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6Colorful"/>
        <w:tblW w:w="9450" w:type="dxa"/>
        <w:tblInd w:w="-90" w:type="dxa"/>
        <w:tblLayout w:type="fixed"/>
        <w:tblLook w:val="0620" w:firstRow="1" w:lastRow="0" w:firstColumn="0" w:lastColumn="0" w:noHBand="1" w:noVBand="1"/>
      </w:tblPr>
      <w:tblGrid>
        <w:gridCol w:w="1080"/>
        <w:gridCol w:w="2890"/>
        <w:gridCol w:w="1070"/>
        <w:gridCol w:w="2160"/>
        <w:gridCol w:w="2250"/>
      </w:tblGrid>
      <w:tr w:rsidR="008E1482" w:rsidRPr="009267F7" w14:paraId="6B9D4A23" w14:textId="77777777" w:rsidTr="00455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5040" w:type="dxa"/>
            <w:gridSpan w:val="3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</w:tcPr>
          <w:p w14:paraId="75A8D78B" w14:textId="7028AD30" w:rsidR="008E1482" w:rsidRPr="0037443C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374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mellifera</w:t>
            </w:r>
            <w:r w:rsidR="00B9668B" w:rsidRPr="00B966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10" w:type="dxa"/>
            <w:gridSpan w:val="2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</w:tcPr>
          <w:p w14:paraId="6961E50E" w14:textId="77777777" w:rsidR="008E1482" w:rsidRPr="0037443C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4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impatiens</w:t>
            </w:r>
          </w:p>
        </w:tc>
      </w:tr>
      <w:tr w:rsidR="008E1482" w:rsidRPr="009267F7" w14:paraId="7C332061" w14:textId="77777777" w:rsidTr="00455C6F">
        <w:trPr>
          <w:trHeight w:val="37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20AD1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Stage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5AF31" w14:textId="77777777" w:rsidR="008E1482" w:rsidRPr="003C5D8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EDEA3" w14:textId="77777777" w:rsidR="008E1482" w:rsidRDefault="008E1482" w:rsidP="00455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  <w:p w14:paraId="15A00C87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(hours)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D84" w14:textId="77777777" w:rsidR="008E1482" w:rsidRPr="003C5D8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39CD0" w14:textId="77777777" w:rsidR="008E1482" w:rsidRPr="003C5D88" w:rsidRDefault="008E1482" w:rsidP="00455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  <w:p w14:paraId="1583CBEE" w14:textId="5AFE7DB0" w:rsidR="008E1482" w:rsidRPr="003C5D8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(hours)</w:t>
            </w:r>
            <w:r w:rsidR="00B9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E1482" w:rsidRPr="009267F7" w14:paraId="3ABE62CA" w14:textId="77777777" w:rsidTr="00455C6F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6E2EE9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A7C49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eyed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4EB59D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9A319C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6E04E3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0.1-4</w:t>
            </w:r>
          </w:p>
        </w:tc>
      </w:tr>
      <w:tr w:rsidR="008E1482" w:rsidRPr="009267F7" w14:paraId="0409D6C1" w14:textId="77777777" w:rsidTr="00455C6F">
        <w:trPr>
          <w:trHeight w:val="288"/>
        </w:trPr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34E0AFA2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14:paraId="2ABEA1EF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  <w:vAlign w:val="center"/>
          </w:tcPr>
          <w:p w14:paraId="6E571D9F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F1847C3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185C601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5-8</w:t>
            </w:r>
          </w:p>
        </w:tc>
      </w:tr>
      <w:tr w:rsidR="008E1482" w:rsidRPr="009267F7" w14:paraId="23C81025" w14:textId="77777777" w:rsidTr="00455C6F">
        <w:trPr>
          <w:trHeight w:val="28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05B0C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18B6C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BE814F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3A644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E4E20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10-16</w:t>
            </w:r>
          </w:p>
        </w:tc>
      </w:tr>
      <w:tr w:rsidR="008E1482" w:rsidRPr="009267F7" w14:paraId="51DD717F" w14:textId="77777777" w:rsidTr="00455C6F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235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61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30221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 eyed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E594E4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ADB1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D485B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10-23</w:t>
            </w:r>
          </w:p>
        </w:tc>
      </w:tr>
      <w:tr w:rsidR="008E1482" w:rsidRPr="009267F7" w14:paraId="6258F89F" w14:textId="77777777" w:rsidTr="00455C6F">
        <w:trPr>
          <w:trHeight w:val="288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757F5F2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14:paraId="44831277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  <w:vAlign w:val="center"/>
          </w:tcPr>
          <w:p w14:paraId="736838FE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05F5958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4F33C30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6-9</w:t>
            </w:r>
          </w:p>
        </w:tc>
      </w:tr>
      <w:tr w:rsidR="008E1482" w:rsidRPr="009267F7" w14:paraId="2110F0F4" w14:textId="77777777" w:rsidTr="00455C6F">
        <w:trPr>
          <w:trHeight w:val="28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6C54E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BF722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4BD39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C26CC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39F3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E1482" w:rsidRPr="009267F7" w14:paraId="1DA3EB58" w14:textId="77777777" w:rsidTr="00455C6F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3AB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A3558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Red-brown eyed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5D6316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EF9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0FB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</w:p>
        </w:tc>
      </w:tr>
      <w:tr w:rsidR="008E1482" w:rsidRPr="009267F7" w14:paraId="556A8DC8" w14:textId="77777777" w:rsidTr="00455C6F">
        <w:trPr>
          <w:trHeight w:val="28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83E40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8E853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5B881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40C79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4F1B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21-28</w:t>
            </w:r>
          </w:p>
        </w:tc>
      </w:tr>
      <w:tr w:rsidR="008E1482" w:rsidRPr="009267F7" w14:paraId="7EC0110F" w14:textId="77777777" w:rsidTr="00455C6F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1CBA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0FB10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Dark-brown eyed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1C7972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BBBB7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941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12-19</w:t>
            </w:r>
          </w:p>
        </w:tc>
      </w:tr>
      <w:tr w:rsidR="008E1482" w:rsidRPr="009267F7" w14:paraId="2C33986B" w14:textId="77777777" w:rsidTr="00455C6F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379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Pdl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9A8B9" w14:textId="77777777" w:rsidR="008E1482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Dark brown eyed,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47A8AC9" w14:textId="77777777" w:rsidR="008E1482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light thorax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C2B2917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pigmentation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6306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12-24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E7A6D5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F8286C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10-14</w:t>
            </w:r>
          </w:p>
        </w:tc>
      </w:tr>
      <w:tr w:rsidR="008E1482" w:rsidRPr="009267F7" w14:paraId="6019062B" w14:textId="77777777" w:rsidTr="00455C6F">
        <w:trPr>
          <w:trHeight w:val="28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6B0AE6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E0513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CD8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ED685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B8942B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</w:tr>
      <w:tr w:rsidR="008E1482" w:rsidRPr="009267F7" w14:paraId="632C0EE8" w14:textId="77777777" w:rsidTr="00455C6F">
        <w:trPr>
          <w:trHeight w:val="296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393" w14:textId="77777777" w:rsidR="008E1482" w:rsidRPr="0061482A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61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Pdm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A8415" w14:textId="77777777" w:rsidR="008E1482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Dark brown eyed, </w:t>
            </w:r>
          </w:p>
          <w:p w14:paraId="7809DFC2" w14:textId="77777777" w:rsidR="008E1482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thorax </w:t>
            </w:r>
          </w:p>
          <w:p w14:paraId="2DDA1648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pigmentation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84ED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377C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8383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7-9</w:t>
            </w:r>
          </w:p>
        </w:tc>
      </w:tr>
      <w:tr w:rsidR="008E1482" w:rsidRPr="009267F7" w14:paraId="4C70EDCE" w14:textId="77777777" w:rsidTr="00455C6F">
        <w:trPr>
          <w:trHeight w:val="269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4BDB6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ECA61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CE37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21228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F843D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</w:tr>
      <w:tr w:rsidR="008E1482" w:rsidRPr="009267F7" w14:paraId="1AF0B1C0" w14:textId="77777777" w:rsidTr="00455C6F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2EB" w14:textId="77777777" w:rsidR="008E1482" w:rsidRPr="0061482A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Pdd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56500" w14:textId="77777777" w:rsidR="008E1482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Dark brown eyed, </w:t>
            </w:r>
          </w:p>
          <w:p w14:paraId="4EC06A3F" w14:textId="77777777" w:rsidR="008E1482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dark thorax </w:t>
            </w:r>
          </w:p>
          <w:p w14:paraId="46B8C409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pigmentation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C3F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A199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33B7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6-9</w:t>
            </w:r>
          </w:p>
        </w:tc>
      </w:tr>
      <w:tr w:rsidR="008E1482" w:rsidRPr="009267F7" w14:paraId="09EF7C91" w14:textId="77777777" w:rsidTr="00455C6F">
        <w:trPr>
          <w:trHeight w:val="288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1EDFC40E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14:paraId="0971147F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  <w:vAlign w:val="center"/>
          </w:tcPr>
          <w:p w14:paraId="522C0395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D9254D9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1CE1459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16-20</w:t>
            </w:r>
          </w:p>
        </w:tc>
      </w:tr>
      <w:tr w:rsidR="008E1482" w:rsidRPr="009267F7" w14:paraId="3EEF74C0" w14:textId="77777777" w:rsidTr="00455C6F">
        <w:trPr>
          <w:trHeight w:val="288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38A7F3F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14:paraId="3340730C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  <w:vAlign w:val="center"/>
          </w:tcPr>
          <w:p w14:paraId="4A8A610F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9BA6427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A0EEA1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12-17</w:t>
            </w:r>
          </w:p>
        </w:tc>
      </w:tr>
      <w:tr w:rsidR="008E1482" w:rsidRPr="009267F7" w14:paraId="05E589A4" w14:textId="77777777" w:rsidTr="00455C6F">
        <w:trPr>
          <w:trHeight w:val="288"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5EB090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82A60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6E8934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92720B" w14:textId="77777777" w:rsidR="008E1482" w:rsidRPr="00CC1BF8" w:rsidRDefault="008E1482" w:rsidP="00455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E0E40" w14:textId="77777777" w:rsidR="008E1482" w:rsidRPr="00CC1BF8" w:rsidRDefault="008E1482" w:rsidP="0045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5-7</w:t>
            </w:r>
          </w:p>
        </w:tc>
      </w:tr>
    </w:tbl>
    <w:p w14:paraId="4E4AA937" w14:textId="02E46350" w:rsidR="008E1482" w:rsidRPr="00A21498" w:rsidRDefault="008E1482" w:rsidP="008E1482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066093">
        <w:rPr>
          <w:rFonts w:ascii="Times New Roman" w:hAnsi="Times New Roman" w:cs="Times New Roman"/>
          <w:b/>
          <w:sz w:val="24"/>
          <w:szCs w:val="24"/>
        </w:rPr>
        <w:t>Supplemental Table S2.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3C">
        <w:rPr>
          <w:rFonts w:ascii="Times New Roman" w:hAnsi="Times New Roman" w:cs="Times New Roman"/>
          <w:sz w:val="24"/>
          <w:szCs w:val="24"/>
        </w:rPr>
        <w:t xml:space="preserve"> Comparison on pupal stages between </w:t>
      </w:r>
      <w:r w:rsidRPr="0037443C">
        <w:rPr>
          <w:rFonts w:ascii="Times New Roman" w:hAnsi="Times New Roman" w:cs="Times New Roman"/>
          <w:i/>
          <w:sz w:val="24"/>
          <w:szCs w:val="24"/>
        </w:rPr>
        <w:t>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43C">
        <w:rPr>
          <w:rFonts w:ascii="Times New Roman" w:hAnsi="Times New Roman" w:cs="Times New Roman"/>
          <w:i/>
          <w:sz w:val="24"/>
          <w:szCs w:val="24"/>
        </w:rPr>
        <w:t>mellifera</w:t>
      </w:r>
      <w:r w:rsidRPr="0037443C">
        <w:rPr>
          <w:rFonts w:ascii="Times New Roman" w:hAnsi="Times New Roman" w:cs="Times New Roman"/>
          <w:sz w:val="24"/>
          <w:szCs w:val="24"/>
        </w:rPr>
        <w:t xml:space="preserve"> and </w:t>
      </w:r>
      <w:r w:rsidRPr="0037443C">
        <w:rPr>
          <w:rFonts w:ascii="Times New Roman" w:hAnsi="Times New Roman" w:cs="Times New Roman"/>
          <w:i/>
          <w:sz w:val="24"/>
          <w:szCs w:val="24"/>
        </w:rPr>
        <w:t>B.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43C">
        <w:rPr>
          <w:rFonts w:ascii="Times New Roman" w:hAnsi="Times New Roman" w:cs="Times New Roman"/>
          <w:i/>
          <w:sz w:val="24"/>
          <w:szCs w:val="24"/>
        </w:rPr>
        <w:t>impatiens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675">
        <w:rPr>
          <w:rFonts w:ascii="Times New Roman" w:hAnsi="Times New Roman" w:cs="Times New Roman"/>
          <w:sz w:val="24"/>
          <w:szCs w:val="24"/>
        </w:rPr>
        <w:t>workers.</w:t>
      </w:r>
      <w:r w:rsidR="00B9668B">
        <w:rPr>
          <w:rFonts w:ascii="Times New Roman" w:hAnsi="Times New Roman" w:cs="Times New Roman"/>
          <w:sz w:val="24"/>
          <w:szCs w:val="24"/>
        </w:rPr>
        <w:t xml:space="preserve"> </w:t>
      </w:r>
      <w:r w:rsidR="00B9668B" w:rsidRPr="00B9668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966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B9668B" w:rsidRPr="00B9668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B9668B" w:rsidRPr="00B9668B">
        <w:rPr>
          <w:rFonts w:ascii="Times New Roman" w:hAnsi="Times New Roman" w:cs="Times New Roman"/>
          <w:i/>
          <w:sz w:val="24"/>
          <w:szCs w:val="24"/>
        </w:rPr>
        <w:t>. mellifera</w:t>
      </w:r>
      <w:r w:rsidR="00B9668B" w:rsidRPr="00B9668B">
        <w:rPr>
          <w:rFonts w:ascii="Times New Roman" w:hAnsi="Times New Roman" w:cs="Times New Roman"/>
          <w:sz w:val="24"/>
          <w:szCs w:val="24"/>
        </w:rPr>
        <w:t xml:space="preserve"> staging based on</w:t>
      </w:r>
      <w:r w:rsidRPr="00B966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fldChar w:fldCharType="begin"/>
      </w:r>
      <w:r w:rsidR="00B9668B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AuthorYear="1"&gt;&lt;Author&gt;Rembold&lt;/Author&gt;&lt;Year&gt;1980&lt;/Year&gt;&lt;RecNum&gt;172&lt;/RecNum&gt;&lt;DisplayText&gt;&lt;style font="Times New Roman" size="12"&gt;Rembold, Kremer &amp;amp; Ulrich (1980)&lt;/style&gt;&lt;/DisplayText&gt;&lt;record&gt;&lt;rec-number&gt;172&lt;/rec-number&gt;&lt;foreign-keys&gt;&lt;key app="EN" db-id="f2aw25wef5p0zxe9sf8vsaxnwf5fwppxt090" timestamp="1535298536"&gt;172&lt;/key&gt;&lt;/foreign-keys&gt;&lt;ref-type name="Journal Article"&gt;17&lt;/ref-type&gt;&lt;contributors&gt;&lt;authors&gt;&lt;author&gt;Rembold, Heinz&lt;/author&gt;&lt;author&gt;Kremer, Jean-Pierre&lt;/author&gt;&lt;author&gt;Ulrich, Gabriele M&lt;/author&gt;&lt;/authors&gt;&lt;/contributors&gt;&lt;titles&gt;&lt;title&gt;&lt;style face="normal" font="default" size="100%"&gt;Characterization of postembryonic developmental stages of the female castes of the honey bee, &lt;/style&gt;&lt;style face="italic" font="default" size="100%"&gt;Apis mellifera&lt;/style&gt;&lt;style face="normal" font="default" size="100%"&gt; L&lt;/style&gt;&lt;/title&gt;&lt;secondary-title&gt;Apidologie&lt;/secondary-title&gt;&lt;/titles&gt;&lt;periodical&gt;&lt;full-title&gt;Apidologie&lt;/full-title&gt;&lt;/periodical&gt;&lt;pages&gt;29-38&lt;/pages&gt;&lt;volume&gt;11&lt;/volume&gt;&lt;number&gt;1&lt;/number&gt;&lt;dates&gt;&lt;year&gt;1980&lt;/year&gt;&lt;/dates&gt;&lt;isbn&gt;0044-8435&lt;/isbn&gt;&lt;urls&gt;&lt;/urls&gt;&lt;electronic-resource-num&gt;doi.org/10.1051/apido:19800104&lt;/electronic-resource-num&gt;&lt;/record&gt;&lt;/Cite&gt;&lt;/EndNote&gt;</w:instrText>
      </w:r>
      <w:r w:rsidR="00B9668B">
        <w:rPr>
          <w:rFonts w:ascii="Times New Roman" w:hAnsi="Times New Roman" w:cs="Times New Roman"/>
          <w:sz w:val="24"/>
          <w:szCs w:val="24"/>
        </w:rPr>
        <w:fldChar w:fldCharType="separate"/>
      </w:r>
      <w:r w:rsidR="00B9668B">
        <w:rPr>
          <w:rFonts w:ascii="Times New Roman" w:hAnsi="Times New Roman" w:cs="Times New Roman"/>
          <w:noProof/>
          <w:sz w:val="24"/>
          <w:szCs w:val="24"/>
        </w:rPr>
        <w:t>Rembold, Kremer &amp; Ulrich (1980)</w:t>
      </w:r>
      <w:r w:rsidR="00B9668B">
        <w:rPr>
          <w:rFonts w:ascii="Times New Roman" w:hAnsi="Times New Roman" w:cs="Times New Roman"/>
          <w:sz w:val="24"/>
          <w:szCs w:val="24"/>
        </w:rPr>
        <w:fldChar w:fldCharType="end"/>
      </w:r>
      <w:r w:rsidR="00B9668B">
        <w:rPr>
          <w:rFonts w:ascii="Times New Roman" w:hAnsi="Times New Roman" w:cs="Times New Roman"/>
          <w:sz w:val="24"/>
          <w:szCs w:val="24"/>
        </w:rPr>
        <w:t xml:space="preserve">; </w:t>
      </w:r>
      <w:r w:rsidR="00B9668B">
        <w:rPr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744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443C">
        <w:rPr>
          <w:rFonts w:ascii="Times New Roman" w:hAnsi="Times New Roman" w:cs="Times New Roman"/>
          <w:sz w:val="24"/>
          <w:szCs w:val="24"/>
        </w:rPr>
        <w:t>Data is represented as 95% confidence interval for medium sized workers</w:t>
      </w:r>
    </w:p>
    <w:bookmarkEnd w:id="0"/>
    <w:p w14:paraId="56D48654" w14:textId="77777777" w:rsidR="00B9668B" w:rsidRDefault="00B9668B"/>
    <w:p w14:paraId="483095D1" w14:textId="77777777" w:rsidR="00B9668B" w:rsidRDefault="00B9668B"/>
    <w:p w14:paraId="65C31461" w14:textId="77777777" w:rsidR="00B9668B" w:rsidRPr="00B9668B" w:rsidRDefault="00B9668B" w:rsidP="00B9668B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9668B">
        <w:rPr>
          <w:rFonts w:ascii="Times New Roman" w:hAnsi="Times New Roman" w:cs="Times New Roman"/>
          <w:b/>
          <w:sz w:val="24"/>
        </w:rPr>
        <w:t>Rembold H, Kremer J-P, and Ulrich GM. 1980</w:t>
      </w:r>
      <w:r w:rsidRPr="00B9668B">
        <w:rPr>
          <w:rFonts w:ascii="Times New Roman" w:hAnsi="Times New Roman" w:cs="Times New Roman"/>
          <w:sz w:val="24"/>
        </w:rPr>
        <w:t xml:space="preserve">. Characterization of postembryonic developmental stages of the female castes of the honey bee, </w:t>
      </w:r>
      <w:r w:rsidRPr="00B9668B">
        <w:rPr>
          <w:rFonts w:ascii="Times New Roman" w:hAnsi="Times New Roman" w:cs="Times New Roman"/>
          <w:i/>
          <w:sz w:val="24"/>
        </w:rPr>
        <w:t>Apis mellifera</w:t>
      </w:r>
      <w:r w:rsidRPr="00B9668B">
        <w:rPr>
          <w:rFonts w:ascii="Times New Roman" w:hAnsi="Times New Roman" w:cs="Times New Roman"/>
          <w:sz w:val="24"/>
        </w:rPr>
        <w:t xml:space="preserve"> L.</w:t>
      </w:r>
      <w:r w:rsidRPr="00B9668B">
        <w:rPr>
          <w:rFonts w:ascii="Times New Roman" w:hAnsi="Times New Roman" w:cs="Times New Roman"/>
          <w:i/>
          <w:sz w:val="24"/>
        </w:rPr>
        <w:t xml:space="preserve"> Apidologie</w:t>
      </w:r>
      <w:r w:rsidRPr="00B9668B">
        <w:rPr>
          <w:rFonts w:ascii="Times New Roman" w:hAnsi="Times New Roman" w:cs="Times New Roman"/>
          <w:sz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</w:rPr>
        <w:t>11</w:t>
      </w:r>
      <w:r w:rsidRPr="00B9668B">
        <w:rPr>
          <w:rFonts w:ascii="Times New Roman" w:hAnsi="Times New Roman" w:cs="Times New Roman"/>
          <w:sz w:val="24"/>
        </w:rPr>
        <w:t>:29-38 DOI: doi.org/10.1051/apido:19800104.</w:t>
      </w:r>
    </w:p>
    <w:p w14:paraId="0376A457" w14:textId="73D8F886" w:rsidR="008E1482" w:rsidRDefault="00B9668B">
      <w:r>
        <w:fldChar w:fldCharType="end"/>
      </w:r>
    </w:p>
    <w:sectPr w:rsidR="008E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eerJ Copy Copy-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aw25wef5p0zxe9sf8vsaxnwf5fwppxt090&quot;&gt;My EndNote Library&lt;record-ids&gt;&lt;item&gt;172&lt;/item&gt;&lt;/record-ids&gt;&lt;/item&gt;&lt;/Libraries&gt;"/>
  </w:docVars>
  <w:rsids>
    <w:rsidRoot w:val="008E1482"/>
    <w:rsid w:val="008E1482"/>
    <w:rsid w:val="00B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FBA2"/>
  <w15:chartTrackingRefBased/>
  <w15:docId w15:val="{DA4A11E5-95D7-4528-A361-1A408DE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4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8E14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B9668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68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9668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668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Lee</dc:creator>
  <cp:keywords/>
  <dc:description/>
  <cp:lastModifiedBy>Tian Lee</cp:lastModifiedBy>
  <cp:revision>2</cp:revision>
  <dcterms:created xsi:type="dcterms:W3CDTF">2018-09-26T04:40:00Z</dcterms:created>
  <dcterms:modified xsi:type="dcterms:W3CDTF">2018-09-26T05:18:00Z</dcterms:modified>
</cp:coreProperties>
</file>