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0" w:rsidRPr="00316B2B" w:rsidRDefault="00955578" w:rsidP="0095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03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83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42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3403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C23F40" w:rsidRPr="00316B2B">
        <w:rPr>
          <w:rFonts w:ascii="Times New Roman" w:hAnsi="Times New Roman" w:cs="Times New Roman"/>
          <w:sz w:val="24"/>
          <w:szCs w:val="24"/>
        </w:rPr>
        <w:t xml:space="preserve"> Mitochondrial g</w:t>
      </w:r>
      <w:r w:rsidRPr="00316B2B">
        <w:rPr>
          <w:rFonts w:ascii="Times New Roman" w:hAnsi="Times New Roman" w:cs="Times New Roman"/>
          <w:sz w:val="24"/>
          <w:szCs w:val="24"/>
        </w:rPr>
        <w:t>enome organization and features in</w:t>
      </w:r>
      <w:r w:rsidRPr="00316B2B">
        <w:rPr>
          <w:rFonts w:ascii="Times New Roman" w:hAnsi="Times New Roman" w:cs="Times New Roman"/>
          <w:i/>
          <w:iCs/>
          <w:sz w:val="24"/>
          <w:szCs w:val="24"/>
        </w:rPr>
        <w:t xml:space="preserve"> Cyrtodactylus peguensis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9"/>
        <w:gridCol w:w="879"/>
        <w:gridCol w:w="1575"/>
        <w:gridCol w:w="816"/>
        <w:gridCol w:w="1090"/>
        <w:gridCol w:w="710"/>
        <w:gridCol w:w="736"/>
        <w:gridCol w:w="858"/>
        <w:gridCol w:w="1230"/>
        <w:gridCol w:w="998"/>
      </w:tblGrid>
      <w:tr w:rsidR="00955578" w:rsidRPr="00316B2B" w:rsidTr="002C169E">
        <w:trPr>
          <w:trHeight w:val="330"/>
        </w:trPr>
        <w:tc>
          <w:tcPr>
            <w:tcW w:w="750" w:type="pc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3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Mitochondrial genome of </w:t>
            </w: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Cyrtodactylus peguensis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5578" w:rsidRPr="00316B2B" w:rsidRDefault="001E56C1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Spacer/ o</w:t>
            </w: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verlap</w:t>
            </w:r>
          </w:p>
        </w:tc>
      </w:tr>
      <w:tr w:rsidR="00D42929" w:rsidRPr="00316B2B" w:rsidTr="002C169E">
        <w:trPr>
          <w:trHeight w:val="330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Gene/element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(bp)</w:t>
            </w:r>
          </w:p>
        </w:tc>
        <w:tc>
          <w:tcPr>
            <w:tcW w:w="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D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D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4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29" w:rsidRPr="00316B2B" w:rsidTr="002C169E">
        <w:trPr>
          <w:trHeight w:val="330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10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2929" w:rsidRPr="00316B2B" w:rsidRDefault="00D42929" w:rsidP="0095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Phe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12S rRNA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Val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16S rRNA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Leu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Ile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Gln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Met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Trp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Ala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Asn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Cys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Tyr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Ser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Asp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GTC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Lys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Gly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Arg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His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Ser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Leu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Glu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Thr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55578" w:rsidRPr="00316B2B" w:rsidTr="002C169E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 Pro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78" w:rsidRPr="00316B2B" w:rsidTr="002C169E">
        <w:trPr>
          <w:trHeight w:val="330"/>
        </w:trPr>
        <w:tc>
          <w:tcPr>
            <w:tcW w:w="750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region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578" w:rsidRPr="00316B2B" w:rsidRDefault="00955578" w:rsidP="0095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5578" w:rsidRPr="00316B2B" w:rsidRDefault="00955578" w:rsidP="0095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16B2B">
        <w:rPr>
          <w:rFonts w:ascii="Times New Roman" w:hAnsi="Times New Roman" w:cs="Times New Roman"/>
          <w:sz w:val="24"/>
          <w:szCs w:val="24"/>
        </w:rPr>
        <w:t>translation except for position 1..3, amino acid: Met.</w:t>
      </w:r>
    </w:p>
    <w:p w:rsidR="00955578" w:rsidRPr="00316B2B" w:rsidRDefault="00955578" w:rsidP="0095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6B2B">
        <w:rPr>
          <w:rFonts w:ascii="Times New Roman" w:hAnsi="Times New Roman" w:cs="Times New Roman"/>
          <w:sz w:val="24"/>
          <w:szCs w:val="24"/>
        </w:rPr>
        <w:t>TAA stop codon is completed by the addition of 3'A residues to mRNA.</w:t>
      </w:r>
    </w:p>
    <w:sectPr w:rsidR="00955578" w:rsidRPr="00316B2B" w:rsidSect="002C169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253BF"/>
    <w:rsid w:val="00053426"/>
    <w:rsid w:val="00096AA0"/>
    <w:rsid w:val="00127F83"/>
    <w:rsid w:val="001E56C1"/>
    <w:rsid w:val="002C169E"/>
    <w:rsid w:val="00316B2B"/>
    <w:rsid w:val="00597B37"/>
    <w:rsid w:val="00805733"/>
    <w:rsid w:val="00817404"/>
    <w:rsid w:val="00834034"/>
    <w:rsid w:val="00955578"/>
    <w:rsid w:val="009A5D00"/>
    <w:rsid w:val="00A62645"/>
    <w:rsid w:val="00B474A3"/>
    <w:rsid w:val="00B937CD"/>
    <w:rsid w:val="00C23F40"/>
    <w:rsid w:val="00D42929"/>
    <w:rsid w:val="00E14701"/>
    <w:rsid w:val="00E27CCD"/>
    <w:rsid w:val="00F04DF3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543F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4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2018-06-22T03:10:00Z</dcterms:created>
  <dcterms:modified xsi:type="dcterms:W3CDTF">2018-07-26T18:20:00Z</dcterms:modified>
</cp:coreProperties>
</file>