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5" w:rsidRDefault="001B43A5" w:rsidP="001B43A5">
      <w:pPr>
        <w:jc w:val="center"/>
      </w:pPr>
    </w:p>
    <w:tbl>
      <w:tblPr>
        <w:tblStyle w:val="TableGrid"/>
        <w:tblW w:w="13860" w:type="dxa"/>
        <w:tblInd w:w="288" w:type="dxa"/>
        <w:tblLook w:val="04A0"/>
      </w:tblPr>
      <w:tblGrid>
        <w:gridCol w:w="2250"/>
        <w:gridCol w:w="3330"/>
        <w:gridCol w:w="1350"/>
        <w:gridCol w:w="1170"/>
        <w:gridCol w:w="5760"/>
      </w:tblGrid>
      <w:tr w:rsidR="001216B1" w:rsidTr="00827673">
        <w:tc>
          <w:tcPr>
            <w:tcW w:w="2250" w:type="dxa"/>
            <w:vMerge w:val="restart"/>
          </w:tcPr>
          <w:p w:rsidR="001216B1" w:rsidRDefault="001216B1" w:rsidP="001216B1">
            <w:pPr>
              <w:jc w:val="center"/>
              <w:rPr>
                <w:b/>
              </w:rPr>
            </w:pPr>
            <w:r w:rsidRPr="001B43A5">
              <w:rPr>
                <w:b/>
              </w:rPr>
              <w:t>All-Atom</w:t>
            </w:r>
          </w:p>
          <w:p w:rsidR="001216B1" w:rsidRPr="001B43A5" w:rsidRDefault="001216B1" w:rsidP="001216B1">
            <w:pPr>
              <w:jc w:val="center"/>
              <w:rPr>
                <w:b/>
              </w:rPr>
            </w:pPr>
            <w:r w:rsidRPr="001B43A5">
              <w:rPr>
                <w:b/>
              </w:rPr>
              <w:t>Contacts</w:t>
            </w:r>
          </w:p>
        </w:tc>
        <w:tc>
          <w:tcPr>
            <w:tcW w:w="3330" w:type="dxa"/>
          </w:tcPr>
          <w:p w:rsidR="001216B1" w:rsidRDefault="001216B1" w:rsidP="001B43A5">
            <w:r>
              <w:t>Clashscore, all atoms:</w:t>
            </w:r>
          </w:p>
        </w:tc>
        <w:tc>
          <w:tcPr>
            <w:tcW w:w="2520" w:type="dxa"/>
            <w:gridSpan w:val="2"/>
            <w:shd w:val="clear" w:color="auto" w:fill="99BA56"/>
          </w:tcPr>
          <w:p w:rsidR="001216B1" w:rsidRDefault="001216B1" w:rsidP="001B43A5">
            <w:r>
              <w:t>0.16</w:t>
            </w:r>
          </w:p>
        </w:tc>
        <w:tc>
          <w:tcPr>
            <w:tcW w:w="5760" w:type="dxa"/>
          </w:tcPr>
          <w:p w:rsidR="001216B1" w:rsidRDefault="001216B1" w:rsidP="001B43A5">
            <w:r>
              <w:t>99</w:t>
            </w:r>
            <w:r w:rsidRPr="001B43A5">
              <w:rPr>
                <w:vertAlign w:val="superscript"/>
              </w:rPr>
              <w:t>th</w:t>
            </w:r>
            <w:r>
              <w:t xml:space="preserve"> percentile* (N=1784, all resolutions)</w:t>
            </w:r>
          </w:p>
        </w:tc>
      </w:tr>
      <w:tr w:rsidR="001216B1" w:rsidTr="00827673">
        <w:tc>
          <w:tcPr>
            <w:tcW w:w="2250" w:type="dxa"/>
            <w:vMerge/>
          </w:tcPr>
          <w:p w:rsidR="001216B1" w:rsidRDefault="001216B1" w:rsidP="001216B1">
            <w:pPr>
              <w:jc w:val="center"/>
            </w:pPr>
          </w:p>
        </w:tc>
        <w:tc>
          <w:tcPr>
            <w:tcW w:w="11610" w:type="dxa"/>
            <w:gridSpan w:val="4"/>
          </w:tcPr>
          <w:p w:rsidR="001216B1" w:rsidRDefault="001216B1" w:rsidP="001B43A5">
            <w:r>
              <w:t xml:space="preserve">Clashscore is the number of serious steric overlaps (&gt;0.4 </w:t>
            </w:r>
            <w:r w:rsidRPr="001216B1">
              <w:rPr>
                <w:rFonts w:cstheme="minorHAnsi"/>
                <w:bCs/>
                <w:color w:val="222222"/>
                <w:shd w:val="clear" w:color="auto" w:fill="FFFFFF"/>
              </w:rPr>
              <w:t>Å</w:t>
            </w:r>
            <w:r>
              <w:rPr>
                <w:rFonts w:cstheme="minorHAnsi"/>
                <w:bCs/>
                <w:color w:val="222222"/>
                <w:shd w:val="clear" w:color="auto" w:fill="FFFFFF"/>
              </w:rPr>
              <w:t>) per 1000 atoms.</w:t>
            </w:r>
          </w:p>
        </w:tc>
      </w:tr>
      <w:tr w:rsidR="00827673" w:rsidTr="00827673">
        <w:tc>
          <w:tcPr>
            <w:tcW w:w="2250" w:type="dxa"/>
            <w:vMerge w:val="restart"/>
          </w:tcPr>
          <w:p w:rsidR="00827673" w:rsidRDefault="00827673" w:rsidP="001216B1">
            <w:pPr>
              <w:jc w:val="center"/>
            </w:pPr>
          </w:p>
          <w:p w:rsidR="00827673" w:rsidRDefault="00827673" w:rsidP="001216B1">
            <w:pPr>
              <w:jc w:val="center"/>
            </w:pPr>
          </w:p>
          <w:p w:rsidR="00827673" w:rsidRDefault="00827673" w:rsidP="001216B1">
            <w:pPr>
              <w:jc w:val="center"/>
            </w:pPr>
          </w:p>
          <w:p w:rsidR="00827673" w:rsidRPr="00827673" w:rsidRDefault="00827673" w:rsidP="001216B1">
            <w:pPr>
              <w:jc w:val="center"/>
              <w:rPr>
                <w:b/>
              </w:rPr>
            </w:pPr>
            <w:r w:rsidRPr="00827673">
              <w:rPr>
                <w:b/>
              </w:rPr>
              <w:t>Protein Geometry</w:t>
            </w:r>
          </w:p>
        </w:tc>
        <w:tc>
          <w:tcPr>
            <w:tcW w:w="3330" w:type="dxa"/>
          </w:tcPr>
          <w:p w:rsidR="00827673" w:rsidRDefault="00827673" w:rsidP="001B43A5">
            <w:r>
              <w:t>Poor rotamers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27673" w:rsidRDefault="00827673" w:rsidP="001B43A5">
            <w: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27673" w:rsidRDefault="00827673" w:rsidP="001B43A5">
            <w:r>
              <w:t>0.89%</w:t>
            </w:r>
          </w:p>
        </w:tc>
        <w:tc>
          <w:tcPr>
            <w:tcW w:w="5760" w:type="dxa"/>
          </w:tcPr>
          <w:p w:rsidR="00827673" w:rsidRDefault="00827673" w:rsidP="001B43A5">
            <w:r>
              <w:t>Goal: &lt;0.3%</w:t>
            </w:r>
          </w:p>
        </w:tc>
      </w:tr>
      <w:tr w:rsidR="00827673" w:rsidTr="00827673">
        <w:tc>
          <w:tcPr>
            <w:tcW w:w="2250" w:type="dxa"/>
            <w:vMerge/>
          </w:tcPr>
          <w:p w:rsidR="00827673" w:rsidRDefault="00827673" w:rsidP="001216B1">
            <w:pPr>
              <w:jc w:val="center"/>
            </w:pPr>
          </w:p>
        </w:tc>
        <w:tc>
          <w:tcPr>
            <w:tcW w:w="3330" w:type="dxa"/>
          </w:tcPr>
          <w:p w:rsidR="00827673" w:rsidRDefault="00827673" w:rsidP="001B43A5">
            <w:r>
              <w:t>Favored rotamers</w:t>
            </w:r>
          </w:p>
        </w:tc>
        <w:tc>
          <w:tcPr>
            <w:tcW w:w="1350" w:type="dxa"/>
            <w:shd w:val="clear" w:color="auto" w:fill="FFFF00"/>
          </w:tcPr>
          <w:p w:rsidR="00827673" w:rsidRDefault="00827673" w:rsidP="001B43A5">
            <w:r>
              <w:t>323</w:t>
            </w:r>
          </w:p>
        </w:tc>
        <w:tc>
          <w:tcPr>
            <w:tcW w:w="1170" w:type="dxa"/>
            <w:shd w:val="clear" w:color="auto" w:fill="FFFF00"/>
          </w:tcPr>
          <w:p w:rsidR="00827673" w:rsidRDefault="00827673" w:rsidP="001B43A5">
            <w:r>
              <w:t>96.13%</w:t>
            </w:r>
          </w:p>
        </w:tc>
        <w:tc>
          <w:tcPr>
            <w:tcW w:w="5760" w:type="dxa"/>
          </w:tcPr>
          <w:p w:rsidR="00827673" w:rsidRDefault="00827673" w:rsidP="001216B1">
            <w:r>
              <w:t>Goal: &gt;98%</w:t>
            </w:r>
          </w:p>
        </w:tc>
      </w:tr>
      <w:tr w:rsidR="00827673" w:rsidTr="00827673">
        <w:tc>
          <w:tcPr>
            <w:tcW w:w="2250" w:type="dxa"/>
            <w:vMerge/>
          </w:tcPr>
          <w:p w:rsidR="00827673" w:rsidRDefault="00827673" w:rsidP="001216B1">
            <w:pPr>
              <w:jc w:val="center"/>
            </w:pPr>
          </w:p>
        </w:tc>
        <w:tc>
          <w:tcPr>
            <w:tcW w:w="3330" w:type="dxa"/>
          </w:tcPr>
          <w:p w:rsidR="00827673" w:rsidRDefault="00827673" w:rsidP="001B43A5">
            <w:r>
              <w:t>Ramachandran outliers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827673" w:rsidRDefault="00827673" w:rsidP="001B43A5">
            <w:r>
              <w:t>2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827673" w:rsidRDefault="00827673" w:rsidP="001B43A5">
            <w:r>
              <w:t>0.51%</w:t>
            </w:r>
          </w:p>
        </w:tc>
        <w:tc>
          <w:tcPr>
            <w:tcW w:w="5760" w:type="dxa"/>
          </w:tcPr>
          <w:p w:rsidR="00827673" w:rsidRDefault="00827673" w:rsidP="001216B1">
            <w:r>
              <w:t>Goal: &lt;0.05%</w:t>
            </w:r>
          </w:p>
        </w:tc>
      </w:tr>
      <w:tr w:rsidR="00827673" w:rsidTr="00827673">
        <w:tc>
          <w:tcPr>
            <w:tcW w:w="2250" w:type="dxa"/>
            <w:vMerge/>
          </w:tcPr>
          <w:p w:rsidR="00827673" w:rsidRDefault="00827673" w:rsidP="001216B1">
            <w:pPr>
              <w:jc w:val="center"/>
            </w:pPr>
          </w:p>
        </w:tc>
        <w:tc>
          <w:tcPr>
            <w:tcW w:w="3330" w:type="dxa"/>
          </w:tcPr>
          <w:p w:rsidR="00827673" w:rsidRDefault="00827673" w:rsidP="001B43A5">
            <w:r>
              <w:t>Ramachandran favored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827673" w:rsidRDefault="00827673" w:rsidP="001B43A5">
            <w:r>
              <w:t>373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827673" w:rsidRDefault="00827673" w:rsidP="001B43A5">
            <w:r>
              <w:t>94.91%</w:t>
            </w:r>
          </w:p>
        </w:tc>
        <w:tc>
          <w:tcPr>
            <w:tcW w:w="5760" w:type="dxa"/>
          </w:tcPr>
          <w:p w:rsidR="00827673" w:rsidRDefault="00827673" w:rsidP="001216B1">
            <w:r>
              <w:t>Goal: &gt;98%</w:t>
            </w:r>
          </w:p>
        </w:tc>
      </w:tr>
      <w:tr w:rsidR="00827673" w:rsidTr="00827673">
        <w:tc>
          <w:tcPr>
            <w:tcW w:w="2250" w:type="dxa"/>
            <w:vMerge/>
          </w:tcPr>
          <w:p w:rsidR="00827673" w:rsidRDefault="00827673" w:rsidP="001216B1">
            <w:pPr>
              <w:jc w:val="center"/>
            </w:pPr>
          </w:p>
        </w:tc>
        <w:tc>
          <w:tcPr>
            <w:tcW w:w="3330" w:type="dxa"/>
          </w:tcPr>
          <w:p w:rsidR="00827673" w:rsidRDefault="00827673" w:rsidP="001B43A5">
            <w:r>
              <w:t>Molprobity score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99BA56"/>
          </w:tcPr>
          <w:p w:rsidR="00827673" w:rsidRDefault="00827673" w:rsidP="001B43A5">
            <w:r>
              <w:t>0.91</w:t>
            </w:r>
          </w:p>
        </w:tc>
        <w:tc>
          <w:tcPr>
            <w:tcW w:w="5760" w:type="dxa"/>
          </w:tcPr>
          <w:p w:rsidR="00827673" w:rsidRDefault="00827673" w:rsidP="001216B1">
            <w:r>
              <w:t>100</w:t>
            </w:r>
            <w:r w:rsidRPr="00827673">
              <w:rPr>
                <w:vertAlign w:val="superscript"/>
              </w:rPr>
              <w:t>th</w:t>
            </w:r>
            <w:r>
              <w:t xml:space="preserve"> percentile* (N=27675, 0</w:t>
            </w:r>
            <w:r w:rsidR="002327B5" w:rsidRPr="001216B1">
              <w:rPr>
                <w:rFonts w:cstheme="minorHAnsi"/>
                <w:bCs/>
                <w:color w:val="222222"/>
                <w:shd w:val="clear" w:color="auto" w:fill="FFFFFF"/>
              </w:rPr>
              <w:t xml:space="preserve"> Å</w:t>
            </w:r>
            <w:r w:rsidR="002327B5">
              <w:rPr>
                <w:rFonts w:cstheme="minorHAnsi"/>
                <w:bCs/>
                <w:color w:val="222222"/>
                <w:shd w:val="clear" w:color="auto" w:fill="FFFFFF"/>
              </w:rPr>
              <w:t xml:space="preserve"> - 99</w:t>
            </w:r>
            <w:r w:rsidR="002327B5" w:rsidRPr="001216B1">
              <w:rPr>
                <w:rFonts w:cstheme="minorHAnsi"/>
                <w:bCs/>
                <w:color w:val="222222"/>
                <w:shd w:val="clear" w:color="auto" w:fill="FFFFFF"/>
              </w:rPr>
              <w:t xml:space="preserve"> Å</w:t>
            </w:r>
            <w:r w:rsidR="002327B5">
              <w:rPr>
                <w:rFonts w:cstheme="minorHAnsi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827673" w:rsidTr="00827673">
        <w:tc>
          <w:tcPr>
            <w:tcW w:w="2250" w:type="dxa"/>
            <w:vMerge/>
          </w:tcPr>
          <w:p w:rsidR="00827673" w:rsidRDefault="00827673" w:rsidP="001216B1">
            <w:pPr>
              <w:jc w:val="center"/>
            </w:pPr>
          </w:p>
        </w:tc>
        <w:tc>
          <w:tcPr>
            <w:tcW w:w="3330" w:type="dxa"/>
          </w:tcPr>
          <w:p w:rsidR="00827673" w:rsidRDefault="00827673" w:rsidP="001B43A5">
            <w:proofErr w:type="spellStart"/>
            <w:r>
              <w:t>C</w:t>
            </w:r>
            <w:r>
              <w:rPr>
                <w:rFonts w:cstheme="minorHAnsi"/>
              </w:rPr>
              <w:t>β</w:t>
            </w:r>
            <w:proofErr w:type="spellEnd"/>
            <w:r>
              <w:t xml:space="preserve"> deviations &gt;0.25</w:t>
            </w:r>
            <w:r w:rsidRPr="001216B1">
              <w:rPr>
                <w:rFonts w:cstheme="minorHAnsi"/>
                <w:bCs/>
                <w:color w:val="222222"/>
                <w:shd w:val="clear" w:color="auto" w:fill="FFFFFF"/>
              </w:rPr>
              <w:t xml:space="preserve"> Å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27673" w:rsidRDefault="00827673" w:rsidP="001B43A5">
            <w:r>
              <w:t>4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27673" w:rsidRDefault="00827673" w:rsidP="001B43A5">
            <w:r>
              <w:t>1.11%</w:t>
            </w:r>
          </w:p>
        </w:tc>
        <w:tc>
          <w:tcPr>
            <w:tcW w:w="5760" w:type="dxa"/>
          </w:tcPr>
          <w:p w:rsidR="00827673" w:rsidRDefault="002327B5" w:rsidP="001216B1">
            <w:r>
              <w:t>Goal: 0</w:t>
            </w:r>
          </w:p>
        </w:tc>
      </w:tr>
      <w:tr w:rsidR="00827673" w:rsidTr="00827673">
        <w:tc>
          <w:tcPr>
            <w:tcW w:w="2250" w:type="dxa"/>
            <w:vMerge/>
          </w:tcPr>
          <w:p w:rsidR="00827673" w:rsidRDefault="00827673" w:rsidP="001216B1">
            <w:pPr>
              <w:jc w:val="center"/>
            </w:pPr>
          </w:p>
        </w:tc>
        <w:tc>
          <w:tcPr>
            <w:tcW w:w="3330" w:type="dxa"/>
          </w:tcPr>
          <w:p w:rsidR="00827673" w:rsidRDefault="00827673" w:rsidP="001B43A5">
            <w:r>
              <w:t>Bad bonds: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99BA56"/>
          </w:tcPr>
          <w:p w:rsidR="00827673" w:rsidRDefault="00827673" w:rsidP="001B43A5">
            <w:r>
              <w:t>0/3131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99BA56"/>
          </w:tcPr>
          <w:p w:rsidR="00827673" w:rsidRDefault="00827673" w:rsidP="001B43A5">
            <w:r>
              <w:t>0.00%</w:t>
            </w:r>
          </w:p>
        </w:tc>
        <w:tc>
          <w:tcPr>
            <w:tcW w:w="5760" w:type="dxa"/>
          </w:tcPr>
          <w:p w:rsidR="00827673" w:rsidRDefault="002327B5" w:rsidP="001216B1">
            <w:r>
              <w:t>Goal: 0%</w:t>
            </w:r>
          </w:p>
        </w:tc>
      </w:tr>
      <w:tr w:rsidR="00827673" w:rsidTr="00827673">
        <w:tc>
          <w:tcPr>
            <w:tcW w:w="2250" w:type="dxa"/>
            <w:vMerge/>
          </w:tcPr>
          <w:p w:rsidR="00827673" w:rsidRDefault="00827673" w:rsidP="001216B1">
            <w:pPr>
              <w:jc w:val="center"/>
            </w:pPr>
          </w:p>
        </w:tc>
        <w:tc>
          <w:tcPr>
            <w:tcW w:w="3330" w:type="dxa"/>
          </w:tcPr>
          <w:p w:rsidR="00827673" w:rsidRDefault="00827673" w:rsidP="001B43A5">
            <w:r>
              <w:t>Bad angles:</w:t>
            </w:r>
          </w:p>
        </w:tc>
        <w:tc>
          <w:tcPr>
            <w:tcW w:w="1350" w:type="dxa"/>
            <w:shd w:val="clear" w:color="auto" w:fill="C0504D" w:themeFill="accent2"/>
          </w:tcPr>
          <w:p w:rsidR="00827673" w:rsidRDefault="00827673" w:rsidP="001B43A5">
            <w:r>
              <w:t>17/4257</w:t>
            </w:r>
          </w:p>
        </w:tc>
        <w:tc>
          <w:tcPr>
            <w:tcW w:w="1170" w:type="dxa"/>
            <w:shd w:val="clear" w:color="auto" w:fill="C0504D" w:themeFill="accent2"/>
          </w:tcPr>
          <w:p w:rsidR="00827673" w:rsidRDefault="00827673" w:rsidP="001B43A5">
            <w:r>
              <w:t>0.40%</w:t>
            </w:r>
          </w:p>
        </w:tc>
        <w:tc>
          <w:tcPr>
            <w:tcW w:w="5760" w:type="dxa"/>
          </w:tcPr>
          <w:p w:rsidR="00827673" w:rsidRDefault="002327B5" w:rsidP="001216B1">
            <w:r>
              <w:t>Goal: &lt;0.1%</w:t>
            </w:r>
          </w:p>
        </w:tc>
      </w:tr>
      <w:tr w:rsidR="00827673" w:rsidTr="00827673">
        <w:tc>
          <w:tcPr>
            <w:tcW w:w="2250" w:type="dxa"/>
            <w:vMerge w:val="restart"/>
          </w:tcPr>
          <w:p w:rsidR="00827673" w:rsidRPr="00827673" w:rsidRDefault="00827673" w:rsidP="00827673">
            <w:pPr>
              <w:jc w:val="center"/>
              <w:rPr>
                <w:b/>
              </w:rPr>
            </w:pPr>
            <w:r w:rsidRPr="00827673">
              <w:rPr>
                <w:b/>
              </w:rPr>
              <w:t>Peptide Omegas</w:t>
            </w:r>
          </w:p>
        </w:tc>
        <w:tc>
          <w:tcPr>
            <w:tcW w:w="3330" w:type="dxa"/>
          </w:tcPr>
          <w:p w:rsidR="00827673" w:rsidRDefault="00827673" w:rsidP="001B43A5">
            <w:proofErr w:type="spellStart"/>
            <w:r>
              <w:t>Cis</w:t>
            </w:r>
            <w:proofErr w:type="spellEnd"/>
            <w:r>
              <w:t xml:space="preserve"> </w:t>
            </w:r>
            <w:proofErr w:type="spellStart"/>
            <w:r>
              <w:t>Prolines</w:t>
            </w:r>
            <w:proofErr w:type="spellEnd"/>
            <w:r>
              <w:t>: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827673" w:rsidRDefault="00827673" w:rsidP="001B43A5">
            <w:r>
              <w:t>0/28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827673" w:rsidRDefault="00827673" w:rsidP="001B43A5">
            <w:r>
              <w:t>0.00%</w:t>
            </w:r>
          </w:p>
        </w:tc>
        <w:tc>
          <w:tcPr>
            <w:tcW w:w="5760" w:type="dxa"/>
          </w:tcPr>
          <w:p w:rsidR="00827673" w:rsidRDefault="002327B5" w:rsidP="001216B1">
            <w:r>
              <w:t xml:space="preserve">Expected: </w:t>
            </w:r>
            <w:r w:rsidRPr="002327B5">
              <w:rPr>
                <w:rFonts w:cstheme="minorHAnsi"/>
                <w:color w:val="222222"/>
                <w:shd w:val="clear" w:color="auto" w:fill="FFFFFF"/>
              </w:rPr>
              <w:t>≤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1 per chain, or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≤5%</w:t>
            </w:r>
          </w:p>
        </w:tc>
      </w:tr>
      <w:tr w:rsidR="00827673" w:rsidTr="00827673">
        <w:tc>
          <w:tcPr>
            <w:tcW w:w="2250" w:type="dxa"/>
            <w:vMerge/>
          </w:tcPr>
          <w:p w:rsidR="00827673" w:rsidRDefault="00827673" w:rsidP="001216B1">
            <w:pPr>
              <w:jc w:val="center"/>
            </w:pPr>
          </w:p>
        </w:tc>
        <w:tc>
          <w:tcPr>
            <w:tcW w:w="3330" w:type="dxa"/>
          </w:tcPr>
          <w:p w:rsidR="00827673" w:rsidRDefault="00827673" w:rsidP="001B43A5">
            <w:r>
              <w:t>Twisted Peptides:</w:t>
            </w:r>
          </w:p>
        </w:tc>
        <w:tc>
          <w:tcPr>
            <w:tcW w:w="1350" w:type="dxa"/>
            <w:shd w:val="clear" w:color="auto" w:fill="C0504D" w:themeFill="accent2"/>
          </w:tcPr>
          <w:p w:rsidR="00827673" w:rsidRDefault="00827673" w:rsidP="001B43A5">
            <w:r>
              <w:t>1/394</w:t>
            </w:r>
          </w:p>
        </w:tc>
        <w:tc>
          <w:tcPr>
            <w:tcW w:w="1170" w:type="dxa"/>
            <w:shd w:val="clear" w:color="auto" w:fill="C0504D" w:themeFill="accent2"/>
          </w:tcPr>
          <w:p w:rsidR="00827673" w:rsidRDefault="00827673" w:rsidP="001B43A5">
            <w:r>
              <w:t>0.25%</w:t>
            </w:r>
          </w:p>
        </w:tc>
        <w:tc>
          <w:tcPr>
            <w:tcW w:w="5760" w:type="dxa"/>
          </w:tcPr>
          <w:p w:rsidR="00827673" w:rsidRDefault="002327B5" w:rsidP="001216B1">
            <w:r>
              <w:t>Goal: 0</w:t>
            </w:r>
          </w:p>
        </w:tc>
      </w:tr>
    </w:tbl>
    <w:p w:rsidR="002327B5" w:rsidRPr="002327B5" w:rsidRDefault="002327B5" w:rsidP="00FB09AA">
      <w:pPr>
        <w:spacing w:after="0" w:line="240" w:lineRule="auto"/>
        <w:jc w:val="both"/>
        <w:rPr>
          <w:sz w:val="18"/>
          <w:szCs w:val="18"/>
        </w:rPr>
      </w:pPr>
      <w:r w:rsidRPr="002327B5">
        <w:rPr>
          <w:sz w:val="18"/>
          <w:szCs w:val="18"/>
        </w:rPr>
        <w:t xml:space="preserve">    In the two column results, the left column gives the raw count, right column gives the percentage.</w:t>
      </w:r>
    </w:p>
    <w:p w:rsidR="002327B5" w:rsidRPr="002327B5" w:rsidRDefault="002327B5" w:rsidP="00FB09AA">
      <w:pPr>
        <w:pStyle w:val="ListParagraph"/>
        <w:spacing w:after="0" w:line="240" w:lineRule="auto"/>
        <w:ind w:left="180"/>
        <w:jc w:val="both"/>
        <w:rPr>
          <w:sz w:val="18"/>
          <w:szCs w:val="18"/>
        </w:rPr>
      </w:pPr>
      <w:r w:rsidRPr="002327B5">
        <w:rPr>
          <w:sz w:val="18"/>
          <w:szCs w:val="18"/>
        </w:rPr>
        <w:t>*100</w:t>
      </w:r>
      <w:r w:rsidRPr="002327B5">
        <w:rPr>
          <w:sz w:val="18"/>
          <w:szCs w:val="18"/>
          <w:vertAlign w:val="superscript"/>
        </w:rPr>
        <w:t>th</w:t>
      </w:r>
      <w:r w:rsidRPr="002327B5">
        <w:rPr>
          <w:sz w:val="18"/>
          <w:szCs w:val="18"/>
        </w:rPr>
        <w:t xml:space="preserve"> percentile is the best among structures of comparable resolution; 0</w:t>
      </w:r>
      <w:r w:rsidRPr="002327B5">
        <w:rPr>
          <w:sz w:val="18"/>
          <w:szCs w:val="18"/>
          <w:vertAlign w:val="superscript"/>
        </w:rPr>
        <w:t>th</w:t>
      </w:r>
      <w:r w:rsidRPr="002327B5">
        <w:rPr>
          <w:sz w:val="18"/>
          <w:szCs w:val="18"/>
        </w:rPr>
        <w:t xml:space="preserve"> percentile is the worst. For clashscore the comparative set of structures was selected in 2004, for Molprobity score in 2006  </w:t>
      </w:r>
    </w:p>
    <w:p w:rsidR="002327B5" w:rsidRPr="002327B5" w:rsidRDefault="002327B5" w:rsidP="00FB09AA">
      <w:pPr>
        <w:jc w:val="both"/>
        <w:rPr>
          <w:sz w:val="18"/>
          <w:szCs w:val="18"/>
        </w:rPr>
      </w:pPr>
      <w:r w:rsidRPr="002327B5">
        <w:rPr>
          <w:sz w:val="18"/>
          <w:szCs w:val="18"/>
        </w:rPr>
        <w:t xml:space="preserve">    Molprobity score combines the clashscore, </w:t>
      </w:r>
      <w:proofErr w:type="spellStart"/>
      <w:r w:rsidRPr="002327B5">
        <w:rPr>
          <w:sz w:val="18"/>
          <w:szCs w:val="18"/>
        </w:rPr>
        <w:t>rotamer</w:t>
      </w:r>
      <w:proofErr w:type="spellEnd"/>
      <w:r w:rsidRPr="002327B5">
        <w:rPr>
          <w:sz w:val="18"/>
          <w:szCs w:val="18"/>
        </w:rPr>
        <w:t>, and Ramachandran evaluations into a single score, normalized to be on the same scale as X-ray   resolution</w:t>
      </w:r>
    </w:p>
    <w:p w:rsidR="00153778" w:rsidRPr="001B43A5" w:rsidRDefault="001B43A5" w:rsidP="001B43A5">
      <w:pPr>
        <w:tabs>
          <w:tab w:val="left" w:pos="921"/>
        </w:tabs>
      </w:pPr>
      <w:r>
        <w:tab/>
      </w:r>
    </w:p>
    <w:sectPr w:rsidR="00153778" w:rsidRPr="001B43A5" w:rsidSect="001B43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0445"/>
    <w:multiLevelType w:val="hybridMultilevel"/>
    <w:tmpl w:val="19FC62CE"/>
    <w:lvl w:ilvl="0" w:tplc="053ADEAC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B43A5"/>
    <w:rsid w:val="001216B1"/>
    <w:rsid w:val="00153778"/>
    <w:rsid w:val="001B43A5"/>
    <w:rsid w:val="002327B5"/>
    <w:rsid w:val="00827673"/>
    <w:rsid w:val="00FB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Tissu-pc</dc:creator>
  <cp:lastModifiedBy>Tissu-pc</cp:lastModifiedBy>
  <cp:revision>1</cp:revision>
  <dcterms:created xsi:type="dcterms:W3CDTF">2018-07-10T06:07:00Z</dcterms:created>
  <dcterms:modified xsi:type="dcterms:W3CDTF">2018-07-10T06:51:00Z</dcterms:modified>
</cp:coreProperties>
</file>