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8CD" w:rsidRPr="002F036A" w:rsidRDefault="009E38CD" w:rsidP="008909DE">
      <w:pPr>
        <w:pStyle w:val="Heading1"/>
      </w:pPr>
      <w:r w:rsidRPr="002D16E4">
        <w:rPr>
          <w:lang w:val="en-GB"/>
        </w:rPr>
        <w:t xml:space="preserve">Network models of driver </w:t>
      </w:r>
      <w:r w:rsidR="008909DE">
        <w:t>behavior</w:t>
      </w:r>
      <w:r w:rsidR="008909DE" w:rsidRPr="002F036A">
        <w:t>: supplementary materials</w:t>
      </w:r>
    </w:p>
    <w:p w:rsidR="008909DE" w:rsidRDefault="008909DE" w:rsidP="008909DE">
      <w:pPr>
        <w:jc w:val="center"/>
        <w:rPr>
          <w:lang w:val="en-GB"/>
        </w:rPr>
      </w:pPr>
    </w:p>
    <w:p w:rsidR="008909DE" w:rsidRDefault="009E38CD" w:rsidP="008909DE">
      <w:pPr>
        <w:spacing w:after="0"/>
        <w:jc w:val="center"/>
        <w:rPr>
          <w:lang w:val="en-GB"/>
        </w:rPr>
      </w:pPr>
      <w:r w:rsidRPr="002D16E4">
        <w:rPr>
          <w:lang w:val="en-GB"/>
        </w:rPr>
        <w:t>Markus Mattsson</w:t>
      </w:r>
    </w:p>
    <w:p w:rsidR="009E38CD" w:rsidRPr="002D16E4" w:rsidRDefault="002F036A" w:rsidP="008909DE">
      <w:pPr>
        <w:spacing w:after="0"/>
        <w:jc w:val="center"/>
        <w:rPr>
          <w:lang w:val="en-GB"/>
        </w:rPr>
      </w:pPr>
      <w:r w:rsidRPr="002D16E4">
        <w:rPr>
          <w:lang w:val="en-GB"/>
        </w:rPr>
        <w:t>University of Helsinki</w:t>
      </w:r>
      <w:r>
        <w:rPr>
          <w:lang w:val="en-GB"/>
        </w:rPr>
        <w:t xml:space="preserve">, </w:t>
      </w:r>
      <w:r w:rsidR="00550D2C">
        <w:rPr>
          <w:lang w:val="en-GB"/>
        </w:rPr>
        <w:t>Department of Psychology and Logopedics</w:t>
      </w:r>
      <w:r w:rsidR="009E38CD" w:rsidRPr="002D16E4">
        <w:rPr>
          <w:lang w:val="en-GB"/>
        </w:rPr>
        <w:br/>
      </w:r>
    </w:p>
    <w:p w:rsidR="009E38CD" w:rsidRPr="002D16E4" w:rsidRDefault="009E38CD" w:rsidP="008909DE">
      <w:pPr>
        <w:spacing w:after="0"/>
        <w:rPr>
          <w:lang w:val="en-GB"/>
        </w:rPr>
      </w:pPr>
      <w:r w:rsidRPr="002D16E4">
        <w:rPr>
          <w:lang w:val="en-GB"/>
        </w:rPr>
        <w:br w:type="page"/>
      </w:r>
    </w:p>
    <w:p w:rsidR="009E38CD" w:rsidRPr="002D16E4" w:rsidRDefault="009E38CD" w:rsidP="009E38CD">
      <w:pPr>
        <w:rPr>
          <w:lang w:val="en-GB"/>
        </w:rPr>
      </w:pPr>
    </w:p>
    <w:p w:rsidR="00AB2192" w:rsidRPr="002D16E4" w:rsidRDefault="009E38CD" w:rsidP="00516E75">
      <w:pPr>
        <w:pStyle w:val="Heading1"/>
        <w:rPr>
          <w:lang w:val="en-GB"/>
        </w:rPr>
      </w:pPr>
      <w:r w:rsidRPr="002D16E4">
        <w:rPr>
          <w:lang w:val="en-GB"/>
        </w:rPr>
        <w:t>Supplementary material</w:t>
      </w:r>
    </w:p>
    <w:p w:rsidR="009E38CD" w:rsidRPr="002D16E4" w:rsidRDefault="009E38CD" w:rsidP="009E38CD">
      <w:pPr>
        <w:rPr>
          <w:b/>
          <w:lang w:val="en-GB"/>
        </w:rPr>
      </w:pPr>
      <w:r w:rsidRPr="002D16E4">
        <w:rPr>
          <w:b/>
          <w:lang w:val="en-GB"/>
        </w:rPr>
        <w:t>Correlations and adjacency matrices.</w:t>
      </w:r>
    </w:p>
    <w:p w:rsidR="00C46C65" w:rsidRPr="002D16E4" w:rsidRDefault="009E38CD" w:rsidP="009E38CD">
      <w:pPr>
        <w:rPr>
          <w:b/>
          <w:lang w:val="en-GB"/>
        </w:rPr>
      </w:pPr>
      <w:r w:rsidRPr="002D16E4">
        <w:rPr>
          <w:b/>
          <w:lang w:val="en-GB"/>
        </w:rPr>
        <w:t xml:space="preserve">Supplementary analyses. </w:t>
      </w:r>
    </w:p>
    <w:p w:rsidR="009E38CD" w:rsidRPr="002D16E4" w:rsidRDefault="009E38CD" w:rsidP="00C46C65">
      <w:pPr>
        <w:ind w:firstLine="720"/>
        <w:rPr>
          <w:b/>
          <w:lang w:val="en-GB"/>
        </w:rPr>
      </w:pPr>
      <w:r w:rsidRPr="002D16E4">
        <w:rPr>
          <w:b/>
          <w:lang w:val="en-GB"/>
        </w:rPr>
        <w:t>Edge weight accuracy and centrality stability.</w:t>
      </w:r>
    </w:p>
    <w:p w:rsidR="00C46C65" w:rsidRPr="002D16E4" w:rsidRDefault="00C46C65" w:rsidP="00C46C65">
      <w:pPr>
        <w:ind w:firstLine="720"/>
        <w:rPr>
          <w:b/>
          <w:lang w:val="en-GB"/>
        </w:rPr>
      </w:pPr>
      <w:r w:rsidRPr="002D16E4">
        <w:rPr>
          <w:b/>
          <w:lang w:val="en-GB"/>
        </w:rPr>
        <w:t>Choosing the background variables.</w:t>
      </w:r>
    </w:p>
    <w:p w:rsidR="00C46C65" w:rsidRPr="002D16E4" w:rsidRDefault="00C46C65" w:rsidP="009E38CD">
      <w:pPr>
        <w:rPr>
          <w:b/>
          <w:lang w:val="en-GB"/>
        </w:rPr>
      </w:pPr>
    </w:p>
    <w:p w:rsidR="00516E75" w:rsidRPr="002D16E4" w:rsidRDefault="00516E75" w:rsidP="00516E75">
      <w:pPr>
        <w:pStyle w:val="Heading2"/>
        <w:rPr>
          <w:lang w:val="en-GB"/>
        </w:rPr>
      </w:pPr>
    </w:p>
    <w:p w:rsidR="00675CFC" w:rsidRPr="002D16E4" w:rsidRDefault="00675CFC" w:rsidP="00675CFC">
      <w:pPr>
        <w:pStyle w:val="Heading2"/>
        <w:rPr>
          <w:lang w:val="en-GB"/>
        </w:rPr>
      </w:pPr>
      <w:r w:rsidRPr="002D16E4">
        <w:rPr>
          <w:lang w:val="en-GB"/>
        </w:rPr>
        <w:t xml:space="preserve">Correlations and adjacency matrices </w:t>
      </w:r>
    </w:p>
    <w:p w:rsidR="00675CFC" w:rsidRDefault="008B57C6" w:rsidP="00E855DB">
      <w:pPr>
        <w:rPr>
          <w:lang w:val="en-GB"/>
        </w:rPr>
      </w:pPr>
      <w:r w:rsidRPr="002D16E4">
        <w:rPr>
          <w:lang w:val="en-GB"/>
        </w:rPr>
        <w:t>The raw correlations between the variables are shown in Supplementary tables S1 (between-person model) and S3 (cross-sectional model), while the adjacency matrices are shown in tables S2 (between-person model) and</w:t>
      </w:r>
      <w:r w:rsidR="00AE4F04" w:rsidRPr="002D16E4">
        <w:rPr>
          <w:lang w:val="en-GB"/>
        </w:rPr>
        <w:t xml:space="preserve"> S4 (cross-sectional model). The correlations in table S1 are </w:t>
      </w:r>
      <w:r w:rsidR="00014FDB">
        <w:rPr>
          <w:lang w:val="en-GB"/>
        </w:rPr>
        <w:t>polychoric</w:t>
      </w:r>
      <w:r w:rsidR="00AE4F04" w:rsidRPr="002D16E4">
        <w:rPr>
          <w:lang w:val="en-GB"/>
        </w:rPr>
        <w:t xml:space="preserve"> correlations, while those in table S3 are </w:t>
      </w:r>
      <w:r w:rsidR="00014FDB">
        <w:rPr>
          <w:lang w:val="en-GB"/>
        </w:rPr>
        <w:t xml:space="preserve">Pearson </w:t>
      </w:r>
      <w:r w:rsidR="00C57A04">
        <w:rPr>
          <w:lang w:val="en-GB"/>
        </w:rPr>
        <w:t xml:space="preserve">correlations. </w:t>
      </w:r>
      <w:r w:rsidR="000E1C3E">
        <w:rPr>
          <w:lang w:val="en-GB"/>
        </w:rPr>
        <w:t xml:space="preserve">In Supplementary tables S3-S4, the DBQ variables are followed by the two attitude variables, two self-image variables and five variables related to self-perceived improvement </w:t>
      </w:r>
      <w:r w:rsidR="004B2E02">
        <w:rPr>
          <w:lang w:val="en-GB"/>
        </w:rPr>
        <w:t>needs.</w:t>
      </w:r>
    </w:p>
    <w:p w:rsidR="006B32D5" w:rsidRDefault="006B32D5" w:rsidP="00E855DB">
      <w:pPr>
        <w:rPr>
          <w:lang w:val="en-GB"/>
        </w:rPr>
      </w:pPr>
    </w:p>
    <w:p w:rsidR="006B32D5" w:rsidRDefault="006B32D5" w:rsidP="00E855DB">
      <w:pPr>
        <w:rPr>
          <w:lang w:val="en-GB"/>
        </w:rPr>
      </w:pPr>
      <w:r>
        <w:rPr>
          <w:lang w:val="en-GB"/>
        </w:rPr>
        <w:t>------------------ Supplementary tables S1-S4 here ------------------</w:t>
      </w:r>
    </w:p>
    <w:p w:rsidR="006B32D5" w:rsidRDefault="006B32D5" w:rsidP="00E855DB">
      <w:pPr>
        <w:rPr>
          <w:lang w:val="en-GB"/>
        </w:rPr>
      </w:pPr>
    </w:p>
    <w:p w:rsidR="00674BE2" w:rsidRPr="002D16E4" w:rsidRDefault="00674BE2" w:rsidP="00674BE2">
      <w:pPr>
        <w:pStyle w:val="Heading2"/>
        <w:rPr>
          <w:lang w:val="en-GB"/>
        </w:rPr>
      </w:pPr>
      <w:r w:rsidRPr="002D16E4">
        <w:rPr>
          <w:lang w:val="en-GB"/>
        </w:rPr>
        <w:t>Choosing the background variables</w:t>
      </w:r>
    </w:p>
    <w:p w:rsidR="00674BE2" w:rsidRPr="002D16E4" w:rsidRDefault="00674BE2" w:rsidP="00674BE2">
      <w:pPr>
        <w:rPr>
          <w:lang w:val="en-GB"/>
        </w:rPr>
      </w:pPr>
      <w:r>
        <w:rPr>
          <w:lang w:val="en-GB"/>
        </w:rPr>
        <w:t>T</w:t>
      </w:r>
      <w:r w:rsidRPr="002D16E4">
        <w:rPr>
          <w:lang w:val="en-GB"/>
        </w:rPr>
        <w:t>here were no principled theoretical reasons to include particular background variables in the cross-sectional model. For this reason, the choice of background variables was performed in the exploratory mode of analysis by constructing three network models for examining the ass</w:t>
      </w:r>
      <w:r>
        <w:rPr>
          <w:lang w:val="en-GB"/>
        </w:rPr>
        <w:t>ociations of DBQ variables with</w:t>
      </w:r>
      <w:r w:rsidRPr="002D16E4">
        <w:rPr>
          <w:lang w:val="en-GB"/>
        </w:rPr>
        <w:t xml:space="preserve"> variables</w:t>
      </w:r>
      <w:r>
        <w:rPr>
          <w:lang w:val="en-GB"/>
        </w:rPr>
        <w:t xml:space="preserve"> related to the drivers’ attitudes, </w:t>
      </w:r>
      <w:r w:rsidRPr="002D16E4">
        <w:rPr>
          <w:lang w:val="en-GB"/>
        </w:rPr>
        <w:t>self-perceived improvement needs and self-image as drivers. The background variables that had the strongest partial correlations with the DBQ variables were included in the cross-sectional network model. First, the model of attitudes and DBQ variables shows that nodes a1 (“Decreasing motorway speed limits is a good idea”) and a5 (“Cars should never overtake on inside lane”) ha</w:t>
      </w:r>
      <w:r>
        <w:rPr>
          <w:lang w:val="en-GB"/>
        </w:rPr>
        <w:t>d</w:t>
      </w:r>
      <w:r w:rsidRPr="002D16E4">
        <w:rPr>
          <w:lang w:val="en-GB"/>
        </w:rPr>
        <w:t xml:space="preserve"> the strongest </w:t>
      </w:r>
      <w:r>
        <w:rPr>
          <w:lang w:val="en-GB"/>
        </w:rPr>
        <w:t xml:space="preserve">partial correlations </w:t>
      </w:r>
      <w:r w:rsidRPr="002D16E4">
        <w:rPr>
          <w:lang w:val="en-GB"/>
        </w:rPr>
        <w:t xml:space="preserve">with driver behaviours. </w:t>
      </w:r>
      <w:r>
        <w:rPr>
          <w:lang w:val="en-GB"/>
        </w:rPr>
        <w:t>Most of the attitude variables shown in Supplementary figure S1 were related to speeding, and due to this overlap in content, it was understandable that not all of the</w:t>
      </w:r>
      <w:r w:rsidR="00C57A04">
        <w:rPr>
          <w:lang w:val="en-GB"/>
        </w:rPr>
        <w:t xml:space="preserve">m shared strong edges with </w:t>
      </w:r>
      <w:r>
        <w:rPr>
          <w:lang w:val="en-GB"/>
        </w:rPr>
        <w:t xml:space="preserve">variables related to driving behaviour. </w:t>
      </w:r>
      <w:r w:rsidR="00C57A04">
        <w:rPr>
          <w:lang w:val="en-GB"/>
        </w:rPr>
        <w:t>N</w:t>
      </w:r>
      <w:r w:rsidRPr="002D16E4">
        <w:rPr>
          <w:lang w:val="en-GB"/>
        </w:rPr>
        <w:t xml:space="preserve">odes a1 and a5 </w:t>
      </w:r>
      <w:r w:rsidR="00C57A04">
        <w:rPr>
          <w:lang w:val="en-GB"/>
        </w:rPr>
        <w:t xml:space="preserve">that were included in the models reported in the main text </w:t>
      </w:r>
      <w:r w:rsidRPr="002D16E4">
        <w:rPr>
          <w:lang w:val="en-GB"/>
        </w:rPr>
        <w:t xml:space="preserve">represent attitudes toward different components of driving. </w:t>
      </w:r>
    </w:p>
    <w:p w:rsidR="00674BE2" w:rsidRPr="002D16E4" w:rsidRDefault="00674BE2" w:rsidP="00674BE2">
      <w:pPr>
        <w:keepNext/>
        <w:rPr>
          <w:lang w:val="en-GB"/>
        </w:rPr>
      </w:pPr>
      <w:r w:rsidRPr="002D16E4">
        <w:rPr>
          <w:noProof/>
        </w:rPr>
        <w:drawing>
          <wp:inline distT="0" distB="0" distL="0" distR="0" wp14:anchorId="0C437235" wp14:editId="12810930">
            <wp:extent cx="6252707" cy="34848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256"/>
                    <a:stretch/>
                  </pic:blipFill>
                  <pic:spPr bwMode="auto">
                    <a:xfrm>
                      <a:off x="0" y="0"/>
                      <a:ext cx="6252707" cy="3484880"/>
                    </a:xfrm>
                    <a:prstGeom prst="rect">
                      <a:avLst/>
                    </a:prstGeom>
                    <a:ln>
                      <a:noFill/>
                    </a:ln>
                    <a:extLst>
                      <a:ext uri="{53640926-AAD7-44D8-BBD7-CCE9431645EC}">
                        <a14:shadowObscured xmlns:a14="http://schemas.microsoft.com/office/drawing/2010/main"/>
                      </a:ext>
                    </a:extLst>
                  </pic:spPr>
                </pic:pic>
              </a:graphicData>
            </a:graphic>
          </wp:inline>
        </w:drawing>
      </w:r>
    </w:p>
    <w:p w:rsidR="00674BE2" w:rsidRPr="00C57A04" w:rsidRDefault="00674BE2" w:rsidP="00674BE2">
      <w:pPr>
        <w:pStyle w:val="Caption"/>
        <w:rPr>
          <w:sz w:val="22"/>
          <w:szCs w:val="22"/>
          <w:lang w:val="en-GB"/>
        </w:rPr>
      </w:pPr>
      <w:r w:rsidRPr="00C57A04">
        <w:rPr>
          <w:sz w:val="22"/>
          <w:szCs w:val="22"/>
          <w:lang w:val="en-GB"/>
        </w:rPr>
        <w:t>Supplementary figure S</w:t>
      </w:r>
      <w:r w:rsidRPr="00C57A04">
        <w:rPr>
          <w:sz w:val="22"/>
          <w:szCs w:val="22"/>
          <w:lang w:val="en-GB"/>
        </w:rPr>
        <w:fldChar w:fldCharType="begin"/>
      </w:r>
      <w:r w:rsidRPr="00C57A04">
        <w:rPr>
          <w:sz w:val="22"/>
          <w:szCs w:val="22"/>
          <w:lang w:val="en-GB"/>
        </w:rPr>
        <w:instrText xml:space="preserve"> SEQ Figure \* ARABIC </w:instrText>
      </w:r>
      <w:r w:rsidRPr="00C57A04">
        <w:rPr>
          <w:sz w:val="22"/>
          <w:szCs w:val="22"/>
          <w:lang w:val="en-GB"/>
        </w:rPr>
        <w:fldChar w:fldCharType="separate"/>
      </w:r>
      <w:r w:rsidR="00C1025C" w:rsidRPr="00C57A04">
        <w:rPr>
          <w:noProof/>
          <w:sz w:val="22"/>
          <w:szCs w:val="22"/>
          <w:lang w:val="en-GB"/>
        </w:rPr>
        <w:t>1</w:t>
      </w:r>
      <w:r w:rsidRPr="00C57A04">
        <w:rPr>
          <w:sz w:val="22"/>
          <w:szCs w:val="22"/>
          <w:lang w:val="en-GB"/>
        </w:rPr>
        <w:fldChar w:fldCharType="end"/>
      </w:r>
      <w:r w:rsidRPr="00C57A04">
        <w:rPr>
          <w:sz w:val="22"/>
          <w:szCs w:val="22"/>
          <w:lang w:val="en-GB"/>
        </w:rPr>
        <w:t xml:space="preserve"> Network model of attitudes and driver behaviours</w:t>
      </w:r>
    </w:p>
    <w:p w:rsidR="00674BE2" w:rsidRPr="002D16E4" w:rsidRDefault="00674BE2" w:rsidP="00674BE2">
      <w:pPr>
        <w:rPr>
          <w:lang w:val="en-GB"/>
        </w:rPr>
      </w:pPr>
      <w:r w:rsidRPr="002D16E4">
        <w:rPr>
          <w:lang w:val="en-GB"/>
        </w:rPr>
        <w:t>The network model of self-perceived improvement needs and driver behaviours (</w:t>
      </w:r>
      <w:r>
        <w:rPr>
          <w:lang w:val="en-GB"/>
        </w:rPr>
        <w:t>Supplementary figure S2</w:t>
      </w:r>
      <w:r w:rsidRPr="002D16E4">
        <w:rPr>
          <w:lang w:val="en-GB"/>
        </w:rPr>
        <w:t>) shows how thematically relat</w:t>
      </w:r>
      <w:r>
        <w:rPr>
          <w:lang w:val="en-GB"/>
        </w:rPr>
        <w:t>ed perceived improvement needs we</w:t>
      </w:r>
      <w:r w:rsidRPr="002D16E4">
        <w:rPr>
          <w:lang w:val="en-GB"/>
        </w:rPr>
        <w:t>re inter-related: for instance, nodes i18 and i17 that involve driving in di</w:t>
      </w:r>
      <w:r>
        <w:rPr>
          <w:lang w:val="en-GB"/>
        </w:rPr>
        <w:t>fferent types of circumstances we</w:t>
      </w:r>
      <w:r w:rsidRPr="002D16E4">
        <w:rPr>
          <w:lang w:val="en-GB"/>
        </w:rPr>
        <w:t>re strongly associated; similarly, nodes i15 and i14, related to driving on different types of roads share</w:t>
      </w:r>
      <w:r>
        <w:rPr>
          <w:lang w:val="en-GB"/>
        </w:rPr>
        <w:t>d</w:t>
      </w:r>
      <w:r w:rsidRPr="002D16E4">
        <w:rPr>
          <w:lang w:val="en-GB"/>
        </w:rPr>
        <w:t xml:space="preserve"> a strong partial correlation. The nodes that shared </w:t>
      </w:r>
      <w:r>
        <w:rPr>
          <w:lang w:val="en-GB"/>
        </w:rPr>
        <w:t xml:space="preserve">the strongest </w:t>
      </w:r>
      <w:r w:rsidRPr="002D16E4">
        <w:rPr>
          <w:lang w:val="en-GB"/>
        </w:rPr>
        <w:t>edges with the DBQ nodes were included in the cross-sectional model. These include nodes i1 (“improve controlling the car”) i4 (“improve parking”), i7 (“improve on spotting hazards”), i13 (“improve on changing lanes”) and i20 (“improve on knowing what speed is safe”).</w:t>
      </w:r>
    </w:p>
    <w:p w:rsidR="00674BE2" w:rsidRPr="002D16E4" w:rsidRDefault="00674BE2" w:rsidP="00674BE2">
      <w:pPr>
        <w:keepNext/>
        <w:rPr>
          <w:lang w:val="en-GB"/>
        </w:rPr>
      </w:pPr>
      <w:r w:rsidRPr="002D16E4">
        <w:rPr>
          <w:noProof/>
        </w:rPr>
        <w:lastRenderedPageBreak/>
        <w:drawing>
          <wp:inline distT="0" distB="0" distL="0" distR="0" wp14:anchorId="7B4A372C" wp14:editId="693390C9">
            <wp:extent cx="6332220" cy="48215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32220" cy="4821555"/>
                    </a:xfrm>
                    <a:prstGeom prst="rect">
                      <a:avLst/>
                    </a:prstGeom>
                  </pic:spPr>
                </pic:pic>
              </a:graphicData>
            </a:graphic>
          </wp:inline>
        </w:drawing>
      </w:r>
    </w:p>
    <w:p w:rsidR="00674BE2" w:rsidRPr="00C57A04" w:rsidRDefault="00674BE2" w:rsidP="00674BE2">
      <w:pPr>
        <w:pStyle w:val="Caption"/>
        <w:rPr>
          <w:sz w:val="22"/>
          <w:szCs w:val="22"/>
          <w:lang w:val="en-GB"/>
        </w:rPr>
      </w:pPr>
      <w:r w:rsidRPr="00C57A04">
        <w:rPr>
          <w:sz w:val="22"/>
          <w:szCs w:val="22"/>
          <w:lang w:val="en-GB"/>
        </w:rPr>
        <w:t>Supplementary figure S</w:t>
      </w:r>
      <w:r w:rsidRPr="00C57A04">
        <w:rPr>
          <w:sz w:val="22"/>
          <w:szCs w:val="22"/>
          <w:lang w:val="en-GB"/>
        </w:rPr>
        <w:fldChar w:fldCharType="begin"/>
      </w:r>
      <w:r w:rsidRPr="00C57A04">
        <w:rPr>
          <w:sz w:val="22"/>
          <w:szCs w:val="22"/>
          <w:lang w:val="en-GB"/>
        </w:rPr>
        <w:instrText xml:space="preserve"> SEQ Figure \* ARABIC </w:instrText>
      </w:r>
      <w:r w:rsidRPr="00C57A04">
        <w:rPr>
          <w:sz w:val="22"/>
          <w:szCs w:val="22"/>
          <w:lang w:val="en-GB"/>
        </w:rPr>
        <w:fldChar w:fldCharType="separate"/>
      </w:r>
      <w:r w:rsidR="00C1025C" w:rsidRPr="00C57A04">
        <w:rPr>
          <w:noProof/>
          <w:sz w:val="22"/>
          <w:szCs w:val="22"/>
          <w:lang w:val="en-GB"/>
        </w:rPr>
        <w:t>2</w:t>
      </w:r>
      <w:r w:rsidRPr="00C57A04">
        <w:rPr>
          <w:sz w:val="22"/>
          <w:szCs w:val="22"/>
          <w:lang w:val="en-GB"/>
        </w:rPr>
        <w:fldChar w:fldCharType="end"/>
      </w:r>
      <w:r w:rsidRPr="00C57A04">
        <w:rPr>
          <w:sz w:val="22"/>
          <w:szCs w:val="22"/>
          <w:lang w:val="en-GB"/>
        </w:rPr>
        <w:t xml:space="preserve"> Network model of self-perceived improvement needs and driver behaviours</w:t>
      </w:r>
    </w:p>
    <w:p w:rsidR="00674BE2" w:rsidRPr="002D16E4" w:rsidRDefault="00674BE2" w:rsidP="00674BE2">
      <w:pPr>
        <w:rPr>
          <w:lang w:val="en-GB"/>
        </w:rPr>
      </w:pPr>
      <w:r w:rsidRPr="002D16E4">
        <w:rPr>
          <w:lang w:val="en-GB"/>
        </w:rPr>
        <w:t>Finally, looking at the self-image variables and driver behaviours (</w:t>
      </w:r>
      <w:r>
        <w:rPr>
          <w:lang w:val="en-GB"/>
        </w:rPr>
        <w:t>Supplementary f</w:t>
      </w:r>
      <w:r w:rsidRPr="002D16E4">
        <w:rPr>
          <w:lang w:val="en-GB"/>
        </w:rPr>
        <w:t>ig</w:t>
      </w:r>
      <w:r>
        <w:rPr>
          <w:lang w:val="en-GB"/>
        </w:rPr>
        <w:t>ure</w:t>
      </w:r>
      <w:r w:rsidRPr="002D16E4">
        <w:rPr>
          <w:lang w:val="en-GB"/>
        </w:rPr>
        <w:t xml:space="preserve"> S</w:t>
      </w:r>
      <w:r>
        <w:rPr>
          <w:lang w:val="en-GB"/>
        </w:rPr>
        <w:t>3</w:t>
      </w:r>
      <w:r w:rsidRPr="002D16E4">
        <w:rPr>
          <w:lang w:val="en-GB"/>
        </w:rPr>
        <w:t xml:space="preserve">), it is immediately obvious that most of the self-image nodes shared no direct edges with the driver behaviour nodes. The self-image variables related to similar aspects of self-image were connected by strong edges: for instance, perceiving oneself as safe (si15) shared a strong edge with perceiving oneself as responsible (si14). The two nodes with the strongest links with the driving behaviours, s11 (perceiving oneself as irritable vs. placid) and s17 (perceiving oneself as slow vs. fast) were included in the cross-sectional network model. </w:t>
      </w:r>
    </w:p>
    <w:p w:rsidR="00674BE2" w:rsidRPr="002D16E4" w:rsidRDefault="00674BE2" w:rsidP="00674BE2">
      <w:pPr>
        <w:keepNext/>
        <w:rPr>
          <w:lang w:val="en-GB"/>
        </w:rPr>
      </w:pPr>
      <w:r w:rsidRPr="002D16E4">
        <w:rPr>
          <w:noProof/>
        </w:rPr>
        <w:lastRenderedPageBreak/>
        <w:drawing>
          <wp:inline distT="0" distB="0" distL="0" distR="0" wp14:anchorId="7A466E52" wp14:editId="7B0330ED">
            <wp:extent cx="6332220" cy="45573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32220" cy="4557395"/>
                    </a:xfrm>
                    <a:prstGeom prst="rect">
                      <a:avLst/>
                    </a:prstGeom>
                  </pic:spPr>
                </pic:pic>
              </a:graphicData>
            </a:graphic>
          </wp:inline>
        </w:drawing>
      </w:r>
    </w:p>
    <w:p w:rsidR="00674BE2" w:rsidRPr="00C57A04" w:rsidRDefault="00674BE2" w:rsidP="00674BE2">
      <w:pPr>
        <w:rPr>
          <w:i/>
          <w:sz w:val="22"/>
          <w:lang w:val="en-GB"/>
        </w:rPr>
      </w:pPr>
      <w:r w:rsidRPr="00C57A04">
        <w:rPr>
          <w:i/>
          <w:sz w:val="22"/>
          <w:lang w:val="en-GB"/>
        </w:rPr>
        <w:t>Supplementary figure S</w:t>
      </w:r>
      <w:r w:rsidRPr="00C57A04">
        <w:rPr>
          <w:i/>
          <w:sz w:val="22"/>
          <w:lang w:val="en-GB"/>
        </w:rPr>
        <w:fldChar w:fldCharType="begin"/>
      </w:r>
      <w:r w:rsidRPr="00C57A04">
        <w:rPr>
          <w:i/>
          <w:sz w:val="22"/>
          <w:lang w:val="en-GB"/>
        </w:rPr>
        <w:instrText xml:space="preserve"> SEQ Figure \* ARABIC </w:instrText>
      </w:r>
      <w:r w:rsidRPr="00C57A04">
        <w:rPr>
          <w:i/>
          <w:sz w:val="22"/>
          <w:lang w:val="en-GB"/>
        </w:rPr>
        <w:fldChar w:fldCharType="separate"/>
      </w:r>
      <w:r w:rsidR="00C1025C" w:rsidRPr="00C57A04">
        <w:rPr>
          <w:i/>
          <w:noProof/>
          <w:sz w:val="22"/>
          <w:lang w:val="en-GB"/>
        </w:rPr>
        <w:t>3</w:t>
      </w:r>
      <w:r w:rsidRPr="00C57A04">
        <w:rPr>
          <w:i/>
          <w:sz w:val="22"/>
          <w:lang w:val="en-GB"/>
        </w:rPr>
        <w:fldChar w:fldCharType="end"/>
      </w:r>
      <w:r w:rsidRPr="00C57A04">
        <w:rPr>
          <w:i/>
          <w:sz w:val="22"/>
          <w:lang w:val="en-GB"/>
        </w:rPr>
        <w:t xml:space="preserve"> Network model of self-image and driver behaviours</w:t>
      </w:r>
    </w:p>
    <w:p w:rsidR="00675CFC" w:rsidRPr="002D16E4" w:rsidRDefault="00BB5CE7" w:rsidP="00BB5CE7">
      <w:pPr>
        <w:pStyle w:val="Heading2"/>
        <w:rPr>
          <w:lang w:val="en-GB"/>
        </w:rPr>
      </w:pPr>
      <w:r w:rsidRPr="002D16E4">
        <w:rPr>
          <w:lang w:val="en-GB"/>
        </w:rPr>
        <w:t>Accuracy of edge weight estimates and stability of centrality coefficients</w:t>
      </w:r>
    </w:p>
    <w:p w:rsidR="006C7EE9" w:rsidRPr="002D16E4" w:rsidRDefault="00816F82" w:rsidP="00BB5CE7">
      <w:pPr>
        <w:rPr>
          <w:lang w:val="en-GB"/>
        </w:rPr>
      </w:pPr>
      <w:r w:rsidRPr="002D16E4">
        <w:rPr>
          <w:lang w:val="en-GB"/>
        </w:rPr>
        <w:t xml:space="preserve">The bootstrap analyses reported here enable assessing </w:t>
      </w:r>
      <w:r w:rsidR="007B637E">
        <w:rPr>
          <w:lang w:val="en-GB"/>
        </w:rPr>
        <w:t xml:space="preserve">the accuracy of the </w:t>
      </w:r>
      <w:r w:rsidR="00C57A04">
        <w:rPr>
          <w:lang w:val="en-GB"/>
        </w:rPr>
        <w:t xml:space="preserve">edge weight </w:t>
      </w:r>
      <w:r w:rsidR="007B637E">
        <w:rPr>
          <w:lang w:val="en-GB"/>
        </w:rPr>
        <w:t xml:space="preserve">estimates and </w:t>
      </w:r>
      <w:r w:rsidRPr="002D16E4">
        <w:rPr>
          <w:lang w:val="en-GB"/>
        </w:rPr>
        <w:t>whether the results are</w:t>
      </w:r>
      <w:r w:rsidR="007B637E">
        <w:rPr>
          <w:lang w:val="en-GB"/>
        </w:rPr>
        <w:t xml:space="preserve"> stable</w:t>
      </w:r>
      <w:r w:rsidRPr="002D16E4">
        <w:rPr>
          <w:lang w:val="en-GB"/>
        </w:rPr>
        <w:t xml:space="preserve"> with regard to changes in the composition of the sample. The accuracy of the edge weight estimates was assessed by forming 95 % confidence intervals around the estimates using the non-parametric bootstrap procedure described </w:t>
      </w:r>
      <w:r w:rsidR="00EC46CA" w:rsidRPr="002D16E4">
        <w:rPr>
          <w:lang w:val="en-GB"/>
        </w:rPr>
        <w:t>by Epskamp et al</w:t>
      </w:r>
      <w:r w:rsidR="00EC46CA" w:rsidRPr="002D16E4">
        <w:rPr>
          <w:lang w:val="en-GB"/>
        </w:rPr>
        <w:fldChar w:fldCharType="begin"/>
      </w:r>
      <w:r w:rsidR="00EC46CA" w:rsidRPr="002D16E4">
        <w:rPr>
          <w:lang w:val="en-GB"/>
        </w:rPr>
        <w:instrText>ADDIN RW.CITE{{464 Epskamp,Sacha 2017}}</w:instrText>
      </w:r>
      <w:r w:rsidR="00EC46CA" w:rsidRPr="002D16E4">
        <w:rPr>
          <w:lang w:val="en-GB"/>
        </w:rPr>
        <w:fldChar w:fldCharType="separate"/>
      </w:r>
      <w:r w:rsidR="00EC46CA" w:rsidRPr="002D16E4">
        <w:rPr>
          <w:rFonts w:ascii="Calibri" w:hAnsi="Calibri"/>
          <w:bCs/>
          <w:vertAlign w:val="superscript"/>
          <w:lang w:val="en-GB"/>
        </w:rPr>
        <w:t>1</w:t>
      </w:r>
      <w:r w:rsidR="00EC46CA" w:rsidRPr="002D16E4">
        <w:rPr>
          <w:lang w:val="en-GB"/>
        </w:rPr>
        <w:fldChar w:fldCharType="end"/>
      </w:r>
      <w:r w:rsidRPr="002D16E4">
        <w:rPr>
          <w:lang w:val="en-GB"/>
        </w:rPr>
        <w:t>. Further, the stability of the estimates of centrality indices was assessed by performing a case-drop bootstrap analysis that involves calculating correlations between the initial estimates and those in the reduced samples that are obtained by dropping a certain percentage of cases from the analysis</w:t>
      </w:r>
      <w:r w:rsidR="00EC46CA" w:rsidRPr="002D16E4">
        <w:rPr>
          <w:lang w:val="en-GB"/>
        </w:rPr>
        <w:fldChar w:fldCharType="begin"/>
      </w:r>
      <w:r w:rsidR="00EC46CA" w:rsidRPr="002D16E4">
        <w:rPr>
          <w:lang w:val="en-GB"/>
        </w:rPr>
        <w:instrText>ADDIN RW.CITE{{464 Epskamp,Sacha 2017}}</w:instrText>
      </w:r>
      <w:r w:rsidR="00EC46CA" w:rsidRPr="002D16E4">
        <w:rPr>
          <w:lang w:val="en-GB"/>
        </w:rPr>
        <w:fldChar w:fldCharType="separate"/>
      </w:r>
      <w:r w:rsidR="00EC46CA" w:rsidRPr="002D16E4">
        <w:rPr>
          <w:rFonts w:ascii="Calibri" w:hAnsi="Calibri"/>
          <w:vertAlign w:val="superscript"/>
          <w:lang w:val="en-GB"/>
        </w:rPr>
        <w:t>1</w:t>
      </w:r>
      <w:r w:rsidR="00EC46CA" w:rsidRPr="002D16E4">
        <w:rPr>
          <w:lang w:val="en-GB"/>
        </w:rPr>
        <w:fldChar w:fldCharType="end"/>
      </w:r>
      <w:r w:rsidRPr="002D16E4">
        <w:rPr>
          <w:lang w:val="en-GB"/>
        </w:rPr>
        <w:t xml:space="preserve">. </w:t>
      </w:r>
      <w:r w:rsidR="00EC46CA" w:rsidRPr="002D16E4">
        <w:rPr>
          <w:lang w:val="en-GB"/>
        </w:rPr>
        <w:t>C</w:t>
      </w:r>
      <w:r w:rsidRPr="002D16E4">
        <w:rPr>
          <w:lang w:val="en-GB"/>
        </w:rPr>
        <w:t>orrelation stability</w:t>
      </w:r>
      <w:r w:rsidR="00EC46CA" w:rsidRPr="002D16E4">
        <w:rPr>
          <w:lang w:val="en-GB"/>
        </w:rPr>
        <w:t xml:space="preserve"> coefficients (CS-coefficients) </w:t>
      </w:r>
      <w:r w:rsidRPr="002D16E4">
        <w:rPr>
          <w:lang w:val="en-GB"/>
        </w:rPr>
        <w:t xml:space="preserve">for the three centrality indices </w:t>
      </w:r>
      <w:r w:rsidR="00EC46CA" w:rsidRPr="002D16E4">
        <w:rPr>
          <w:lang w:val="en-GB"/>
        </w:rPr>
        <w:t>are also reported (Supplementary table 5)</w:t>
      </w:r>
      <w:r w:rsidRPr="002D16E4">
        <w:rPr>
          <w:lang w:val="en-GB"/>
        </w:rPr>
        <w:t>. The CS-coefficient represents the maximum proportion of cases that can be dropped such that the correlation between the original estimates and those based on the bootstrapped samples are 0.7 or more with a 95 % probability</w:t>
      </w:r>
      <w:r w:rsidR="007B637E">
        <w:rPr>
          <w:lang w:val="en-GB"/>
        </w:rPr>
        <w:t>.</w:t>
      </w:r>
      <w:r w:rsidRPr="002D16E4">
        <w:rPr>
          <w:lang w:val="en-GB"/>
        </w:rPr>
        <w:t xml:space="preserve"> </w:t>
      </w:r>
      <w:r w:rsidR="007B637E">
        <w:rPr>
          <w:lang w:val="en-GB"/>
        </w:rPr>
        <w:t>O</w:t>
      </w:r>
      <w:r w:rsidRPr="002D16E4">
        <w:rPr>
          <w:lang w:val="en-GB"/>
        </w:rPr>
        <w:t>ther values for the correlation and the probability could naturally be chosen, but these values are recommended by the authors of the bootstrap methods. According to a simulation, the values of the CS-coefficients should be above 0.25, and preferably above 0.5</w:t>
      </w:r>
      <w:r w:rsidRPr="002D16E4">
        <w:rPr>
          <w:lang w:val="en-GB"/>
        </w:rPr>
        <w:fldChar w:fldCharType="begin"/>
      </w:r>
      <w:r w:rsidR="00EC46CA" w:rsidRPr="002D16E4">
        <w:rPr>
          <w:lang w:val="en-GB"/>
        </w:rPr>
        <w:instrText>ADDIN RW.CITE{{464 Epskamp,Sacha 2017}}</w:instrText>
      </w:r>
      <w:r w:rsidRPr="002D16E4">
        <w:rPr>
          <w:lang w:val="en-GB"/>
        </w:rPr>
        <w:fldChar w:fldCharType="separate"/>
      </w:r>
      <w:r w:rsidR="00EC46CA" w:rsidRPr="002D16E4">
        <w:rPr>
          <w:rFonts w:ascii="Calibri" w:hAnsi="Calibri"/>
          <w:vertAlign w:val="superscript"/>
          <w:lang w:val="en-GB"/>
        </w:rPr>
        <w:t>1</w:t>
      </w:r>
      <w:r w:rsidRPr="002D16E4">
        <w:rPr>
          <w:lang w:val="en-GB"/>
        </w:rPr>
        <w:fldChar w:fldCharType="end"/>
      </w:r>
      <w:r w:rsidRPr="002D16E4">
        <w:rPr>
          <w:lang w:val="en-GB"/>
        </w:rPr>
        <w:t>.</w:t>
      </w:r>
    </w:p>
    <w:p w:rsidR="00EC46CA" w:rsidRPr="002D16E4" w:rsidRDefault="00816F82" w:rsidP="00816F82">
      <w:pPr>
        <w:rPr>
          <w:lang w:val="en-GB"/>
        </w:rPr>
      </w:pPr>
      <w:r w:rsidRPr="002D16E4">
        <w:rPr>
          <w:lang w:val="en-GB"/>
        </w:rPr>
        <w:lastRenderedPageBreak/>
        <w:t>The values of the CS-coefficient</w:t>
      </w:r>
      <w:r w:rsidR="00C35E26">
        <w:rPr>
          <w:lang w:val="en-GB"/>
        </w:rPr>
        <w:t xml:space="preserve"> (Supplementary table S5</w:t>
      </w:r>
      <w:r w:rsidR="00E952B5" w:rsidRPr="002D16E4">
        <w:rPr>
          <w:lang w:val="en-GB"/>
        </w:rPr>
        <w:t>)</w:t>
      </w:r>
      <w:r w:rsidRPr="002D16E4">
        <w:rPr>
          <w:lang w:val="en-GB"/>
        </w:rPr>
        <w:t xml:space="preserve"> </w:t>
      </w:r>
      <w:r w:rsidR="00EC46CA" w:rsidRPr="002D16E4">
        <w:rPr>
          <w:lang w:val="en-GB"/>
        </w:rPr>
        <w:t xml:space="preserve">indicate that the Closeness and Strength indices can be interpreted for the between-person network </w:t>
      </w:r>
      <w:r w:rsidR="00E952B5" w:rsidRPr="002D16E4">
        <w:rPr>
          <w:lang w:val="en-GB"/>
        </w:rPr>
        <w:t xml:space="preserve">model </w:t>
      </w:r>
      <w:r w:rsidR="00EC46CA" w:rsidRPr="002D16E4">
        <w:rPr>
          <w:lang w:val="en-GB"/>
        </w:rPr>
        <w:t xml:space="preserve">(Manuscript Figure </w:t>
      </w:r>
      <w:r w:rsidR="00E952B5" w:rsidRPr="002D16E4">
        <w:rPr>
          <w:lang w:val="en-GB"/>
        </w:rPr>
        <w:t xml:space="preserve">3), while the values of all the centrality indices can be interpreted for the cross-sectional model (Manuscript Figure 5). </w:t>
      </w:r>
    </w:p>
    <w:p w:rsidR="006C7EE9" w:rsidRPr="002D16E4" w:rsidRDefault="00617110" w:rsidP="00617110">
      <w:pPr>
        <w:pStyle w:val="Caption"/>
        <w:keepNext/>
        <w:spacing w:after="0"/>
        <w:rPr>
          <w:lang w:val="en-GB"/>
        </w:rPr>
      </w:pPr>
      <w:r w:rsidRPr="002D16E4">
        <w:rPr>
          <w:lang w:val="en-GB"/>
        </w:rPr>
        <w:t>Supplementary table</w:t>
      </w:r>
      <w:r w:rsidR="006C7EE9" w:rsidRPr="002D16E4">
        <w:rPr>
          <w:lang w:val="en-GB"/>
        </w:rPr>
        <w:t xml:space="preserve"> </w:t>
      </w:r>
      <w:r w:rsidR="00EC46CA" w:rsidRPr="002D16E4">
        <w:rPr>
          <w:lang w:val="en-GB"/>
        </w:rPr>
        <w:t>S</w:t>
      </w:r>
      <w:r w:rsidR="00C35E26">
        <w:rPr>
          <w:lang w:val="en-GB"/>
        </w:rPr>
        <w:t>5</w:t>
      </w:r>
      <w:r w:rsidR="006C7EE9" w:rsidRPr="002D16E4">
        <w:rPr>
          <w:lang w:val="en-GB"/>
        </w:rPr>
        <w:t xml:space="preserve"> CS-coefficients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530"/>
        <w:gridCol w:w="2605"/>
        <w:gridCol w:w="2795"/>
      </w:tblGrid>
      <w:tr w:rsidR="006C7EE9" w:rsidRPr="002D16E4" w:rsidTr="004B5059">
        <w:trPr>
          <w:tblHeader/>
          <w:tblCellSpacing w:w="15" w:type="dxa"/>
        </w:trPr>
        <w:tc>
          <w:tcPr>
            <w:tcW w:w="1485" w:type="dxa"/>
            <w:vAlign w:val="center"/>
            <w:hideMark/>
          </w:tcPr>
          <w:p w:rsidR="006C7EE9" w:rsidRPr="002D16E4" w:rsidRDefault="006C7EE9" w:rsidP="004B5059">
            <w:pPr>
              <w:spacing w:after="0" w:line="240" w:lineRule="auto"/>
              <w:rPr>
                <w:rFonts w:eastAsia="Times New Roman" w:cs="Times New Roman"/>
                <w:szCs w:val="24"/>
                <w:lang w:val="en-GB"/>
              </w:rPr>
            </w:pPr>
          </w:p>
        </w:tc>
        <w:tc>
          <w:tcPr>
            <w:tcW w:w="2575" w:type="dxa"/>
            <w:vAlign w:val="center"/>
          </w:tcPr>
          <w:p w:rsidR="006C7EE9" w:rsidRPr="002D16E4" w:rsidRDefault="006C7EE9" w:rsidP="004B5059">
            <w:pPr>
              <w:spacing w:after="0" w:line="240" w:lineRule="auto"/>
              <w:jc w:val="center"/>
              <w:rPr>
                <w:rFonts w:eastAsia="Times New Roman" w:cs="Times New Roman"/>
                <w:bCs/>
                <w:szCs w:val="24"/>
                <w:lang w:val="en-GB"/>
              </w:rPr>
            </w:pPr>
            <w:r w:rsidRPr="002D16E4">
              <w:rPr>
                <w:rFonts w:eastAsia="Times New Roman" w:cs="Times New Roman"/>
                <w:bCs/>
                <w:szCs w:val="24"/>
                <w:lang w:val="en-GB"/>
              </w:rPr>
              <w:t>Between-person network</w:t>
            </w:r>
          </w:p>
        </w:tc>
        <w:tc>
          <w:tcPr>
            <w:tcW w:w="2750" w:type="dxa"/>
            <w:vAlign w:val="center"/>
            <w:hideMark/>
          </w:tcPr>
          <w:p w:rsidR="006C7EE9" w:rsidRPr="002D16E4" w:rsidRDefault="006C7EE9" w:rsidP="004B5059">
            <w:pPr>
              <w:spacing w:after="0" w:line="240" w:lineRule="auto"/>
              <w:jc w:val="center"/>
              <w:rPr>
                <w:rFonts w:eastAsia="Times New Roman" w:cs="Times New Roman"/>
                <w:bCs/>
                <w:szCs w:val="24"/>
                <w:lang w:val="en-GB"/>
              </w:rPr>
            </w:pPr>
            <w:r w:rsidRPr="002D16E4">
              <w:rPr>
                <w:rFonts w:eastAsia="Times New Roman" w:cs="Times New Roman"/>
                <w:bCs/>
                <w:szCs w:val="24"/>
                <w:lang w:val="en-GB"/>
              </w:rPr>
              <w:t>Cross-sectional network</w:t>
            </w:r>
          </w:p>
        </w:tc>
      </w:tr>
      <w:tr w:rsidR="006C7EE9" w:rsidRPr="002D16E4" w:rsidTr="004B5059">
        <w:trPr>
          <w:tblHeader/>
          <w:tblCellSpacing w:w="15" w:type="dxa"/>
        </w:trPr>
        <w:tc>
          <w:tcPr>
            <w:tcW w:w="1485" w:type="dxa"/>
            <w:vAlign w:val="center"/>
          </w:tcPr>
          <w:p w:rsidR="006C7EE9" w:rsidRPr="002D16E4" w:rsidRDefault="006C7EE9" w:rsidP="004B5059">
            <w:pPr>
              <w:spacing w:after="0" w:line="240" w:lineRule="auto"/>
              <w:rPr>
                <w:rFonts w:eastAsia="Times New Roman" w:cs="Times New Roman"/>
                <w:szCs w:val="24"/>
                <w:lang w:val="en-GB"/>
              </w:rPr>
            </w:pPr>
            <w:r w:rsidRPr="002D16E4">
              <w:rPr>
                <w:rFonts w:eastAsia="Times New Roman" w:cs="Times New Roman"/>
                <w:szCs w:val="24"/>
                <w:lang w:val="en-GB"/>
              </w:rPr>
              <w:t>Betweenness</w:t>
            </w:r>
          </w:p>
        </w:tc>
        <w:tc>
          <w:tcPr>
            <w:tcW w:w="2575" w:type="dxa"/>
            <w:vAlign w:val="center"/>
          </w:tcPr>
          <w:p w:rsidR="006C7EE9" w:rsidRPr="002D16E4" w:rsidRDefault="006C7EE9" w:rsidP="004B5059">
            <w:pPr>
              <w:spacing w:after="0" w:line="240" w:lineRule="auto"/>
              <w:jc w:val="center"/>
              <w:rPr>
                <w:rFonts w:eastAsia="Times New Roman" w:cs="Times New Roman"/>
                <w:bCs/>
                <w:szCs w:val="24"/>
                <w:lang w:val="en-GB"/>
              </w:rPr>
            </w:pPr>
            <w:r w:rsidRPr="002D16E4">
              <w:rPr>
                <w:rFonts w:eastAsia="Times New Roman" w:cs="Times New Roman"/>
                <w:bCs/>
                <w:szCs w:val="24"/>
                <w:lang w:val="en-GB"/>
              </w:rPr>
              <w:t>0.205</w:t>
            </w:r>
          </w:p>
        </w:tc>
        <w:tc>
          <w:tcPr>
            <w:tcW w:w="2750" w:type="dxa"/>
            <w:vAlign w:val="center"/>
          </w:tcPr>
          <w:p w:rsidR="006C7EE9" w:rsidRPr="002D16E4" w:rsidRDefault="006C7EE9" w:rsidP="004B5059">
            <w:pPr>
              <w:spacing w:after="0" w:line="240" w:lineRule="auto"/>
              <w:jc w:val="center"/>
              <w:rPr>
                <w:rFonts w:eastAsia="Times New Roman" w:cs="Times New Roman"/>
                <w:bCs/>
                <w:szCs w:val="24"/>
                <w:lang w:val="en-GB"/>
              </w:rPr>
            </w:pPr>
            <w:r w:rsidRPr="002D16E4">
              <w:rPr>
                <w:rFonts w:eastAsia="Times New Roman" w:cs="Times New Roman"/>
                <w:bCs/>
                <w:szCs w:val="24"/>
                <w:lang w:val="en-GB"/>
              </w:rPr>
              <w:t>0.517</w:t>
            </w:r>
          </w:p>
        </w:tc>
      </w:tr>
      <w:tr w:rsidR="006C7EE9" w:rsidRPr="002D16E4" w:rsidTr="004B5059">
        <w:trPr>
          <w:tblCellSpacing w:w="15" w:type="dxa"/>
        </w:trPr>
        <w:tc>
          <w:tcPr>
            <w:tcW w:w="1485" w:type="dxa"/>
            <w:tcMar>
              <w:left w:w="14" w:type="dxa"/>
            </w:tcMar>
            <w:vAlign w:val="center"/>
            <w:hideMark/>
          </w:tcPr>
          <w:p w:rsidR="006C7EE9" w:rsidRPr="002D16E4" w:rsidRDefault="006C7EE9" w:rsidP="004B5059">
            <w:pPr>
              <w:spacing w:after="0" w:line="240" w:lineRule="auto"/>
              <w:rPr>
                <w:rFonts w:eastAsia="Times New Roman" w:cs="Times New Roman"/>
                <w:szCs w:val="24"/>
                <w:lang w:val="en-GB"/>
              </w:rPr>
            </w:pPr>
            <w:r w:rsidRPr="002D16E4">
              <w:rPr>
                <w:rFonts w:eastAsia="Times New Roman" w:cs="Times New Roman"/>
                <w:szCs w:val="24"/>
                <w:lang w:val="en-GB"/>
              </w:rPr>
              <w:t>Closeness</w:t>
            </w:r>
          </w:p>
        </w:tc>
        <w:tc>
          <w:tcPr>
            <w:tcW w:w="2575" w:type="dxa"/>
            <w:vAlign w:val="center"/>
          </w:tcPr>
          <w:p w:rsidR="006C7EE9" w:rsidRPr="002D16E4" w:rsidRDefault="006C7EE9" w:rsidP="004B5059">
            <w:pPr>
              <w:spacing w:after="0" w:line="240" w:lineRule="auto"/>
              <w:jc w:val="center"/>
              <w:rPr>
                <w:rFonts w:eastAsia="Times New Roman" w:cs="Times New Roman"/>
                <w:szCs w:val="24"/>
                <w:lang w:val="en-GB"/>
              </w:rPr>
            </w:pPr>
            <w:r w:rsidRPr="002D16E4">
              <w:rPr>
                <w:rFonts w:eastAsia="Times New Roman" w:cs="Times New Roman"/>
                <w:szCs w:val="24"/>
                <w:lang w:val="en-GB"/>
              </w:rPr>
              <w:t>0.594</w:t>
            </w:r>
          </w:p>
        </w:tc>
        <w:tc>
          <w:tcPr>
            <w:tcW w:w="2750" w:type="dxa"/>
            <w:vAlign w:val="center"/>
          </w:tcPr>
          <w:p w:rsidR="006C7EE9" w:rsidRPr="002D16E4" w:rsidRDefault="006C7EE9" w:rsidP="004B5059">
            <w:pPr>
              <w:spacing w:after="0" w:line="240" w:lineRule="auto"/>
              <w:jc w:val="center"/>
              <w:rPr>
                <w:rFonts w:eastAsia="Times New Roman" w:cs="Times New Roman"/>
                <w:szCs w:val="24"/>
                <w:lang w:val="en-GB"/>
              </w:rPr>
            </w:pPr>
            <w:r w:rsidRPr="002D16E4">
              <w:rPr>
                <w:rFonts w:eastAsia="Times New Roman" w:cs="Times New Roman"/>
                <w:szCs w:val="24"/>
                <w:lang w:val="en-GB"/>
              </w:rPr>
              <w:t>0.594</w:t>
            </w:r>
          </w:p>
        </w:tc>
      </w:tr>
      <w:tr w:rsidR="006C7EE9" w:rsidRPr="002D16E4" w:rsidTr="004B5059">
        <w:trPr>
          <w:tblCellSpacing w:w="15" w:type="dxa"/>
        </w:trPr>
        <w:tc>
          <w:tcPr>
            <w:tcW w:w="1485" w:type="dxa"/>
            <w:tcMar>
              <w:left w:w="14" w:type="dxa"/>
            </w:tcMar>
            <w:vAlign w:val="center"/>
            <w:hideMark/>
          </w:tcPr>
          <w:p w:rsidR="006C7EE9" w:rsidRPr="002D16E4" w:rsidRDefault="006C7EE9" w:rsidP="004B5059">
            <w:pPr>
              <w:spacing w:after="0" w:line="240" w:lineRule="auto"/>
              <w:rPr>
                <w:rFonts w:eastAsia="Times New Roman" w:cs="Times New Roman"/>
                <w:szCs w:val="24"/>
                <w:lang w:val="en-GB"/>
              </w:rPr>
            </w:pPr>
            <w:r w:rsidRPr="002D16E4">
              <w:rPr>
                <w:rFonts w:eastAsia="Times New Roman" w:cs="Times New Roman"/>
                <w:szCs w:val="24"/>
                <w:lang w:val="en-GB"/>
              </w:rPr>
              <w:t>Strength</w:t>
            </w:r>
          </w:p>
        </w:tc>
        <w:tc>
          <w:tcPr>
            <w:tcW w:w="2575" w:type="dxa"/>
            <w:vAlign w:val="center"/>
          </w:tcPr>
          <w:p w:rsidR="006C7EE9" w:rsidRPr="002D16E4" w:rsidRDefault="006C7EE9" w:rsidP="004B5059">
            <w:pPr>
              <w:spacing w:after="0" w:line="240" w:lineRule="auto"/>
              <w:jc w:val="center"/>
              <w:rPr>
                <w:rFonts w:eastAsia="Times New Roman" w:cs="Times New Roman"/>
                <w:szCs w:val="24"/>
                <w:lang w:val="en-GB"/>
              </w:rPr>
            </w:pPr>
            <w:r w:rsidRPr="002D16E4">
              <w:rPr>
                <w:rFonts w:eastAsia="Times New Roman" w:cs="Times New Roman"/>
                <w:szCs w:val="24"/>
                <w:lang w:val="en-GB"/>
              </w:rPr>
              <w:t>0.673</w:t>
            </w:r>
          </w:p>
        </w:tc>
        <w:tc>
          <w:tcPr>
            <w:tcW w:w="2750" w:type="dxa"/>
            <w:vAlign w:val="center"/>
          </w:tcPr>
          <w:p w:rsidR="006C7EE9" w:rsidRPr="002D16E4" w:rsidRDefault="006C7EE9" w:rsidP="004B5059">
            <w:pPr>
              <w:spacing w:after="0" w:line="240" w:lineRule="auto"/>
              <w:jc w:val="center"/>
              <w:rPr>
                <w:rFonts w:eastAsia="Times New Roman" w:cs="Times New Roman"/>
                <w:szCs w:val="24"/>
                <w:lang w:val="en-GB"/>
              </w:rPr>
            </w:pPr>
            <w:r w:rsidRPr="002D16E4">
              <w:rPr>
                <w:rFonts w:eastAsia="Times New Roman" w:cs="Times New Roman"/>
                <w:szCs w:val="24"/>
                <w:lang w:val="en-GB"/>
              </w:rPr>
              <w:t>0.750</w:t>
            </w:r>
          </w:p>
        </w:tc>
      </w:tr>
    </w:tbl>
    <w:p w:rsidR="00E952B5" w:rsidRPr="002D16E4" w:rsidRDefault="00E952B5" w:rsidP="00816F82">
      <w:pPr>
        <w:keepNext/>
        <w:rPr>
          <w:lang w:val="en-GB"/>
        </w:rPr>
      </w:pPr>
    </w:p>
    <w:p w:rsidR="00816F82" w:rsidRPr="002D16E4" w:rsidRDefault="00E952B5" w:rsidP="00816F82">
      <w:pPr>
        <w:keepNext/>
        <w:rPr>
          <w:lang w:val="en-GB"/>
        </w:rPr>
      </w:pPr>
      <w:r w:rsidRPr="002D16E4">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783590</wp:posOffset>
            </wp:positionV>
            <wp:extent cx="6332220" cy="3720465"/>
            <wp:effectExtent l="0" t="0" r="0" b="0"/>
            <wp:wrapTight wrapText="bothSides">
              <wp:wrapPolygon edited="0">
                <wp:start x="0" y="0"/>
                <wp:lineTo x="0" y="21456"/>
                <wp:lineTo x="21509" y="21456"/>
                <wp:lineTo x="215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32220" cy="3720465"/>
                    </a:xfrm>
                    <a:prstGeom prst="rect">
                      <a:avLst/>
                    </a:prstGeom>
                  </pic:spPr>
                </pic:pic>
              </a:graphicData>
            </a:graphic>
            <wp14:sizeRelH relativeFrom="page">
              <wp14:pctWidth>0</wp14:pctWidth>
            </wp14:sizeRelH>
            <wp14:sizeRelV relativeFrom="page">
              <wp14:pctHeight>0</wp14:pctHeight>
            </wp14:sizeRelV>
          </wp:anchor>
        </w:drawing>
      </w:r>
      <w:r w:rsidRPr="002D16E4">
        <w:rPr>
          <w:lang w:val="en-GB"/>
        </w:rPr>
        <w:t>The edge weight estimates for the between-person model were quite accurate even though some of the mid-size estimates may not reliably differ from one another (</w:t>
      </w:r>
      <w:r w:rsidR="005E6BAC">
        <w:rPr>
          <w:lang w:val="en-GB"/>
        </w:rPr>
        <w:t xml:space="preserve">Supplementary </w:t>
      </w:r>
      <w:r w:rsidR="00674BE2">
        <w:rPr>
          <w:lang w:val="en-GB"/>
        </w:rPr>
        <w:t>Figure S4</w:t>
      </w:r>
      <w:r w:rsidRPr="002D16E4">
        <w:rPr>
          <w:lang w:val="en-GB"/>
        </w:rPr>
        <w:t>, left panel). Closeness and strength centrality indices were quite robust in the face of changes in the composition of the sample (</w:t>
      </w:r>
      <w:r w:rsidR="005E6BAC">
        <w:rPr>
          <w:lang w:val="en-GB"/>
        </w:rPr>
        <w:t xml:space="preserve">Supplementary </w:t>
      </w:r>
      <w:r w:rsidRPr="002D16E4">
        <w:rPr>
          <w:lang w:val="en-GB"/>
        </w:rPr>
        <w:t>Figure S</w:t>
      </w:r>
      <w:r w:rsidR="00674BE2">
        <w:rPr>
          <w:lang w:val="en-GB"/>
        </w:rPr>
        <w:t>4</w:t>
      </w:r>
      <w:r w:rsidRPr="002D16E4">
        <w:rPr>
          <w:lang w:val="en-GB"/>
        </w:rPr>
        <w:t>, right panel).</w:t>
      </w:r>
    </w:p>
    <w:p w:rsidR="00816F82" w:rsidRPr="00C57A04" w:rsidRDefault="009E38CD" w:rsidP="00816F82">
      <w:pPr>
        <w:pStyle w:val="Caption"/>
        <w:rPr>
          <w:sz w:val="22"/>
          <w:szCs w:val="22"/>
          <w:lang w:val="en-GB"/>
        </w:rPr>
      </w:pPr>
      <w:r w:rsidRPr="00C57A04">
        <w:rPr>
          <w:sz w:val="22"/>
          <w:szCs w:val="22"/>
          <w:lang w:val="en-GB"/>
        </w:rPr>
        <w:t>Supplementary f</w:t>
      </w:r>
      <w:r w:rsidR="00816F82" w:rsidRPr="00C57A04">
        <w:rPr>
          <w:sz w:val="22"/>
          <w:szCs w:val="22"/>
          <w:lang w:val="en-GB"/>
        </w:rPr>
        <w:t xml:space="preserve">igure </w:t>
      </w:r>
      <w:r w:rsidRPr="00C57A04">
        <w:rPr>
          <w:sz w:val="22"/>
          <w:szCs w:val="22"/>
          <w:lang w:val="en-GB"/>
        </w:rPr>
        <w:t>S</w:t>
      </w:r>
      <w:r w:rsidR="00816F82" w:rsidRPr="00C57A04">
        <w:rPr>
          <w:sz w:val="22"/>
          <w:szCs w:val="22"/>
          <w:lang w:val="en-GB"/>
        </w:rPr>
        <w:fldChar w:fldCharType="begin"/>
      </w:r>
      <w:r w:rsidR="00816F82" w:rsidRPr="00C57A04">
        <w:rPr>
          <w:sz w:val="22"/>
          <w:szCs w:val="22"/>
          <w:lang w:val="en-GB"/>
        </w:rPr>
        <w:instrText xml:space="preserve"> SEQ Figure \* ARABIC </w:instrText>
      </w:r>
      <w:r w:rsidR="00816F82" w:rsidRPr="00C57A04">
        <w:rPr>
          <w:sz w:val="22"/>
          <w:szCs w:val="22"/>
          <w:lang w:val="en-GB"/>
        </w:rPr>
        <w:fldChar w:fldCharType="separate"/>
      </w:r>
      <w:r w:rsidR="00C1025C" w:rsidRPr="00C57A04">
        <w:rPr>
          <w:noProof/>
          <w:sz w:val="22"/>
          <w:szCs w:val="22"/>
          <w:lang w:val="en-GB"/>
        </w:rPr>
        <w:t>4</w:t>
      </w:r>
      <w:r w:rsidR="00816F82" w:rsidRPr="00C57A04">
        <w:rPr>
          <w:noProof/>
          <w:sz w:val="22"/>
          <w:szCs w:val="22"/>
          <w:lang w:val="en-GB"/>
        </w:rPr>
        <w:fldChar w:fldCharType="end"/>
      </w:r>
      <w:r w:rsidR="00816F82" w:rsidRPr="00C57A04">
        <w:rPr>
          <w:sz w:val="22"/>
          <w:szCs w:val="22"/>
          <w:lang w:val="en-GB"/>
        </w:rPr>
        <w:t xml:space="preserve"> Edge weight accuracy (left) and centrality index stability (right) for the between-person network. The edge labels are omitted from the y-axis of the accuracy plot for the sake of clarity. The red dots indicate </w:t>
      </w:r>
      <w:r w:rsidRPr="00C57A04">
        <w:rPr>
          <w:sz w:val="22"/>
          <w:szCs w:val="22"/>
          <w:lang w:val="en-GB"/>
        </w:rPr>
        <w:t xml:space="preserve">point estimates for </w:t>
      </w:r>
      <w:r w:rsidR="00816F82" w:rsidRPr="00C57A04">
        <w:rPr>
          <w:sz w:val="22"/>
          <w:szCs w:val="22"/>
          <w:lang w:val="en-GB"/>
        </w:rPr>
        <w:t xml:space="preserve">edge strength, while the grey lines show bootstrapped </w:t>
      </w:r>
      <w:r w:rsidRPr="00C57A04">
        <w:rPr>
          <w:sz w:val="22"/>
          <w:szCs w:val="22"/>
          <w:lang w:val="en-GB"/>
        </w:rPr>
        <w:t xml:space="preserve">95 % </w:t>
      </w:r>
      <w:r w:rsidR="00816F82" w:rsidRPr="00C57A04">
        <w:rPr>
          <w:sz w:val="22"/>
          <w:szCs w:val="22"/>
          <w:lang w:val="en-GB"/>
        </w:rPr>
        <w:t xml:space="preserve">confidence intervals. The stability plot (right) shows the </w:t>
      </w:r>
      <w:r w:rsidRPr="00C57A04">
        <w:rPr>
          <w:sz w:val="22"/>
          <w:szCs w:val="22"/>
          <w:lang w:val="en-GB"/>
        </w:rPr>
        <w:t xml:space="preserve">average </w:t>
      </w:r>
      <w:r w:rsidR="00816F82" w:rsidRPr="00C57A04">
        <w:rPr>
          <w:sz w:val="22"/>
          <w:szCs w:val="22"/>
          <w:lang w:val="en-GB"/>
        </w:rPr>
        <w:t xml:space="preserve">correlation of the centrality indices with the sample values as a function of the percentage of sample size included. </w:t>
      </w:r>
    </w:p>
    <w:p w:rsidR="00E952B5" w:rsidRPr="002D16E4" w:rsidRDefault="00E952B5" w:rsidP="00E952B5">
      <w:pPr>
        <w:rPr>
          <w:lang w:val="en-GB"/>
        </w:rPr>
      </w:pPr>
      <w:r w:rsidRPr="002D16E4">
        <w:rPr>
          <w:lang w:val="en-GB"/>
        </w:rPr>
        <w:t xml:space="preserve">Looking at the cross-sectional model, the accuracy of the edge weight estimates was excellent, as indicated by the narrow confidence intervals of </w:t>
      </w:r>
      <w:r w:rsidR="005E6BAC">
        <w:rPr>
          <w:lang w:val="en-GB"/>
        </w:rPr>
        <w:t xml:space="preserve">Supplementary </w:t>
      </w:r>
      <w:r w:rsidR="00674BE2">
        <w:rPr>
          <w:lang w:val="en-GB"/>
        </w:rPr>
        <w:t>Figure S5</w:t>
      </w:r>
      <w:r w:rsidRPr="002D16E4">
        <w:rPr>
          <w:lang w:val="en-GB"/>
        </w:rPr>
        <w:t>, left panel. The values of all centrality indices were robust to changes in the composition of the sample (</w:t>
      </w:r>
      <w:r w:rsidR="005E6BAC">
        <w:rPr>
          <w:lang w:val="en-GB"/>
        </w:rPr>
        <w:t xml:space="preserve">Supplementary </w:t>
      </w:r>
      <w:r w:rsidR="00674BE2">
        <w:rPr>
          <w:lang w:val="en-GB"/>
        </w:rPr>
        <w:t>Figure S5</w:t>
      </w:r>
      <w:r w:rsidRPr="002D16E4">
        <w:rPr>
          <w:lang w:val="en-GB"/>
        </w:rPr>
        <w:t>, right panel).</w:t>
      </w:r>
    </w:p>
    <w:p w:rsidR="00816F82" w:rsidRPr="002D16E4" w:rsidRDefault="00461275" w:rsidP="00816F82">
      <w:pPr>
        <w:keepNext/>
        <w:rPr>
          <w:lang w:val="en-GB"/>
        </w:rPr>
      </w:pPr>
      <w:r w:rsidRPr="002D16E4">
        <w:rPr>
          <w:noProof/>
        </w:rPr>
        <w:lastRenderedPageBreak/>
        <w:drawing>
          <wp:anchor distT="0" distB="0" distL="114300" distR="114300" simplePos="0" relativeHeight="251663360" behindDoc="1" locked="0" layoutInCell="1" allowOverlap="1">
            <wp:simplePos x="0" y="0"/>
            <wp:positionH relativeFrom="margin">
              <wp:align>right</wp:align>
            </wp:positionH>
            <wp:positionV relativeFrom="paragraph">
              <wp:posOffset>325783</wp:posOffset>
            </wp:positionV>
            <wp:extent cx="6332220" cy="3740785"/>
            <wp:effectExtent l="0" t="0" r="0" b="0"/>
            <wp:wrapTight wrapText="bothSides">
              <wp:wrapPolygon edited="0">
                <wp:start x="0" y="0"/>
                <wp:lineTo x="0" y="21450"/>
                <wp:lineTo x="21509" y="21450"/>
                <wp:lineTo x="2150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332220" cy="3740785"/>
                    </a:xfrm>
                    <a:prstGeom prst="rect">
                      <a:avLst/>
                    </a:prstGeom>
                  </pic:spPr>
                </pic:pic>
              </a:graphicData>
            </a:graphic>
            <wp14:sizeRelH relativeFrom="page">
              <wp14:pctWidth>0</wp14:pctWidth>
            </wp14:sizeRelH>
            <wp14:sizeRelV relativeFrom="page">
              <wp14:pctHeight>0</wp14:pctHeight>
            </wp14:sizeRelV>
          </wp:anchor>
        </w:drawing>
      </w:r>
    </w:p>
    <w:p w:rsidR="00816F82" w:rsidRPr="00C57A04" w:rsidRDefault="009E38CD" w:rsidP="00816F82">
      <w:pPr>
        <w:pStyle w:val="Caption"/>
        <w:rPr>
          <w:sz w:val="22"/>
          <w:szCs w:val="22"/>
          <w:lang w:val="en-GB"/>
        </w:rPr>
      </w:pPr>
      <w:r w:rsidRPr="00C57A04">
        <w:rPr>
          <w:sz w:val="22"/>
          <w:szCs w:val="22"/>
          <w:lang w:val="en-GB"/>
        </w:rPr>
        <w:t>Supplementary figure S</w:t>
      </w:r>
      <w:r w:rsidR="00816F82" w:rsidRPr="00C57A04">
        <w:rPr>
          <w:sz w:val="22"/>
          <w:szCs w:val="22"/>
          <w:lang w:val="en-GB"/>
        </w:rPr>
        <w:fldChar w:fldCharType="begin"/>
      </w:r>
      <w:r w:rsidR="00816F82" w:rsidRPr="00C57A04">
        <w:rPr>
          <w:sz w:val="22"/>
          <w:szCs w:val="22"/>
          <w:lang w:val="en-GB"/>
        </w:rPr>
        <w:instrText xml:space="preserve"> SEQ Figure \* ARABIC </w:instrText>
      </w:r>
      <w:r w:rsidR="00816F82" w:rsidRPr="00C57A04">
        <w:rPr>
          <w:sz w:val="22"/>
          <w:szCs w:val="22"/>
          <w:lang w:val="en-GB"/>
        </w:rPr>
        <w:fldChar w:fldCharType="separate"/>
      </w:r>
      <w:r w:rsidR="00C1025C" w:rsidRPr="00C57A04">
        <w:rPr>
          <w:noProof/>
          <w:sz w:val="22"/>
          <w:szCs w:val="22"/>
          <w:lang w:val="en-GB"/>
        </w:rPr>
        <w:t>5</w:t>
      </w:r>
      <w:r w:rsidR="00816F82" w:rsidRPr="00C57A04">
        <w:rPr>
          <w:noProof/>
          <w:sz w:val="22"/>
          <w:szCs w:val="22"/>
          <w:lang w:val="en-GB"/>
        </w:rPr>
        <w:fldChar w:fldCharType="end"/>
      </w:r>
      <w:r w:rsidR="00816F82" w:rsidRPr="00C57A04">
        <w:rPr>
          <w:sz w:val="22"/>
          <w:szCs w:val="22"/>
          <w:lang w:val="en-GB"/>
        </w:rPr>
        <w:t xml:space="preserve"> Edge weight accuracy (left) and centrality stability (right) for the cross-sectional network model</w:t>
      </w:r>
    </w:p>
    <w:p w:rsidR="00E02235" w:rsidRDefault="00E02235" w:rsidP="00E02235">
      <w:pPr>
        <w:pStyle w:val="Heading2"/>
        <w:rPr>
          <w:lang w:val="en-GB"/>
        </w:rPr>
      </w:pPr>
      <w:r>
        <w:rPr>
          <w:lang w:val="en-GB"/>
        </w:rPr>
        <w:t>R syntax files and other additional information</w:t>
      </w:r>
    </w:p>
    <w:p w:rsidR="001651DE" w:rsidRDefault="00E02235" w:rsidP="00E02235">
      <w:pPr>
        <w:rPr>
          <w:rStyle w:val="Hyperlink"/>
          <w:lang w:val="en-GB"/>
        </w:rPr>
      </w:pPr>
      <w:r>
        <w:rPr>
          <w:lang w:val="en-GB"/>
        </w:rPr>
        <w:t xml:space="preserve">All analysis syntax files, together with the preprint version of the </w:t>
      </w:r>
      <w:r w:rsidR="001651DE">
        <w:rPr>
          <w:lang w:val="en-GB"/>
        </w:rPr>
        <w:t xml:space="preserve">manuscript, can be found at a stable address on the server of the Open Science Framework at </w:t>
      </w:r>
      <w:hyperlink r:id="rId10" w:history="1">
        <w:r w:rsidR="001651DE" w:rsidRPr="00BE1C2D">
          <w:rPr>
            <w:rStyle w:val="Hyperlink"/>
            <w:lang w:val="en-GB"/>
          </w:rPr>
          <w:t>https://osf.io/4wbmt/</w:t>
        </w:r>
      </w:hyperlink>
    </w:p>
    <w:p w:rsidR="00C57A04" w:rsidRDefault="00C57A04" w:rsidP="00C57A04">
      <w:pPr>
        <w:pStyle w:val="Heading2"/>
        <w:rPr>
          <w:lang w:val="en-GB"/>
        </w:rPr>
      </w:pPr>
      <w:r>
        <w:rPr>
          <w:lang w:val="en-GB"/>
        </w:rPr>
        <w:t>R</w:t>
      </w:r>
      <w:r>
        <w:rPr>
          <w:lang w:val="en-GB"/>
        </w:rPr>
        <w:t>eference</w:t>
      </w:r>
    </w:p>
    <w:p w:rsidR="00C57A04" w:rsidRPr="005B1121" w:rsidRDefault="00C57A04" w:rsidP="00C57A04">
      <w:pPr>
        <w:pStyle w:val="NormalWeb"/>
      </w:pPr>
      <w:bookmarkStart w:id="0" w:name="_GoBack"/>
      <w:bookmarkEnd w:id="0"/>
      <w:r>
        <w:t>1</w:t>
      </w:r>
      <w:r w:rsidRPr="005B1121">
        <w:t xml:space="preserve">. Epskamp, S., Borsboom, D. &amp; Fried, E. Estimating psychological networks and their accuracy: A tutorial paper. </w:t>
      </w:r>
      <w:r w:rsidRPr="005B1121">
        <w:rPr>
          <w:i/>
          <w:iCs/>
        </w:rPr>
        <w:t>Behav. Res. Methods</w:t>
      </w:r>
      <w:r w:rsidRPr="005B1121">
        <w:t>, 1-18 (2017).</w:t>
      </w:r>
    </w:p>
    <w:p w:rsidR="00C57A04" w:rsidRPr="00C57A04" w:rsidRDefault="00C57A04" w:rsidP="00C57A04">
      <w:pPr>
        <w:rPr>
          <w:lang w:val="en-GB"/>
        </w:rPr>
      </w:pPr>
    </w:p>
    <w:p w:rsidR="00C57A04" w:rsidRPr="00E02235" w:rsidRDefault="00C57A04" w:rsidP="00E02235">
      <w:pPr>
        <w:rPr>
          <w:lang w:val="en-GB"/>
        </w:rPr>
      </w:pPr>
    </w:p>
    <w:p w:rsidR="00E02235" w:rsidRPr="00E02235" w:rsidRDefault="00E02235" w:rsidP="00E02235">
      <w:pPr>
        <w:rPr>
          <w:lang w:val="en-GB"/>
        </w:rPr>
      </w:pPr>
    </w:p>
    <w:sectPr w:rsidR="00E02235" w:rsidRPr="00E02235">
      <w:pgSz w:w="12240" w:h="15840"/>
      <w:pgMar w:top="1417" w:right="1134" w:bottom="141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E75"/>
    <w:rsid w:val="00005D35"/>
    <w:rsid w:val="000077DA"/>
    <w:rsid w:val="000078A6"/>
    <w:rsid w:val="00007BB5"/>
    <w:rsid w:val="000118C1"/>
    <w:rsid w:val="0001200C"/>
    <w:rsid w:val="00012B4D"/>
    <w:rsid w:val="00012BE0"/>
    <w:rsid w:val="0001312D"/>
    <w:rsid w:val="00013FC1"/>
    <w:rsid w:val="00014E2A"/>
    <w:rsid w:val="00014FDB"/>
    <w:rsid w:val="00016899"/>
    <w:rsid w:val="00017402"/>
    <w:rsid w:val="000201AD"/>
    <w:rsid w:val="000250D2"/>
    <w:rsid w:val="000253AB"/>
    <w:rsid w:val="000253C8"/>
    <w:rsid w:val="00025608"/>
    <w:rsid w:val="00026079"/>
    <w:rsid w:val="000267E1"/>
    <w:rsid w:val="00026A55"/>
    <w:rsid w:val="00027877"/>
    <w:rsid w:val="00027AF2"/>
    <w:rsid w:val="00030506"/>
    <w:rsid w:val="00030819"/>
    <w:rsid w:val="00030F0B"/>
    <w:rsid w:val="000315E5"/>
    <w:rsid w:val="00032280"/>
    <w:rsid w:val="00032B9C"/>
    <w:rsid w:val="00032CD7"/>
    <w:rsid w:val="0003325E"/>
    <w:rsid w:val="0003757F"/>
    <w:rsid w:val="000379F2"/>
    <w:rsid w:val="00037C46"/>
    <w:rsid w:val="00042E8A"/>
    <w:rsid w:val="000435F2"/>
    <w:rsid w:val="000444B7"/>
    <w:rsid w:val="0004505F"/>
    <w:rsid w:val="00045457"/>
    <w:rsid w:val="000527F9"/>
    <w:rsid w:val="000528AC"/>
    <w:rsid w:val="00053650"/>
    <w:rsid w:val="00053784"/>
    <w:rsid w:val="00056575"/>
    <w:rsid w:val="000577A1"/>
    <w:rsid w:val="00057F42"/>
    <w:rsid w:val="00060317"/>
    <w:rsid w:val="00061328"/>
    <w:rsid w:val="00061951"/>
    <w:rsid w:val="00062521"/>
    <w:rsid w:val="00063D54"/>
    <w:rsid w:val="00064FFA"/>
    <w:rsid w:val="0006565E"/>
    <w:rsid w:val="00065CA0"/>
    <w:rsid w:val="000662B5"/>
    <w:rsid w:val="000664AB"/>
    <w:rsid w:val="00066EAC"/>
    <w:rsid w:val="000671D1"/>
    <w:rsid w:val="00067549"/>
    <w:rsid w:val="00067E1F"/>
    <w:rsid w:val="00070CC9"/>
    <w:rsid w:val="0007391E"/>
    <w:rsid w:val="00073A41"/>
    <w:rsid w:val="0007461E"/>
    <w:rsid w:val="00074733"/>
    <w:rsid w:val="00075B1E"/>
    <w:rsid w:val="00076B0D"/>
    <w:rsid w:val="00077D15"/>
    <w:rsid w:val="00080539"/>
    <w:rsid w:val="00080F17"/>
    <w:rsid w:val="0008237A"/>
    <w:rsid w:val="000823C2"/>
    <w:rsid w:val="00083D58"/>
    <w:rsid w:val="000842B9"/>
    <w:rsid w:val="00084DFF"/>
    <w:rsid w:val="00086309"/>
    <w:rsid w:val="00086E92"/>
    <w:rsid w:val="00087172"/>
    <w:rsid w:val="0008770B"/>
    <w:rsid w:val="00090444"/>
    <w:rsid w:val="00090F7E"/>
    <w:rsid w:val="00091916"/>
    <w:rsid w:val="000927C3"/>
    <w:rsid w:val="00092A8B"/>
    <w:rsid w:val="00092CED"/>
    <w:rsid w:val="00093100"/>
    <w:rsid w:val="00093116"/>
    <w:rsid w:val="00095671"/>
    <w:rsid w:val="000A03A7"/>
    <w:rsid w:val="000A0B08"/>
    <w:rsid w:val="000A30AE"/>
    <w:rsid w:val="000A523A"/>
    <w:rsid w:val="000A7124"/>
    <w:rsid w:val="000A7866"/>
    <w:rsid w:val="000A7CBC"/>
    <w:rsid w:val="000B0188"/>
    <w:rsid w:val="000B0A1D"/>
    <w:rsid w:val="000B0E32"/>
    <w:rsid w:val="000B1992"/>
    <w:rsid w:val="000B1A90"/>
    <w:rsid w:val="000B1B89"/>
    <w:rsid w:val="000B1D45"/>
    <w:rsid w:val="000B24FC"/>
    <w:rsid w:val="000B3202"/>
    <w:rsid w:val="000B46E1"/>
    <w:rsid w:val="000B4B8D"/>
    <w:rsid w:val="000B6803"/>
    <w:rsid w:val="000B6C34"/>
    <w:rsid w:val="000B71FC"/>
    <w:rsid w:val="000B7F72"/>
    <w:rsid w:val="000C10E1"/>
    <w:rsid w:val="000C1961"/>
    <w:rsid w:val="000C1AF8"/>
    <w:rsid w:val="000C2CCB"/>
    <w:rsid w:val="000C3B53"/>
    <w:rsid w:val="000C4214"/>
    <w:rsid w:val="000C5E4F"/>
    <w:rsid w:val="000C6430"/>
    <w:rsid w:val="000C74D2"/>
    <w:rsid w:val="000C7D38"/>
    <w:rsid w:val="000D0246"/>
    <w:rsid w:val="000D20A3"/>
    <w:rsid w:val="000D4D8F"/>
    <w:rsid w:val="000D4E15"/>
    <w:rsid w:val="000D510A"/>
    <w:rsid w:val="000D58FC"/>
    <w:rsid w:val="000D6F1E"/>
    <w:rsid w:val="000D70E3"/>
    <w:rsid w:val="000D749C"/>
    <w:rsid w:val="000D7E78"/>
    <w:rsid w:val="000E00DE"/>
    <w:rsid w:val="000E0356"/>
    <w:rsid w:val="000E052D"/>
    <w:rsid w:val="000E0624"/>
    <w:rsid w:val="000E1C3E"/>
    <w:rsid w:val="000E1CAA"/>
    <w:rsid w:val="000E23EF"/>
    <w:rsid w:val="000E2805"/>
    <w:rsid w:val="000E34A5"/>
    <w:rsid w:val="000E4382"/>
    <w:rsid w:val="000E4B65"/>
    <w:rsid w:val="000E6742"/>
    <w:rsid w:val="000E7206"/>
    <w:rsid w:val="000F035F"/>
    <w:rsid w:val="000F0BD1"/>
    <w:rsid w:val="000F10EB"/>
    <w:rsid w:val="000F25F2"/>
    <w:rsid w:val="000F2648"/>
    <w:rsid w:val="000F4ADD"/>
    <w:rsid w:val="000F5373"/>
    <w:rsid w:val="000F71E2"/>
    <w:rsid w:val="00102B79"/>
    <w:rsid w:val="00102E1C"/>
    <w:rsid w:val="00103E7C"/>
    <w:rsid w:val="001057AD"/>
    <w:rsid w:val="00107B8C"/>
    <w:rsid w:val="00110C54"/>
    <w:rsid w:val="00111553"/>
    <w:rsid w:val="001140A6"/>
    <w:rsid w:val="00114132"/>
    <w:rsid w:val="001143A8"/>
    <w:rsid w:val="001164DC"/>
    <w:rsid w:val="00116DAA"/>
    <w:rsid w:val="00120C76"/>
    <w:rsid w:val="001215E3"/>
    <w:rsid w:val="00121F77"/>
    <w:rsid w:val="00122E35"/>
    <w:rsid w:val="00123B79"/>
    <w:rsid w:val="00123C28"/>
    <w:rsid w:val="0012438F"/>
    <w:rsid w:val="00127CBF"/>
    <w:rsid w:val="001302D3"/>
    <w:rsid w:val="00131293"/>
    <w:rsid w:val="00131997"/>
    <w:rsid w:val="00132032"/>
    <w:rsid w:val="0013489F"/>
    <w:rsid w:val="00134F88"/>
    <w:rsid w:val="00135624"/>
    <w:rsid w:val="001360C7"/>
    <w:rsid w:val="00136B6D"/>
    <w:rsid w:val="00137CA7"/>
    <w:rsid w:val="00140481"/>
    <w:rsid w:val="00140A9C"/>
    <w:rsid w:val="0014205E"/>
    <w:rsid w:val="00142CB7"/>
    <w:rsid w:val="00143123"/>
    <w:rsid w:val="001443C3"/>
    <w:rsid w:val="001454E0"/>
    <w:rsid w:val="00145A1C"/>
    <w:rsid w:val="00146E4A"/>
    <w:rsid w:val="00147905"/>
    <w:rsid w:val="0015222E"/>
    <w:rsid w:val="0015247A"/>
    <w:rsid w:val="00152ED7"/>
    <w:rsid w:val="001533DC"/>
    <w:rsid w:val="00153E61"/>
    <w:rsid w:val="001544DA"/>
    <w:rsid w:val="00154B2C"/>
    <w:rsid w:val="001551BA"/>
    <w:rsid w:val="001565C0"/>
    <w:rsid w:val="00156842"/>
    <w:rsid w:val="001575A8"/>
    <w:rsid w:val="001576AA"/>
    <w:rsid w:val="001615B8"/>
    <w:rsid w:val="001651DE"/>
    <w:rsid w:val="0016536D"/>
    <w:rsid w:val="00165814"/>
    <w:rsid w:val="001670AE"/>
    <w:rsid w:val="00167892"/>
    <w:rsid w:val="00167901"/>
    <w:rsid w:val="00167D38"/>
    <w:rsid w:val="00172227"/>
    <w:rsid w:val="00172E7E"/>
    <w:rsid w:val="00174C2D"/>
    <w:rsid w:val="00174C87"/>
    <w:rsid w:val="00175C48"/>
    <w:rsid w:val="00182C15"/>
    <w:rsid w:val="001836FB"/>
    <w:rsid w:val="00183DF4"/>
    <w:rsid w:val="00183EF5"/>
    <w:rsid w:val="00183F48"/>
    <w:rsid w:val="0018552E"/>
    <w:rsid w:val="00185F44"/>
    <w:rsid w:val="00190F66"/>
    <w:rsid w:val="00191B45"/>
    <w:rsid w:val="00191E32"/>
    <w:rsid w:val="0019253D"/>
    <w:rsid w:val="00192D81"/>
    <w:rsid w:val="00192FA6"/>
    <w:rsid w:val="0019373D"/>
    <w:rsid w:val="001952D2"/>
    <w:rsid w:val="00195921"/>
    <w:rsid w:val="001A02A2"/>
    <w:rsid w:val="001A0AF1"/>
    <w:rsid w:val="001A2707"/>
    <w:rsid w:val="001A325A"/>
    <w:rsid w:val="001A33E6"/>
    <w:rsid w:val="001A391C"/>
    <w:rsid w:val="001A396C"/>
    <w:rsid w:val="001A3D81"/>
    <w:rsid w:val="001A4393"/>
    <w:rsid w:val="001A4FAE"/>
    <w:rsid w:val="001A5410"/>
    <w:rsid w:val="001A5E13"/>
    <w:rsid w:val="001A6231"/>
    <w:rsid w:val="001B070D"/>
    <w:rsid w:val="001B110E"/>
    <w:rsid w:val="001B2EAA"/>
    <w:rsid w:val="001B4310"/>
    <w:rsid w:val="001B4638"/>
    <w:rsid w:val="001B6072"/>
    <w:rsid w:val="001C063C"/>
    <w:rsid w:val="001C1669"/>
    <w:rsid w:val="001C1770"/>
    <w:rsid w:val="001C1B69"/>
    <w:rsid w:val="001C1E99"/>
    <w:rsid w:val="001C24A6"/>
    <w:rsid w:val="001C276E"/>
    <w:rsid w:val="001C2CC4"/>
    <w:rsid w:val="001C311C"/>
    <w:rsid w:val="001C324D"/>
    <w:rsid w:val="001C4762"/>
    <w:rsid w:val="001C6013"/>
    <w:rsid w:val="001C6A97"/>
    <w:rsid w:val="001C6C50"/>
    <w:rsid w:val="001C702C"/>
    <w:rsid w:val="001C7A80"/>
    <w:rsid w:val="001C7F27"/>
    <w:rsid w:val="001D07AF"/>
    <w:rsid w:val="001D0CD2"/>
    <w:rsid w:val="001D18DC"/>
    <w:rsid w:val="001D1D45"/>
    <w:rsid w:val="001D3069"/>
    <w:rsid w:val="001D389C"/>
    <w:rsid w:val="001D468B"/>
    <w:rsid w:val="001D6ED0"/>
    <w:rsid w:val="001D71C2"/>
    <w:rsid w:val="001D746F"/>
    <w:rsid w:val="001E0368"/>
    <w:rsid w:val="001E09DD"/>
    <w:rsid w:val="001E4923"/>
    <w:rsid w:val="001E6B4F"/>
    <w:rsid w:val="001E6D98"/>
    <w:rsid w:val="001E7A75"/>
    <w:rsid w:val="001F0DAF"/>
    <w:rsid w:val="001F134C"/>
    <w:rsid w:val="001F1B1C"/>
    <w:rsid w:val="001F1D45"/>
    <w:rsid w:val="001F1FDE"/>
    <w:rsid w:val="001F279C"/>
    <w:rsid w:val="001F39D5"/>
    <w:rsid w:val="001F4C09"/>
    <w:rsid w:val="001F4C86"/>
    <w:rsid w:val="001F67DA"/>
    <w:rsid w:val="001F7846"/>
    <w:rsid w:val="002000A6"/>
    <w:rsid w:val="0020075C"/>
    <w:rsid w:val="00201393"/>
    <w:rsid w:val="002018AE"/>
    <w:rsid w:val="0020201D"/>
    <w:rsid w:val="00202089"/>
    <w:rsid w:val="0020261D"/>
    <w:rsid w:val="0020310F"/>
    <w:rsid w:val="00203BB4"/>
    <w:rsid w:val="00204115"/>
    <w:rsid w:val="002055C3"/>
    <w:rsid w:val="002075CC"/>
    <w:rsid w:val="00207C34"/>
    <w:rsid w:val="00207E47"/>
    <w:rsid w:val="0021043E"/>
    <w:rsid w:val="002150F8"/>
    <w:rsid w:val="00215491"/>
    <w:rsid w:val="00215E80"/>
    <w:rsid w:val="002208F1"/>
    <w:rsid w:val="002208F5"/>
    <w:rsid w:val="00220E26"/>
    <w:rsid w:val="00223511"/>
    <w:rsid w:val="00224E3A"/>
    <w:rsid w:val="00224F6E"/>
    <w:rsid w:val="002257C1"/>
    <w:rsid w:val="00226093"/>
    <w:rsid w:val="00226567"/>
    <w:rsid w:val="002274E6"/>
    <w:rsid w:val="00227E2D"/>
    <w:rsid w:val="00231BF6"/>
    <w:rsid w:val="00232209"/>
    <w:rsid w:val="002329CE"/>
    <w:rsid w:val="002333AE"/>
    <w:rsid w:val="00234496"/>
    <w:rsid w:val="00235B9B"/>
    <w:rsid w:val="00236CE6"/>
    <w:rsid w:val="002406CF"/>
    <w:rsid w:val="00240AF5"/>
    <w:rsid w:val="00242FD2"/>
    <w:rsid w:val="002444AC"/>
    <w:rsid w:val="00244AD0"/>
    <w:rsid w:val="002458A1"/>
    <w:rsid w:val="002468E3"/>
    <w:rsid w:val="002470E6"/>
    <w:rsid w:val="002500DE"/>
    <w:rsid w:val="00250CDB"/>
    <w:rsid w:val="00250FAF"/>
    <w:rsid w:val="00251264"/>
    <w:rsid w:val="00251B8F"/>
    <w:rsid w:val="00252266"/>
    <w:rsid w:val="0025271B"/>
    <w:rsid w:val="0025335A"/>
    <w:rsid w:val="00253BB9"/>
    <w:rsid w:val="00253BE7"/>
    <w:rsid w:val="00253D04"/>
    <w:rsid w:val="00255BA3"/>
    <w:rsid w:val="00257D26"/>
    <w:rsid w:val="00260364"/>
    <w:rsid w:val="002614F9"/>
    <w:rsid w:val="002627CE"/>
    <w:rsid w:val="00262B1D"/>
    <w:rsid w:val="00263621"/>
    <w:rsid w:val="0026389C"/>
    <w:rsid w:val="00265891"/>
    <w:rsid w:val="002669A0"/>
    <w:rsid w:val="002679D4"/>
    <w:rsid w:val="002705FB"/>
    <w:rsid w:val="00270D0A"/>
    <w:rsid w:val="00271E65"/>
    <w:rsid w:val="00272AA7"/>
    <w:rsid w:val="00272C5A"/>
    <w:rsid w:val="0027461B"/>
    <w:rsid w:val="00274ACC"/>
    <w:rsid w:val="00274D3C"/>
    <w:rsid w:val="00274DC5"/>
    <w:rsid w:val="00275EB6"/>
    <w:rsid w:val="0027733F"/>
    <w:rsid w:val="00277735"/>
    <w:rsid w:val="00280733"/>
    <w:rsid w:val="0028076F"/>
    <w:rsid w:val="00280C65"/>
    <w:rsid w:val="002810D7"/>
    <w:rsid w:val="00281638"/>
    <w:rsid w:val="002831A7"/>
    <w:rsid w:val="00283922"/>
    <w:rsid w:val="00285F3A"/>
    <w:rsid w:val="002875AC"/>
    <w:rsid w:val="002878B3"/>
    <w:rsid w:val="00290555"/>
    <w:rsid w:val="002912A8"/>
    <w:rsid w:val="00291580"/>
    <w:rsid w:val="00292100"/>
    <w:rsid w:val="0029219D"/>
    <w:rsid w:val="00292F94"/>
    <w:rsid w:val="0029394D"/>
    <w:rsid w:val="002945B7"/>
    <w:rsid w:val="00295759"/>
    <w:rsid w:val="00296C2E"/>
    <w:rsid w:val="00297339"/>
    <w:rsid w:val="0029740C"/>
    <w:rsid w:val="0029748D"/>
    <w:rsid w:val="00297C9E"/>
    <w:rsid w:val="002A0090"/>
    <w:rsid w:val="002A0202"/>
    <w:rsid w:val="002A0254"/>
    <w:rsid w:val="002A186A"/>
    <w:rsid w:val="002A2147"/>
    <w:rsid w:val="002A349C"/>
    <w:rsid w:val="002A3A33"/>
    <w:rsid w:val="002A55C5"/>
    <w:rsid w:val="002A5E50"/>
    <w:rsid w:val="002A5E88"/>
    <w:rsid w:val="002A5FA3"/>
    <w:rsid w:val="002B01DF"/>
    <w:rsid w:val="002B028F"/>
    <w:rsid w:val="002B4466"/>
    <w:rsid w:val="002B4E2E"/>
    <w:rsid w:val="002B6317"/>
    <w:rsid w:val="002B647F"/>
    <w:rsid w:val="002B6C8E"/>
    <w:rsid w:val="002B6FE4"/>
    <w:rsid w:val="002B6FFC"/>
    <w:rsid w:val="002B7DC6"/>
    <w:rsid w:val="002B7ED0"/>
    <w:rsid w:val="002C0214"/>
    <w:rsid w:val="002C1C0E"/>
    <w:rsid w:val="002C267F"/>
    <w:rsid w:val="002C2E4F"/>
    <w:rsid w:val="002C3466"/>
    <w:rsid w:val="002C3FB3"/>
    <w:rsid w:val="002C4FB5"/>
    <w:rsid w:val="002C6392"/>
    <w:rsid w:val="002C711F"/>
    <w:rsid w:val="002D0372"/>
    <w:rsid w:val="002D159C"/>
    <w:rsid w:val="002D16E4"/>
    <w:rsid w:val="002D3C43"/>
    <w:rsid w:val="002D3D7D"/>
    <w:rsid w:val="002D501A"/>
    <w:rsid w:val="002D50BC"/>
    <w:rsid w:val="002D57C8"/>
    <w:rsid w:val="002D6204"/>
    <w:rsid w:val="002D7DAA"/>
    <w:rsid w:val="002E0D30"/>
    <w:rsid w:val="002E13D9"/>
    <w:rsid w:val="002E145E"/>
    <w:rsid w:val="002E1C53"/>
    <w:rsid w:val="002E1FC9"/>
    <w:rsid w:val="002E2BD7"/>
    <w:rsid w:val="002E4949"/>
    <w:rsid w:val="002E4DF6"/>
    <w:rsid w:val="002E5923"/>
    <w:rsid w:val="002E6268"/>
    <w:rsid w:val="002E7EF5"/>
    <w:rsid w:val="002F036A"/>
    <w:rsid w:val="002F0C58"/>
    <w:rsid w:val="002F150C"/>
    <w:rsid w:val="002F2433"/>
    <w:rsid w:val="002F3CC5"/>
    <w:rsid w:val="002F3E13"/>
    <w:rsid w:val="002F633D"/>
    <w:rsid w:val="002F64EA"/>
    <w:rsid w:val="002F784F"/>
    <w:rsid w:val="0030074D"/>
    <w:rsid w:val="00301564"/>
    <w:rsid w:val="0030593A"/>
    <w:rsid w:val="00305AED"/>
    <w:rsid w:val="00305DF8"/>
    <w:rsid w:val="00310280"/>
    <w:rsid w:val="00310EA8"/>
    <w:rsid w:val="00313750"/>
    <w:rsid w:val="00313983"/>
    <w:rsid w:val="00314B87"/>
    <w:rsid w:val="00315BDE"/>
    <w:rsid w:val="00315D68"/>
    <w:rsid w:val="0031631E"/>
    <w:rsid w:val="00317176"/>
    <w:rsid w:val="0031743F"/>
    <w:rsid w:val="00321DB5"/>
    <w:rsid w:val="00321EF9"/>
    <w:rsid w:val="00322FD0"/>
    <w:rsid w:val="00324226"/>
    <w:rsid w:val="003243B9"/>
    <w:rsid w:val="00324C87"/>
    <w:rsid w:val="00325C14"/>
    <w:rsid w:val="00326F95"/>
    <w:rsid w:val="0033019F"/>
    <w:rsid w:val="003302E2"/>
    <w:rsid w:val="003311E7"/>
    <w:rsid w:val="00331A11"/>
    <w:rsid w:val="00331DEF"/>
    <w:rsid w:val="00332091"/>
    <w:rsid w:val="003338D5"/>
    <w:rsid w:val="00334341"/>
    <w:rsid w:val="003348B2"/>
    <w:rsid w:val="00334B33"/>
    <w:rsid w:val="00335A73"/>
    <w:rsid w:val="0033605E"/>
    <w:rsid w:val="003365BB"/>
    <w:rsid w:val="00337978"/>
    <w:rsid w:val="00340B85"/>
    <w:rsid w:val="00340E59"/>
    <w:rsid w:val="00341862"/>
    <w:rsid w:val="003425DF"/>
    <w:rsid w:val="003426CC"/>
    <w:rsid w:val="003429DE"/>
    <w:rsid w:val="003474AB"/>
    <w:rsid w:val="003478FD"/>
    <w:rsid w:val="00350DA5"/>
    <w:rsid w:val="00352595"/>
    <w:rsid w:val="003526D0"/>
    <w:rsid w:val="0035274B"/>
    <w:rsid w:val="00352DBD"/>
    <w:rsid w:val="00353FF0"/>
    <w:rsid w:val="00354B77"/>
    <w:rsid w:val="00356575"/>
    <w:rsid w:val="00356AEC"/>
    <w:rsid w:val="00356C20"/>
    <w:rsid w:val="00357D63"/>
    <w:rsid w:val="003608C0"/>
    <w:rsid w:val="00361733"/>
    <w:rsid w:val="00361916"/>
    <w:rsid w:val="003620ED"/>
    <w:rsid w:val="0036216C"/>
    <w:rsid w:val="00363B88"/>
    <w:rsid w:val="003648CD"/>
    <w:rsid w:val="00364FDE"/>
    <w:rsid w:val="00365153"/>
    <w:rsid w:val="00366B7C"/>
    <w:rsid w:val="00366E55"/>
    <w:rsid w:val="00367818"/>
    <w:rsid w:val="00371940"/>
    <w:rsid w:val="00371E1B"/>
    <w:rsid w:val="00375AC9"/>
    <w:rsid w:val="00375F36"/>
    <w:rsid w:val="00376F7F"/>
    <w:rsid w:val="003774F9"/>
    <w:rsid w:val="0038013C"/>
    <w:rsid w:val="0038084E"/>
    <w:rsid w:val="003848CB"/>
    <w:rsid w:val="00384B30"/>
    <w:rsid w:val="00384F9F"/>
    <w:rsid w:val="0038604F"/>
    <w:rsid w:val="0038683E"/>
    <w:rsid w:val="00386D4F"/>
    <w:rsid w:val="00387BB2"/>
    <w:rsid w:val="00390B13"/>
    <w:rsid w:val="00392E9D"/>
    <w:rsid w:val="00393664"/>
    <w:rsid w:val="00393D14"/>
    <w:rsid w:val="00394735"/>
    <w:rsid w:val="00395C3B"/>
    <w:rsid w:val="00395DBE"/>
    <w:rsid w:val="00396383"/>
    <w:rsid w:val="003A00E3"/>
    <w:rsid w:val="003A01F9"/>
    <w:rsid w:val="003A0D6C"/>
    <w:rsid w:val="003A0DCA"/>
    <w:rsid w:val="003A25B4"/>
    <w:rsid w:val="003A2F61"/>
    <w:rsid w:val="003A30DC"/>
    <w:rsid w:val="003A3905"/>
    <w:rsid w:val="003A413B"/>
    <w:rsid w:val="003A550C"/>
    <w:rsid w:val="003A5A6D"/>
    <w:rsid w:val="003A7DB8"/>
    <w:rsid w:val="003A7E95"/>
    <w:rsid w:val="003B0719"/>
    <w:rsid w:val="003B1BEC"/>
    <w:rsid w:val="003B1D56"/>
    <w:rsid w:val="003B223D"/>
    <w:rsid w:val="003B234F"/>
    <w:rsid w:val="003B2B63"/>
    <w:rsid w:val="003B4926"/>
    <w:rsid w:val="003B4DE9"/>
    <w:rsid w:val="003C00D4"/>
    <w:rsid w:val="003C068D"/>
    <w:rsid w:val="003C1C0C"/>
    <w:rsid w:val="003C405A"/>
    <w:rsid w:val="003C444E"/>
    <w:rsid w:val="003C5C55"/>
    <w:rsid w:val="003C6AD8"/>
    <w:rsid w:val="003D0707"/>
    <w:rsid w:val="003D0E5C"/>
    <w:rsid w:val="003D2D93"/>
    <w:rsid w:val="003D3A61"/>
    <w:rsid w:val="003D474D"/>
    <w:rsid w:val="003D4F53"/>
    <w:rsid w:val="003E093A"/>
    <w:rsid w:val="003E1ED2"/>
    <w:rsid w:val="003E3497"/>
    <w:rsid w:val="003E36F9"/>
    <w:rsid w:val="003E39C4"/>
    <w:rsid w:val="003E3EBC"/>
    <w:rsid w:val="003E5AB1"/>
    <w:rsid w:val="003E6665"/>
    <w:rsid w:val="003E6A98"/>
    <w:rsid w:val="003F0AD4"/>
    <w:rsid w:val="003F170F"/>
    <w:rsid w:val="003F3231"/>
    <w:rsid w:val="003F4041"/>
    <w:rsid w:val="003F5484"/>
    <w:rsid w:val="003F598B"/>
    <w:rsid w:val="003F5E9D"/>
    <w:rsid w:val="003F610F"/>
    <w:rsid w:val="003F691A"/>
    <w:rsid w:val="003F745D"/>
    <w:rsid w:val="004003E8"/>
    <w:rsid w:val="00400FCD"/>
    <w:rsid w:val="00402E78"/>
    <w:rsid w:val="004034D3"/>
    <w:rsid w:val="004044F5"/>
    <w:rsid w:val="00404E2C"/>
    <w:rsid w:val="0040612A"/>
    <w:rsid w:val="00406E37"/>
    <w:rsid w:val="00407972"/>
    <w:rsid w:val="004079FA"/>
    <w:rsid w:val="00407BEF"/>
    <w:rsid w:val="004127E5"/>
    <w:rsid w:val="004130C1"/>
    <w:rsid w:val="00413BAA"/>
    <w:rsid w:val="00416335"/>
    <w:rsid w:val="004171E0"/>
    <w:rsid w:val="004178A1"/>
    <w:rsid w:val="00417EC1"/>
    <w:rsid w:val="00417F95"/>
    <w:rsid w:val="00420890"/>
    <w:rsid w:val="004208C1"/>
    <w:rsid w:val="00422CCF"/>
    <w:rsid w:val="00423DA6"/>
    <w:rsid w:val="00424846"/>
    <w:rsid w:val="00424EAD"/>
    <w:rsid w:val="00425529"/>
    <w:rsid w:val="00430498"/>
    <w:rsid w:val="00431E4A"/>
    <w:rsid w:val="00432620"/>
    <w:rsid w:val="00432A54"/>
    <w:rsid w:val="00433544"/>
    <w:rsid w:val="00433C81"/>
    <w:rsid w:val="00433DAE"/>
    <w:rsid w:val="00434ADD"/>
    <w:rsid w:val="0043527C"/>
    <w:rsid w:val="004358E8"/>
    <w:rsid w:val="00436D3D"/>
    <w:rsid w:val="00440316"/>
    <w:rsid w:val="004413C4"/>
    <w:rsid w:val="00441440"/>
    <w:rsid w:val="004427E0"/>
    <w:rsid w:val="004429F2"/>
    <w:rsid w:val="00445E5F"/>
    <w:rsid w:val="00446CAD"/>
    <w:rsid w:val="00447ACF"/>
    <w:rsid w:val="00447BA2"/>
    <w:rsid w:val="0045019A"/>
    <w:rsid w:val="00450536"/>
    <w:rsid w:val="00450C16"/>
    <w:rsid w:val="00450C1C"/>
    <w:rsid w:val="00450E0A"/>
    <w:rsid w:val="004510C9"/>
    <w:rsid w:val="004538BC"/>
    <w:rsid w:val="004552AD"/>
    <w:rsid w:val="00457CC7"/>
    <w:rsid w:val="00461041"/>
    <w:rsid w:val="00461275"/>
    <w:rsid w:val="00461589"/>
    <w:rsid w:val="00461749"/>
    <w:rsid w:val="00462304"/>
    <w:rsid w:val="00462680"/>
    <w:rsid w:val="00462780"/>
    <w:rsid w:val="00462E0E"/>
    <w:rsid w:val="0046340E"/>
    <w:rsid w:val="00465BCE"/>
    <w:rsid w:val="00466155"/>
    <w:rsid w:val="004675FD"/>
    <w:rsid w:val="0046787E"/>
    <w:rsid w:val="00467F2A"/>
    <w:rsid w:val="004708EC"/>
    <w:rsid w:val="00470A7C"/>
    <w:rsid w:val="00470F75"/>
    <w:rsid w:val="00472066"/>
    <w:rsid w:val="004734BC"/>
    <w:rsid w:val="00473A00"/>
    <w:rsid w:val="00473CCF"/>
    <w:rsid w:val="00474FE4"/>
    <w:rsid w:val="00475CD2"/>
    <w:rsid w:val="00476909"/>
    <w:rsid w:val="00477330"/>
    <w:rsid w:val="004803F3"/>
    <w:rsid w:val="00480C1E"/>
    <w:rsid w:val="00480E3E"/>
    <w:rsid w:val="00481293"/>
    <w:rsid w:val="004828CE"/>
    <w:rsid w:val="004843C8"/>
    <w:rsid w:val="00484E45"/>
    <w:rsid w:val="004851CE"/>
    <w:rsid w:val="00485ED9"/>
    <w:rsid w:val="004870CC"/>
    <w:rsid w:val="004877D6"/>
    <w:rsid w:val="00491128"/>
    <w:rsid w:val="00491579"/>
    <w:rsid w:val="00491810"/>
    <w:rsid w:val="00492C37"/>
    <w:rsid w:val="00492D7A"/>
    <w:rsid w:val="00493642"/>
    <w:rsid w:val="004936FC"/>
    <w:rsid w:val="00494A20"/>
    <w:rsid w:val="004960C2"/>
    <w:rsid w:val="00496122"/>
    <w:rsid w:val="00496394"/>
    <w:rsid w:val="00496FA4"/>
    <w:rsid w:val="00497C6F"/>
    <w:rsid w:val="004A0523"/>
    <w:rsid w:val="004A143C"/>
    <w:rsid w:val="004A2112"/>
    <w:rsid w:val="004A2A36"/>
    <w:rsid w:val="004A2DA3"/>
    <w:rsid w:val="004A436B"/>
    <w:rsid w:val="004A4387"/>
    <w:rsid w:val="004A43EA"/>
    <w:rsid w:val="004A4AD7"/>
    <w:rsid w:val="004A6BD9"/>
    <w:rsid w:val="004A7238"/>
    <w:rsid w:val="004B0957"/>
    <w:rsid w:val="004B1A35"/>
    <w:rsid w:val="004B1E56"/>
    <w:rsid w:val="004B2E02"/>
    <w:rsid w:val="004B342E"/>
    <w:rsid w:val="004B41B4"/>
    <w:rsid w:val="004B44EC"/>
    <w:rsid w:val="004B466D"/>
    <w:rsid w:val="004B50B1"/>
    <w:rsid w:val="004B5423"/>
    <w:rsid w:val="004B54EC"/>
    <w:rsid w:val="004B58C4"/>
    <w:rsid w:val="004C252B"/>
    <w:rsid w:val="004C2B51"/>
    <w:rsid w:val="004C31CC"/>
    <w:rsid w:val="004C3B20"/>
    <w:rsid w:val="004C583C"/>
    <w:rsid w:val="004C6C4C"/>
    <w:rsid w:val="004C7F44"/>
    <w:rsid w:val="004D03D8"/>
    <w:rsid w:val="004D05FA"/>
    <w:rsid w:val="004D1657"/>
    <w:rsid w:val="004D2027"/>
    <w:rsid w:val="004D2741"/>
    <w:rsid w:val="004D546E"/>
    <w:rsid w:val="004D5DC0"/>
    <w:rsid w:val="004D5EA2"/>
    <w:rsid w:val="004D7C6E"/>
    <w:rsid w:val="004D7C77"/>
    <w:rsid w:val="004E0EB2"/>
    <w:rsid w:val="004E2E2C"/>
    <w:rsid w:val="004E369D"/>
    <w:rsid w:val="004E5579"/>
    <w:rsid w:val="004F0370"/>
    <w:rsid w:val="004F0AD4"/>
    <w:rsid w:val="004F1B0C"/>
    <w:rsid w:val="004F1B36"/>
    <w:rsid w:val="004F1C05"/>
    <w:rsid w:val="004F2E16"/>
    <w:rsid w:val="004F352D"/>
    <w:rsid w:val="004F4FF9"/>
    <w:rsid w:val="004F53EF"/>
    <w:rsid w:val="004F57E1"/>
    <w:rsid w:val="004F6B0F"/>
    <w:rsid w:val="004F6DD6"/>
    <w:rsid w:val="004F78D3"/>
    <w:rsid w:val="004F7F5F"/>
    <w:rsid w:val="00500002"/>
    <w:rsid w:val="00500254"/>
    <w:rsid w:val="005002B6"/>
    <w:rsid w:val="00501F09"/>
    <w:rsid w:val="005022C6"/>
    <w:rsid w:val="00502933"/>
    <w:rsid w:val="005034EE"/>
    <w:rsid w:val="00503F6A"/>
    <w:rsid w:val="0050411C"/>
    <w:rsid w:val="00505091"/>
    <w:rsid w:val="00505295"/>
    <w:rsid w:val="00505795"/>
    <w:rsid w:val="005062E5"/>
    <w:rsid w:val="00506A6B"/>
    <w:rsid w:val="00507429"/>
    <w:rsid w:val="005104CE"/>
    <w:rsid w:val="005125B3"/>
    <w:rsid w:val="00512E7F"/>
    <w:rsid w:val="00513C7F"/>
    <w:rsid w:val="005156E6"/>
    <w:rsid w:val="00515C8B"/>
    <w:rsid w:val="0051695F"/>
    <w:rsid w:val="00516E75"/>
    <w:rsid w:val="00516F0D"/>
    <w:rsid w:val="0051715B"/>
    <w:rsid w:val="00517A17"/>
    <w:rsid w:val="00517F56"/>
    <w:rsid w:val="00520345"/>
    <w:rsid w:val="005203FA"/>
    <w:rsid w:val="00520406"/>
    <w:rsid w:val="00520CB3"/>
    <w:rsid w:val="0052142D"/>
    <w:rsid w:val="00521897"/>
    <w:rsid w:val="00522A08"/>
    <w:rsid w:val="00524609"/>
    <w:rsid w:val="005248EF"/>
    <w:rsid w:val="00525B7D"/>
    <w:rsid w:val="005262E8"/>
    <w:rsid w:val="005266C0"/>
    <w:rsid w:val="00526798"/>
    <w:rsid w:val="00526CB2"/>
    <w:rsid w:val="00527DD9"/>
    <w:rsid w:val="00531E7E"/>
    <w:rsid w:val="00533FA6"/>
    <w:rsid w:val="00535393"/>
    <w:rsid w:val="005377D2"/>
    <w:rsid w:val="005379AD"/>
    <w:rsid w:val="00537F2C"/>
    <w:rsid w:val="005402C3"/>
    <w:rsid w:val="00540CBA"/>
    <w:rsid w:val="00542053"/>
    <w:rsid w:val="005425B3"/>
    <w:rsid w:val="005429AE"/>
    <w:rsid w:val="00542E43"/>
    <w:rsid w:val="00542F5E"/>
    <w:rsid w:val="00544E25"/>
    <w:rsid w:val="00545694"/>
    <w:rsid w:val="00546BA2"/>
    <w:rsid w:val="00546F07"/>
    <w:rsid w:val="00547122"/>
    <w:rsid w:val="00547A0F"/>
    <w:rsid w:val="00550D2C"/>
    <w:rsid w:val="0055138D"/>
    <w:rsid w:val="00551F0A"/>
    <w:rsid w:val="0055297B"/>
    <w:rsid w:val="0055334A"/>
    <w:rsid w:val="00553620"/>
    <w:rsid w:val="00553FCE"/>
    <w:rsid w:val="00556094"/>
    <w:rsid w:val="00557EC0"/>
    <w:rsid w:val="005604D9"/>
    <w:rsid w:val="0056099A"/>
    <w:rsid w:val="005612C0"/>
    <w:rsid w:val="005612D7"/>
    <w:rsid w:val="0056131C"/>
    <w:rsid w:val="00561B6A"/>
    <w:rsid w:val="00561E0A"/>
    <w:rsid w:val="005623D2"/>
    <w:rsid w:val="005624B0"/>
    <w:rsid w:val="0056487B"/>
    <w:rsid w:val="00564900"/>
    <w:rsid w:val="00564BAB"/>
    <w:rsid w:val="005652F3"/>
    <w:rsid w:val="00566254"/>
    <w:rsid w:val="00566810"/>
    <w:rsid w:val="00566DD4"/>
    <w:rsid w:val="00567068"/>
    <w:rsid w:val="00567328"/>
    <w:rsid w:val="0056792D"/>
    <w:rsid w:val="00572271"/>
    <w:rsid w:val="0057228B"/>
    <w:rsid w:val="00574600"/>
    <w:rsid w:val="0057604B"/>
    <w:rsid w:val="005766C2"/>
    <w:rsid w:val="005779A0"/>
    <w:rsid w:val="00581C4F"/>
    <w:rsid w:val="0058239B"/>
    <w:rsid w:val="0058325E"/>
    <w:rsid w:val="005844D9"/>
    <w:rsid w:val="005847F3"/>
    <w:rsid w:val="00584DFB"/>
    <w:rsid w:val="0058532D"/>
    <w:rsid w:val="005869E8"/>
    <w:rsid w:val="005876DA"/>
    <w:rsid w:val="00590200"/>
    <w:rsid w:val="00591DD8"/>
    <w:rsid w:val="00592748"/>
    <w:rsid w:val="00593661"/>
    <w:rsid w:val="00593A42"/>
    <w:rsid w:val="005949B4"/>
    <w:rsid w:val="00594B3C"/>
    <w:rsid w:val="00594F61"/>
    <w:rsid w:val="00597AAB"/>
    <w:rsid w:val="005A16F2"/>
    <w:rsid w:val="005A2952"/>
    <w:rsid w:val="005A2BD8"/>
    <w:rsid w:val="005A2F75"/>
    <w:rsid w:val="005A301D"/>
    <w:rsid w:val="005A53EC"/>
    <w:rsid w:val="005A556C"/>
    <w:rsid w:val="005A5AC1"/>
    <w:rsid w:val="005A624B"/>
    <w:rsid w:val="005A6D8A"/>
    <w:rsid w:val="005A6DA4"/>
    <w:rsid w:val="005B0117"/>
    <w:rsid w:val="005B0A67"/>
    <w:rsid w:val="005B140C"/>
    <w:rsid w:val="005B14A1"/>
    <w:rsid w:val="005B25AE"/>
    <w:rsid w:val="005B3BC4"/>
    <w:rsid w:val="005B5E21"/>
    <w:rsid w:val="005B6D36"/>
    <w:rsid w:val="005B6DEC"/>
    <w:rsid w:val="005B7342"/>
    <w:rsid w:val="005B7DDA"/>
    <w:rsid w:val="005C204A"/>
    <w:rsid w:val="005C31AD"/>
    <w:rsid w:val="005C345D"/>
    <w:rsid w:val="005C3E90"/>
    <w:rsid w:val="005C4466"/>
    <w:rsid w:val="005C5A98"/>
    <w:rsid w:val="005C6488"/>
    <w:rsid w:val="005C65D0"/>
    <w:rsid w:val="005D1062"/>
    <w:rsid w:val="005D155D"/>
    <w:rsid w:val="005D3AAA"/>
    <w:rsid w:val="005D43B2"/>
    <w:rsid w:val="005D48BB"/>
    <w:rsid w:val="005D57CD"/>
    <w:rsid w:val="005D5CFB"/>
    <w:rsid w:val="005D7E5D"/>
    <w:rsid w:val="005E0935"/>
    <w:rsid w:val="005E1BB0"/>
    <w:rsid w:val="005E2725"/>
    <w:rsid w:val="005E28C1"/>
    <w:rsid w:val="005E2D5C"/>
    <w:rsid w:val="005E34C2"/>
    <w:rsid w:val="005E357C"/>
    <w:rsid w:val="005E409B"/>
    <w:rsid w:val="005E4F44"/>
    <w:rsid w:val="005E570B"/>
    <w:rsid w:val="005E6757"/>
    <w:rsid w:val="005E6BAC"/>
    <w:rsid w:val="005E7BD8"/>
    <w:rsid w:val="005F002C"/>
    <w:rsid w:val="005F019C"/>
    <w:rsid w:val="005F2101"/>
    <w:rsid w:val="005F29DE"/>
    <w:rsid w:val="005F3047"/>
    <w:rsid w:val="005F354B"/>
    <w:rsid w:val="005F40C9"/>
    <w:rsid w:val="005F5209"/>
    <w:rsid w:val="00600623"/>
    <w:rsid w:val="006010B8"/>
    <w:rsid w:val="0060141E"/>
    <w:rsid w:val="00601618"/>
    <w:rsid w:val="0060271D"/>
    <w:rsid w:val="006053E3"/>
    <w:rsid w:val="00605AF7"/>
    <w:rsid w:val="00605CDF"/>
    <w:rsid w:val="00606C71"/>
    <w:rsid w:val="006074D0"/>
    <w:rsid w:val="00607FFD"/>
    <w:rsid w:val="0061395D"/>
    <w:rsid w:val="00614AB5"/>
    <w:rsid w:val="00614E3B"/>
    <w:rsid w:val="0061661D"/>
    <w:rsid w:val="00616E5D"/>
    <w:rsid w:val="00617110"/>
    <w:rsid w:val="00617E54"/>
    <w:rsid w:val="006203E2"/>
    <w:rsid w:val="006215D4"/>
    <w:rsid w:val="0062313E"/>
    <w:rsid w:val="006234E1"/>
    <w:rsid w:val="0062416D"/>
    <w:rsid w:val="00624913"/>
    <w:rsid w:val="00624F8F"/>
    <w:rsid w:val="006259B1"/>
    <w:rsid w:val="006262C0"/>
    <w:rsid w:val="00627342"/>
    <w:rsid w:val="006307BD"/>
    <w:rsid w:val="00632BD8"/>
    <w:rsid w:val="00633446"/>
    <w:rsid w:val="00633C68"/>
    <w:rsid w:val="0063495E"/>
    <w:rsid w:val="00635C7C"/>
    <w:rsid w:val="00636AC1"/>
    <w:rsid w:val="006376CD"/>
    <w:rsid w:val="00637834"/>
    <w:rsid w:val="00637DDC"/>
    <w:rsid w:val="00637F70"/>
    <w:rsid w:val="00640D43"/>
    <w:rsid w:val="00641105"/>
    <w:rsid w:val="00644CE2"/>
    <w:rsid w:val="00644D6D"/>
    <w:rsid w:val="00645823"/>
    <w:rsid w:val="00645B66"/>
    <w:rsid w:val="00646B31"/>
    <w:rsid w:val="00647489"/>
    <w:rsid w:val="006508F1"/>
    <w:rsid w:val="00651361"/>
    <w:rsid w:val="006513BA"/>
    <w:rsid w:val="00651C53"/>
    <w:rsid w:val="006521B4"/>
    <w:rsid w:val="00652B18"/>
    <w:rsid w:val="0065382A"/>
    <w:rsid w:val="006538B0"/>
    <w:rsid w:val="00655283"/>
    <w:rsid w:val="006552E4"/>
    <w:rsid w:val="00655493"/>
    <w:rsid w:val="00655C02"/>
    <w:rsid w:val="0065784E"/>
    <w:rsid w:val="00657937"/>
    <w:rsid w:val="00661677"/>
    <w:rsid w:val="006617B2"/>
    <w:rsid w:val="00661813"/>
    <w:rsid w:val="00661891"/>
    <w:rsid w:val="00662478"/>
    <w:rsid w:val="0066398A"/>
    <w:rsid w:val="00663C84"/>
    <w:rsid w:val="00665378"/>
    <w:rsid w:val="00666AD0"/>
    <w:rsid w:val="00666DC5"/>
    <w:rsid w:val="00666DCD"/>
    <w:rsid w:val="00671932"/>
    <w:rsid w:val="006731C6"/>
    <w:rsid w:val="006731E0"/>
    <w:rsid w:val="00674BE2"/>
    <w:rsid w:val="00675CD2"/>
    <w:rsid w:val="00675CFC"/>
    <w:rsid w:val="00676326"/>
    <w:rsid w:val="006763FC"/>
    <w:rsid w:val="00676688"/>
    <w:rsid w:val="006768CB"/>
    <w:rsid w:val="006769B8"/>
    <w:rsid w:val="006803F0"/>
    <w:rsid w:val="006808EE"/>
    <w:rsid w:val="00680DE7"/>
    <w:rsid w:val="006817BA"/>
    <w:rsid w:val="0068238B"/>
    <w:rsid w:val="00682698"/>
    <w:rsid w:val="00684059"/>
    <w:rsid w:val="006852C6"/>
    <w:rsid w:val="006858A3"/>
    <w:rsid w:val="00687569"/>
    <w:rsid w:val="006876C3"/>
    <w:rsid w:val="00687DEA"/>
    <w:rsid w:val="0069004A"/>
    <w:rsid w:val="00690263"/>
    <w:rsid w:val="006912F0"/>
    <w:rsid w:val="00691DD2"/>
    <w:rsid w:val="0069404A"/>
    <w:rsid w:val="0069449D"/>
    <w:rsid w:val="006952C2"/>
    <w:rsid w:val="00695470"/>
    <w:rsid w:val="006965E0"/>
    <w:rsid w:val="00696C3D"/>
    <w:rsid w:val="00696DF4"/>
    <w:rsid w:val="00697A2D"/>
    <w:rsid w:val="00697A86"/>
    <w:rsid w:val="006A0ADD"/>
    <w:rsid w:val="006A0F42"/>
    <w:rsid w:val="006A224B"/>
    <w:rsid w:val="006A470A"/>
    <w:rsid w:val="006A4839"/>
    <w:rsid w:val="006A5C83"/>
    <w:rsid w:val="006A5FE2"/>
    <w:rsid w:val="006A693D"/>
    <w:rsid w:val="006A6B34"/>
    <w:rsid w:val="006A6EDB"/>
    <w:rsid w:val="006A7604"/>
    <w:rsid w:val="006B0036"/>
    <w:rsid w:val="006B14F8"/>
    <w:rsid w:val="006B26BF"/>
    <w:rsid w:val="006B32D5"/>
    <w:rsid w:val="006B4EC5"/>
    <w:rsid w:val="006B6F5F"/>
    <w:rsid w:val="006B7932"/>
    <w:rsid w:val="006C0201"/>
    <w:rsid w:val="006C0950"/>
    <w:rsid w:val="006C305E"/>
    <w:rsid w:val="006C4B08"/>
    <w:rsid w:val="006C5CB8"/>
    <w:rsid w:val="006C7BEF"/>
    <w:rsid w:val="006C7EE9"/>
    <w:rsid w:val="006D0CEB"/>
    <w:rsid w:val="006D15ED"/>
    <w:rsid w:val="006D167A"/>
    <w:rsid w:val="006D216E"/>
    <w:rsid w:val="006D2392"/>
    <w:rsid w:val="006D2744"/>
    <w:rsid w:val="006D2ECE"/>
    <w:rsid w:val="006D3AB5"/>
    <w:rsid w:val="006D53F8"/>
    <w:rsid w:val="006D681D"/>
    <w:rsid w:val="006E0E4A"/>
    <w:rsid w:val="006E0EC5"/>
    <w:rsid w:val="006E1178"/>
    <w:rsid w:val="006E186E"/>
    <w:rsid w:val="006E2FC9"/>
    <w:rsid w:val="006E3B53"/>
    <w:rsid w:val="006E4BE9"/>
    <w:rsid w:val="006E517A"/>
    <w:rsid w:val="006E5557"/>
    <w:rsid w:val="006E69B0"/>
    <w:rsid w:val="006F0740"/>
    <w:rsid w:val="006F0E72"/>
    <w:rsid w:val="006F42E2"/>
    <w:rsid w:val="006F5991"/>
    <w:rsid w:val="006F5B77"/>
    <w:rsid w:val="006F62B2"/>
    <w:rsid w:val="006F71C5"/>
    <w:rsid w:val="00700DA3"/>
    <w:rsid w:val="007029FD"/>
    <w:rsid w:val="007034DF"/>
    <w:rsid w:val="007038B0"/>
    <w:rsid w:val="00703A06"/>
    <w:rsid w:val="00704452"/>
    <w:rsid w:val="007045DE"/>
    <w:rsid w:val="00705424"/>
    <w:rsid w:val="00705F5D"/>
    <w:rsid w:val="0070767B"/>
    <w:rsid w:val="00707816"/>
    <w:rsid w:val="007102D6"/>
    <w:rsid w:val="00710A1A"/>
    <w:rsid w:val="007116BC"/>
    <w:rsid w:val="007116DA"/>
    <w:rsid w:val="00713512"/>
    <w:rsid w:val="007141C8"/>
    <w:rsid w:val="00714622"/>
    <w:rsid w:val="00714D73"/>
    <w:rsid w:val="00715695"/>
    <w:rsid w:val="00715F6B"/>
    <w:rsid w:val="00716F05"/>
    <w:rsid w:val="0072083B"/>
    <w:rsid w:val="0072225E"/>
    <w:rsid w:val="007225FC"/>
    <w:rsid w:val="00723D1C"/>
    <w:rsid w:val="00724902"/>
    <w:rsid w:val="00727BA2"/>
    <w:rsid w:val="00727D94"/>
    <w:rsid w:val="00730321"/>
    <w:rsid w:val="00731684"/>
    <w:rsid w:val="00734768"/>
    <w:rsid w:val="0073483F"/>
    <w:rsid w:val="00734E16"/>
    <w:rsid w:val="00735E3F"/>
    <w:rsid w:val="00736D64"/>
    <w:rsid w:val="0073707C"/>
    <w:rsid w:val="00737BBB"/>
    <w:rsid w:val="00740062"/>
    <w:rsid w:val="007400CF"/>
    <w:rsid w:val="00740D39"/>
    <w:rsid w:val="0074100B"/>
    <w:rsid w:val="00741F2B"/>
    <w:rsid w:val="00741FD6"/>
    <w:rsid w:val="00743774"/>
    <w:rsid w:val="007437A7"/>
    <w:rsid w:val="0074457E"/>
    <w:rsid w:val="007454F1"/>
    <w:rsid w:val="007457AF"/>
    <w:rsid w:val="00745F5E"/>
    <w:rsid w:val="0074657D"/>
    <w:rsid w:val="007467E6"/>
    <w:rsid w:val="0075031C"/>
    <w:rsid w:val="00750B3D"/>
    <w:rsid w:val="00750D3B"/>
    <w:rsid w:val="00751104"/>
    <w:rsid w:val="007512D6"/>
    <w:rsid w:val="0075241E"/>
    <w:rsid w:val="0075253B"/>
    <w:rsid w:val="00752739"/>
    <w:rsid w:val="00752E64"/>
    <w:rsid w:val="007538C2"/>
    <w:rsid w:val="007543F6"/>
    <w:rsid w:val="007557A7"/>
    <w:rsid w:val="007565CB"/>
    <w:rsid w:val="00756655"/>
    <w:rsid w:val="0075792B"/>
    <w:rsid w:val="00757E2D"/>
    <w:rsid w:val="007600E2"/>
    <w:rsid w:val="007607BE"/>
    <w:rsid w:val="00761228"/>
    <w:rsid w:val="00761387"/>
    <w:rsid w:val="00761848"/>
    <w:rsid w:val="0076184F"/>
    <w:rsid w:val="00761C28"/>
    <w:rsid w:val="007641C9"/>
    <w:rsid w:val="0076580A"/>
    <w:rsid w:val="00765B33"/>
    <w:rsid w:val="00767905"/>
    <w:rsid w:val="007702FB"/>
    <w:rsid w:val="00775F85"/>
    <w:rsid w:val="00780001"/>
    <w:rsid w:val="0078116B"/>
    <w:rsid w:val="00782016"/>
    <w:rsid w:val="00782D7A"/>
    <w:rsid w:val="00782D85"/>
    <w:rsid w:val="007846DF"/>
    <w:rsid w:val="00784881"/>
    <w:rsid w:val="00784C58"/>
    <w:rsid w:val="0078631A"/>
    <w:rsid w:val="0078717C"/>
    <w:rsid w:val="007916EC"/>
    <w:rsid w:val="00791A20"/>
    <w:rsid w:val="0079338A"/>
    <w:rsid w:val="00793E69"/>
    <w:rsid w:val="0079581C"/>
    <w:rsid w:val="00796B66"/>
    <w:rsid w:val="00796D06"/>
    <w:rsid w:val="007978CD"/>
    <w:rsid w:val="007A0AC6"/>
    <w:rsid w:val="007A1F41"/>
    <w:rsid w:val="007A33AF"/>
    <w:rsid w:val="007A3F94"/>
    <w:rsid w:val="007A48E1"/>
    <w:rsid w:val="007A6CAA"/>
    <w:rsid w:val="007A6F87"/>
    <w:rsid w:val="007A7EF7"/>
    <w:rsid w:val="007B03D7"/>
    <w:rsid w:val="007B1654"/>
    <w:rsid w:val="007B1CC7"/>
    <w:rsid w:val="007B1CEB"/>
    <w:rsid w:val="007B36AA"/>
    <w:rsid w:val="007B4C62"/>
    <w:rsid w:val="007B5B71"/>
    <w:rsid w:val="007B637E"/>
    <w:rsid w:val="007B64C9"/>
    <w:rsid w:val="007B6571"/>
    <w:rsid w:val="007B6D9B"/>
    <w:rsid w:val="007B7F9D"/>
    <w:rsid w:val="007C0214"/>
    <w:rsid w:val="007C026D"/>
    <w:rsid w:val="007C15BC"/>
    <w:rsid w:val="007C2421"/>
    <w:rsid w:val="007C2F0A"/>
    <w:rsid w:val="007C4D8B"/>
    <w:rsid w:val="007C5215"/>
    <w:rsid w:val="007C5381"/>
    <w:rsid w:val="007C58F4"/>
    <w:rsid w:val="007C6D2F"/>
    <w:rsid w:val="007C72A6"/>
    <w:rsid w:val="007D0842"/>
    <w:rsid w:val="007D186F"/>
    <w:rsid w:val="007D2308"/>
    <w:rsid w:val="007D46C0"/>
    <w:rsid w:val="007D49C6"/>
    <w:rsid w:val="007D4C28"/>
    <w:rsid w:val="007D6BF0"/>
    <w:rsid w:val="007E3472"/>
    <w:rsid w:val="007E3E18"/>
    <w:rsid w:val="007E449D"/>
    <w:rsid w:val="007E5E53"/>
    <w:rsid w:val="007E7781"/>
    <w:rsid w:val="007F0089"/>
    <w:rsid w:val="007F0997"/>
    <w:rsid w:val="007F16DC"/>
    <w:rsid w:val="007F1772"/>
    <w:rsid w:val="007F1A42"/>
    <w:rsid w:val="007F1B04"/>
    <w:rsid w:val="007F25D8"/>
    <w:rsid w:val="007F28ED"/>
    <w:rsid w:val="007F3AC2"/>
    <w:rsid w:val="007F3E1C"/>
    <w:rsid w:val="007F49A8"/>
    <w:rsid w:val="007F6F4B"/>
    <w:rsid w:val="007F728C"/>
    <w:rsid w:val="00800808"/>
    <w:rsid w:val="00802476"/>
    <w:rsid w:val="00802FB4"/>
    <w:rsid w:val="00803D93"/>
    <w:rsid w:val="008073D0"/>
    <w:rsid w:val="0081083F"/>
    <w:rsid w:val="00811864"/>
    <w:rsid w:val="00814561"/>
    <w:rsid w:val="00814754"/>
    <w:rsid w:val="00814E3F"/>
    <w:rsid w:val="00814F0A"/>
    <w:rsid w:val="008154DB"/>
    <w:rsid w:val="00815A40"/>
    <w:rsid w:val="00815F80"/>
    <w:rsid w:val="00816258"/>
    <w:rsid w:val="0081636B"/>
    <w:rsid w:val="00816498"/>
    <w:rsid w:val="00816F82"/>
    <w:rsid w:val="00817D08"/>
    <w:rsid w:val="00820654"/>
    <w:rsid w:val="00821ACC"/>
    <w:rsid w:val="00821D64"/>
    <w:rsid w:val="00821E93"/>
    <w:rsid w:val="00821FFD"/>
    <w:rsid w:val="0082219E"/>
    <w:rsid w:val="008225F5"/>
    <w:rsid w:val="00823254"/>
    <w:rsid w:val="00824820"/>
    <w:rsid w:val="00825952"/>
    <w:rsid w:val="00825BB7"/>
    <w:rsid w:val="008261F2"/>
    <w:rsid w:val="0082686E"/>
    <w:rsid w:val="008268EF"/>
    <w:rsid w:val="00830775"/>
    <w:rsid w:val="00831567"/>
    <w:rsid w:val="008317F0"/>
    <w:rsid w:val="008333CF"/>
    <w:rsid w:val="00833C17"/>
    <w:rsid w:val="008345EA"/>
    <w:rsid w:val="0083543D"/>
    <w:rsid w:val="00835D7E"/>
    <w:rsid w:val="0083669F"/>
    <w:rsid w:val="00836C4E"/>
    <w:rsid w:val="00836ED3"/>
    <w:rsid w:val="00837D40"/>
    <w:rsid w:val="00837F8C"/>
    <w:rsid w:val="00840414"/>
    <w:rsid w:val="0084088C"/>
    <w:rsid w:val="00840DEF"/>
    <w:rsid w:val="00840FBB"/>
    <w:rsid w:val="00841BBB"/>
    <w:rsid w:val="00841BCE"/>
    <w:rsid w:val="00841DD2"/>
    <w:rsid w:val="00842571"/>
    <w:rsid w:val="00842E47"/>
    <w:rsid w:val="00843B96"/>
    <w:rsid w:val="00843C33"/>
    <w:rsid w:val="00844625"/>
    <w:rsid w:val="00844FC4"/>
    <w:rsid w:val="0084514A"/>
    <w:rsid w:val="00845273"/>
    <w:rsid w:val="00845A66"/>
    <w:rsid w:val="00845FF7"/>
    <w:rsid w:val="00846A37"/>
    <w:rsid w:val="0085001B"/>
    <w:rsid w:val="008502D3"/>
    <w:rsid w:val="00851564"/>
    <w:rsid w:val="00851EC6"/>
    <w:rsid w:val="00855CC4"/>
    <w:rsid w:val="0085631A"/>
    <w:rsid w:val="00856A58"/>
    <w:rsid w:val="00856BF8"/>
    <w:rsid w:val="00856EA0"/>
    <w:rsid w:val="008578CD"/>
    <w:rsid w:val="00857BEB"/>
    <w:rsid w:val="0086111D"/>
    <w:rsid w:val="00861895"/>
    <w:rsid w:val="0086190D"/>
    <w:rsid w:val="00864158"/>
    <w:rsid w:val="0086493B"/>
    <w:rsid w:val="00865D3F"/>
    <w:rsid w:val="00866185"/>
    <w:rsid w:val="00867B6B"/>
    <w:rsid w:val="008712DE"/>
    <w:rsid w:val="00871309"/>
    <w:rsid w:val="00871774"/>
    <w:rsid w:val="00871D6E"/>
    <w:rsid w:val="00872D41"/>
    <w:rsid w:val="00876C8B"/>
    <w:rsid w:val="00877FFC"/>
    <w:rsid w:val="00880DD1"/>
    <w:rsid w:val="00881CE1"/>
    <w:rsid w:val="00882694"/>
    <w:rsid w:val="008840B3"/>
    <w:rsid w:val="00884CE7"/>
    <w:rsid w:val="00886E3A"/>
    <w:rsid w:val="00887C8C"/>
    <w:rsid w:val="00890682"/>
    <w:rsid w:val="008909DE"/>
    <w:rsid w:val="00891F9E"/>
    <w:rsid w:val="00893C8E"/>
    <w:rsid w:val="00894872"/>
    <w:rsid w:val="0089591F"/>
    <w:rsid w:val="00895A5E"/>
    <w:rsid w:val="00895ED4"/>
    <w:rsid w:val="0089636F"/>
    <w:rsid w:val="00897E0F"/>
    <w:rsid w:val="008A07DB"/>
    <w:rsid w:val="008A0D3B"/>
    <w:rsid w:val="008A1488"/>
    <w:rsid w:val="008A16B3"/>
    <w:rsid w:val="008A1D77"/>
    <w:rsid w:val="008A1E2B"/>
    <w:rsid w:val="008A1F85"/>
    <w:rsid w:val="008A2913"/>
    <w:rsid w:val="008A3BF4"/>
    <w:rsid w:val="008A589E"/>
    <w:rsid w:val="008A5DA2"/>
    <w:rsid w:val="008A5EA1"/>
    <w:rsid w:val="008A6130"/>
    <w:rsid w:val="008A6512"/>
    <w:rsid w:val="008A7C6B"/>
    <w:rsid w:val="008A7F5C"/>
    <w:rsid w:val="008B0789"/>
    <w:rsid w:val="008B07F9"/>
    <w:rsid w:val="008B25C4"/>
    <w:rsid w:val="008B2A55"/>
    <w:rsid w:val="008B3D95"/>
    <w:rsid w:val="008B41B6"/>
    <w:rsid w:val="008B546E"/>
    <w:rsid w:val="008B57C6"/>
    <w:rsid w:val="008B6135"/>
    <w:rsid w:val="008B6781"/>
    <w:rsid w:val="008B6E3B"/>
    <w:rsid w:val="008C158E"/>
    <w:rsid w:val="008C1B78"/>
    <w:rsid w:val="008C3135"/>
    <w:rsid w:val="008C34E0"/>
    <w:rsid w:val="008C3FB6"/>
    <w:rsid w:val="008C5B05"/>
    <w:rsid w:val="008C628D"/>
    <w:rsid w:val="008C64BC"/>
    <w:rsid w:val="008C689F"/>
    <w:rsid w:val="008C7BEC"/>
    <w:rsid w:val="008D1CBB"/>
    <w:rsid w:val="008D1E76"/>
    <w:rsid w:val="008D422D"/>
    <w:rsid w:val="008D6434"/>
    <w:rsid w:val="008D653B"/>
    <w:rsid w:val="008D707E"/>
    <w:rsid w:val="008D7595"/>
    <w:rsid w:val="008D7746"/>
    <w:rsid w:val="008D7BB1"/>
    <w:rsid w:val="008E0826"/>
    <w:rsid w:val="008E1416"/>
    <w:rsid w:val="008E1423"/>
    <w:rsid w:val="008E2FDD"/>
    <w:rsid w:val="008E38C0"/>
    <w:rsid w:val="008E54C9"/>
    <w:rsid w:val="008E5C53"/>
    <w:rsid w:val="008E6486"/>
    <w:rsid w:val="008E7805"/>
    <w:rsid w:val="008E7811"/>
    <w:rsid w:val="008F1258"/>
    <w:rsid w:val="008F1547"/>
    <w:rsid w:val="008F17E3"/>
    <w:rsid w:val="008F1ACE"/>
    <w:rsid w:val="008F24F9"/>
    <w:rsid w:val="008F313D"/>
    <w:rsid w:val="008F3352"/>
    <w:rsid w:val="008F3662"/>
    <w:rsid w:val="008F3D37"/>
    <w:rsid w:val="008F4132"/>
    <w:rsid w:val="008F6A5D"/>
    <w:rsid w:val="008F6FB7"/>
    <w:rsid w:val="008F7599"/>
    <w:rsid w:val="008F76D1"/>
    <w:rsid w:val="008F7B58"/>
    <w:rsid w:val="008F7CCD"/>
    <w:rsid w:val="00900717"/>
    <w:rsid w:val="009010EC"/>
    <w:rsid w:val="009012CD"/>
    <w:rsid w:val="009012DD"/>
    <w:rsid w:val="0090314B"/>
    <w:rsid w:val="00904E46"/>
    <w:rsid w:val="009054B3"/>
    <w:rsid w:val="0090599F"/>
    <w:rsid w:val="00905BF2"/>
    <w:rsid w:val="0090799C"/>
    <w:rsid w:val="00907FF9"/>
    <w:rsid w:val="009110E6"/>
    <w:rsid w:val="0091190B"/>
    <w:rsid w:val="00911BDF"/>
    <w:rsid w:val="00912A18"/>
    <w:rsid w:val="00912BCD"/>
    <w:rsid w:val="00913196"/>
    <w:rsid w:val="00913F6A"/>
    <w:rsid w:val="009164B2"/>
    <w:rsid w:val="0091667F"/>
    <w:rsid w:val="00916D9B"/>
    <w:rsid w:val="009179BC"/>
    <w:rsid w:val="00917A7C"/>
    <w:rsid w:val="00920087"/>
    <w:rsid w:val="00921373"/>
    <w:rsid w:val="009219F1"/>
    <w:rsid w:val="009221DC"/>
    <w:rsid w:val="0092287B"/>
    <w:rsid w:val="009239D9"/>
    <w:rsid w:val="00923A7A"/>
    <w:rsid w:val="00924BF8"/>
    <w:rsid w:val="00924DC5"/>
    <w:rsid w:val="00927F35"/>
    <w:rsid w:val="0093191B"/>
    <w:rsid w:val="00931BA6"/>
    <w:rsid w:val="009329C1"/>
    <w:rsid w:val="00933319"/>
    <w:rsid w:val="009335BC"/>
    <w:rsid w:val="00933FA6"/>
    <w:rsid w:val="009351AF"/>
    <w:rsid w:val="00936D66"/>
    <w:rsid w:val="00941658"/>
    <w:rsid w:val="00942313"/>
    <w:rsid w:val="0094299F"/>
    <w:rsid w:val="00942DB6"/>
    <w:rsid w:val="009440BD"/>
    <w:rsid w:val="00945104"/>
    <w:rsid w:val="0094549D"/>
    <w:rsid w:val="00946797"/>
    <w:rsid w:val="00946BFF"/>
    <w:rsid w:val="00946C3F"/>
    <w:rsid w:val="0094720E"/>
    <w:rsid w:val="009474EB"/>
    <w:rsid w:val="00951B50"/>
    <w:rsid w:val="00952A31"/>
    <w:rsid w:val="00952C4C"/>
    <w:rsid w:val="00952C7D"/>
    <w:rsid w:val="009539DA"/>
    <w:rsid w:val="00953BC2"/>
    <w:rsid w:val="00953E59"/>
    <w:rsid w:val="00954140"/>
    <w:rsid w:val="009547BD"/>
    <w:rsid w:val="009548BB"/>
    <w:rsid w:val="009557AF"/>
    <w:rsid w:val="00955804"/>
    <w:rsid w:val="00955CAB"/>
    <w:rsid w:val="0095651A"/>
    <w:rsid w:val="00956D3F"/>
    <w:rsid w:val="00957D8E"/>
    <w:rsid w:val="009600C0"/>
    <w:rsid w:val="0096151F"/>
    <w:rsid w:val="00961FFC"/>
    <w:rsid w:val="00962EA2"/>
    <w:rsid w:val="00963055"/>
    <w:rsid w:val="009635B8"/>
    <w:rsid w:val="00963617"/>
    <w:rsid w:val="00965AB0"/>
    <w:rsid w:val="00966046"/>
    <w:rsid w:val="009674E1"/>
    <w:rsid w:val="0096797C"/>
    <w:rsid w:val="0097002A"/>
    <w:rsid w:val="009707F6"/>
    <w:rsid w:val="00970D02"/>
    <w:rsid w:val="00976D1A"/>
    <w:rsid w:val="00977389"/>
    <w:rsid w:val="00977A15"/>
    <w:rsid w:val="00980611"/>
    <w:rsid w:val="0098104D"/>
    <w:rsid w:val="0098534B"/>
    <w:rsid w:val="009854B2"/>
    <w:rsid w:val="009866A9"/>
    <w:rsid w:val="00986CE0"/>
    <w:rsid w:val="00987052"/>
    <w:rsid w:val="009870D6"/>
    <w:rsid w:val="00990B88"/>
    <w:rsid w:val="00993067"/>
    <w:rsid w:val="00994F16"/>
    <w:rsid w:val="009960B2"/>
    <w:rsid w:val="009964C6"/>
    <w:rsid w:val="00997DF0"/>
    <w:rsid w:val="009A0419"/>
    <w:rsid w:val="009A0888"/>
    <w:rsid w:val="009A3677"/>
    <w:rsid w:val="009A39F5"/>
    <w:rsid w:val="009A47B2"/>
    <w:rsid w:val="009A4F4E"/>
    <w:rsid w:val="009A656A"/>
    <w:rsid w:val="009A6646"/>
    <w:rsid w:val="009A6762"/>
    <w:rsid w:val="009A770A"/>
    <w:rsid w:val="009A7F7C"/>
    <w:rsid w:val="009B0BE4"/>
    <w:rsid w:val="009B144D"/>
    <w:rsid w:val="009B1A71"/>
    <w:rsid w:val="009B2526"/>
    <w:rsid w:val="009B3448"/>
    <w:rsid w:val="009B4268"/>
    <w:rsid w:val="009B449A"/>
    <w:rsid w:val="009B59EE"/>
    <w:rsid w:val="009B64AA"/>
    <w:rsid w:val="009B65D8"/>
    <w:rsid w:val="009C015C"/>
    <w:rsid w:val="009C0BBC"/>
    <w:rsid w:val="009C15B1"/>
    <w:rsid w:val="009C27F2"/>
    <w:rsid w:val="009C2A1B"/>
    <w:rsid w:val="009C2B0A"/>
    <w:rsid w:val="009C33D3"/>
    <w:rsid w:val="009C46D2"/>
    <w:rsid w:val="009C5484"/>
    <w:rsid w:val="009C68C3"/>
    <w:rsid w:val="009C6FC8"/>
    <w:rsid w:val="009C7BEC"/>
    <w:rsid w:val="009D17CA"/>
    <w:rsid w:val="009D2896"/>
    <w:rsid w:val="009D356A"/>
    <w:rsid w:val="009D4FDD"/>
    <w:rsid w:val="009D6994"/>
    <w:rsid w:val="009D69E0"/>
    <w:rsid w:val="009D6D9D"/>
    <w:rsid w:val="009E0B05"/>
    <w:rsid w:val="009E263D"/>
    <w:rsid w:val="009E35EE"/>
    <w:rsid w:val="009E38CD"/>
    <w:rsid w:val="009E4043"/>
    <w:rsid w:val="009E57DC"/>
    <w:rsid w:val="009E5AE1"/>
    <w:rsid w:val="009E6961"/>
    <w:rsid w:val="009E6F97"/>
    <w:rsid w:val="009E7287"/>
    <w:rsid w:val="009E7C7D"/>
    <w:rsid w:val="009F0C0D"/>
    <w:rsid w:val="009F2548"/>
    <w:rsid w:val="009F3AE1"/>
    <w:rsid w:val="009F439F"/>
    <w:rsid w:val="009F613B"/>
    <w:rsid w:val="009F7A08"/>
    <w:rsid w:val="00A01619"/>
    <w:rsid w:val="00A01960"/>
    <w:rsid w:val="00A02CF5"/>
    <w:rsid w:val="00A04687"/>
    <w:rsid w:val="00A05FDC"/>
    <w:rsid w:val="00A07849"/>
    <w:rsid w:val="00A105BA"/>
    <w:rsid w:val="00A10A40"/>
    <w:rsid w:val="00A10A8C"/>
    <w:rsid w:val="00A13D35"/>
    <w:rsid w:val="00A13D80"/>
    <w:rsid w:val="00A14007"/>
    <w:rsid w:val="00A147EB"/>
    <w:rsid w:val="00A14B56"/>
    <w:rsid w:val="00A15B2D"/>
    <w:rsid w:val="00A167B5"/>
    <w:rsid w:val="00A177F2"/>
    <w:rsid w:val="00A20887"/>
    <w:rsid w:val="00A20B50"/>
    <w:rsid w:val="00A21E5C"/>
    <w:rsid w:val="00A22343"/>
    <w:rsid w:val="00A24FFD"/>
    <w:rsid w:val="00A26AC1"/>
    <w:rsid w:val="00A27527"/>
    <w:rsid w:val="00A275CB"/>
    <w:rsid w:val="00A27A2D"/>
    <w:rsid w:val="00A30BDB"/>
    <w:rsid w:val="00A31E80"/>
    <w:rsid w:val="00A3266F"/>
    <w:rsid w:val="00A32EF5"/>
    <w:rsid w:val="00A33AB6"/>
    <w:rsid w:val="00A34235"/>
    <w:rsid w:val="00A3472F"/>
    <w:rsid w:val="00A35A36"/>
    <w:rsid w:val="00A360DD"/>
    <w:rsid w:val="00A4010E"/>
    <w:rsid w:val="00A402B0"/>
    <w:rsid w:val="00A40F02"/>
    <w:rsid w:val="00A41300"/>
    <w:rsid w:val="00A41661"/>
    <w:rsid w:val="00A41DEE"/>
    <w:rsid w:val="00A42193"/>
    <w:rsid w:val="00A431CB"/>
    <w:rsid w:val="00A445EA"/>
    <w:rsid w:val="00A45068"/>
    <w:rsid w:val="00A455E5"/>
    <w:rsid w:val="00A4560E"/>
    <w:rsid w:val="00A4625E"/>
    <w:rsid w:val="00A4678D"/>
    <w:rsid w:val="00A46A53"/>
    <w:rsid w:val="00A46AF1"/>
    <w:rsid w:val="00A46C10"/>
    <w:rsid w:val="00A517EF"/>
    <w:rsid w:val="00A52AAF"/>
    <w:rsid w:val="00A53590"/>
    <w:rsid w:val="00A537B7"/>
    <w:rsid w:val="00A540E3"/>
    <w:rsid w:val="00A60390"/>
    <w:rsid w:val="00A61389"/>
    <w:rsid w:val="00A6284D"/>
    <w:rsid w:val="00A629B4"/>
    <w:rsid w:val="00A6300A"/>
    <w:rsid w:val="00A63AE7"/>
    <w:rsid w:val="00A64187"/>
    <w:rsid w:val="00A64A2C"/>
    <w:rsid w:val="00A65E69"/>
    <w:rsid w:val="00A66F02"/>
    <w:rsid w:val="00A67067"/>
    <w:rsid w:val="00A715FA"/>
    <w:rsid w:val="00A72C3B"/>
    <w:rsid w:val="00A74C6F"/>
    <w:rsid w:val="00A750BB"/>
    <w:rsid w:val="00A765AE"/>
    <w:rsid w:val="00A80E4D"/>
    <w:rsid w:val="00A81FD8"/>
    <w:rsid w:val="00A8206D"/>
    <w:rsid w:val="00A832CB"/>
    <w:rsid w:val="00A835E2"/>
    <w:rsid w:val="00A839A3"/>
    <w:rsid w:val="00A86100"/>
    <w:rsid w:val="00A86545"/>
    <w:rsid w:val="00A868DD"/>
    <w:rsid w:val="00A910DF"/>
    <w:rsid w:val="00A95E60"/>
    <w:rsid w:val="00A967AD"/>
    <w:rsid w:val="00A969C1"/>
    <w:rsid w:val="00A976C0"/>
    <w:rsid w:val="00AA1148"/>
    <w:rsid w:val="00AA2C0F"/>
    <w:rsid w:val="00AA2F4A"/>
    <w:rsid w:val="00AA3714"/>
    <w:rsid w:val="00AA3E85"/>
    <w:rsid w:val="00AA4AEF"/>
    <w:rsid w:val="00AA70D6"/>
    <w:rsid w:val="00AA7351"/>
    <w:rsid w:val="00AB0D50"/>
    <w:rsid w:val="00AB2192"/>
    <w:rsid w:val="00AB2870"/>
    <w:rsid w:val="00AB483A"/>
    <w:rsid w:val="00AB4A86"/>
    <w:rsid w:val="00AB501B"/>
    <w:rsid w:val="00AB7000"/>
    <w:rsid w:val="00AB7D13"/>
    <w:rsid w:val="00AC0200"/>
    <w:rsid w:val="00AC037C"/>
    <w:rsid w:val="00AC04F2"/>
    <w:rsid w:val="00AC12E4"/>
    <w:rsid w:val="00AC208C"/>
    <w:rsid w:val="00AC2701"/>
    <w:rsid w:val="00AC29BF"/>
    <w:rsid w:val="00AC3E7D"/>
    <w:rsid w:val="00AC42CA"/>
    <w:rsid w:val="00AC4A87"/>
    <w:rsid w:val="00AC4BFE"/>
    <w:rsid w:val="00AC6AD4"/>
    <w:rsid w:val="00AC6D01"/>
    <w:rsid w:val="00AD1A0B"/>
    <w:rsid w:val="00AD1C40"/>
    <w:rsid w:val="00AD1F51"/>
    <w:rsid w:val="00AD2A00"/>
    <w:rsid w:val="00AD2F7D"/>
    <w:rsid w:val="00AD3F0D"/>
    <w:rsid w:val="00AD4551"/>
    <w:rsid w:val="00AD74C8"/>
    <w:rsid w:val="00AD74F4"/>
    <w:rsid w:val="00AD7DCB"/>
    <w:rsid w:val="00AE1C12"/>
    <w:rsid w:val="00AE1E6D"/>
    <w:rsid w:val="00AE31AB"/>
    <w:rsid w:val="00AE48AB"/>
    <w:rsid w:val="00AE4F04"/>
    <w:rsid w:val="00AE7EBB"/>
    <w:rsid w:val="00AF1298"/>
    <w:rsid w:val="00AF13A8"/>
    <w:rsid w:val="00AF407E"/>
    <w:rsid w:val="00AF586B"/>
    <w:rsid w:val="00AF65AD"/>
    <w:rsid w:val="00B004B8"/>
    <w:rsid w:val="00B00581"/>
    <w:rsid w:val="00B005CE"/>
    <w:rsid w:val="00B00ABD"/>
    <w:rsid w:val="00B00E17"/>
    <w:rsid w:val="00B011FF"/>
    <w:rsid w:val="00B01383"/>
    <w:rsid w:val="00B01415"/>
    <w:rsid w:val="00B01B70"/>
    <w:rsid w:val="00B02749"/>
    <w:rsid w:val="00B03000"/>
    <w:rsid w:val="00B03967"/>
    <w:rsid w:val="00B04B72"/>
    <w:rsid w:val="00B0560D"/>
    <w:rsid w:val="00B07234"/>
    <w:rsid w:val="00B0737C"/>
    <w:rsid w:val="00B07958"/>
    <w:rsid w:val="00B10C1D"/>
    <w:rsid w:val="00B10CE8"/>
    <w:rsid w:val="00B113E7"/>
    <w:rsid w:val="00B13EE0"/>
    <w:rsid w:val="00B143FB"/>
    <w:rsid w:val="00B14E68"/>
    <w:rsid w:val="00B16898"/>
    <w:rsid w:val="00B16967"/>
    <w:rsid w:val="00B16C0B"/>
    <w:rsid w:val="00B210A5"/>
    <w:rsid w:val="00B249C9"/>
    <w:rsid w:val="00B25279"/>
    <w:rsid w:val="00B25FC1"/>
    <w:rsid w:val="00B271EB"/>
    <w:rsid w:val="00B315D8"/>
    <w:rsid w:val="00B3383E"/>
    <w:rsid w:val="00B33BE1"/>
    <w:rsid w:val="00B35204"/>
    <w:rsid w:val="00B35A22"/>
    <w:rsid w:val="00B35CFF"/>
    <w:rsid w:val="00B374B3"/>
    <w:rsid w:val="00B37D8C"/>
    <w:rsid w:val="00B416DF"/>
    <w:rsid w:val="00B41C82"/>
    <w:rsid w:val="00B41FCB"/>
    <w:rsid w:val="00B4274E"/>
    <w:rsid w:val="00B42FC3"/>
    <w:rsid w:val="00B43BC9"/>
    <w:rsid w:val="00B43CE8"/>
    <w:rsid w:val="00B445AB"/>
    <w:rsid w:val="00B4481F"/>
    <w:rsid w:val="00B45600"/>
    <w:rsid w:val="00B460F5"/>
    <w:rsid w:val="00B4749D"/>
    <w:rsid w:val="00B47B28"/>
    <w:rsid w:val="00B5014C"/>
    <w:rsid w:val="00B50316"/>
    <w:rsid w:val="00B50F9C"/>
    <w:rsid w:val="00B5328A"/>
    <w:rsid w:val="00B53ADE"/>
    <w:rsid w:val="00B54A93"/>
    <w:rsid w:val="00B54B2D"/>
    <w:rsid w:val="00B54E7C"/>
    <w:rsid w:val="00B5547E"/>
    <w:rsid w:val="00B55F30"/>
    <w:rsid w:val="00B56D9A"/>
    <w:rsid w:val="00B60446"/>
    <w:rsid w:val="00B6322D"/>
    <w:rsid w:val="00B64CFB"/>
    <w:rsid w:val="00B66591"/>
    <w:rsid w:val="00B66EA4"/>
    <w:rsid w:val="00B67475"/>
    <w:rsid w:val="00B6757B"/>
    <w:rsid w:val="00B7054C"/>
    <w:rsid w:val="00B72064"/>
    <w:rsid w:val="00B725E6"/>
    <w:rsid w:val="00B726D4"/>
    <w:rsid w:val="00B733D0"/>
    <w:rsid w:val="00B73E2B"/>
    <w:rsid w:val="00B74E19"/>
    <w:rsid w:val="00B76C6E"/>
    <w:rsid w:val="00B7738D"/>
    <w:rsid w:val="00B80D6A"/>
    <w:rsid w:val="00B81B68"/>
    <w:rsid w:val="00B81B89"/>
    <w:rsid w:val="00B81DD3"/>
    <w:rsid w:val="00B83271"/>
    <w:rsid w:val="00B837D1"/>
    <w:rsid w:val="00B84831"/>
    <w:rsid w:val="00B84C12"/>
    <w:rsid w:val="00B86E29"/>
    <w:rsid w:val="00B8753C"/>
    <w:rsid w:val="00B90052"/>
    <w:rsid w:val="00B91527"/>
    <w:rsid w:val="00B917D9"/>
    <w:rsid w:val="00B919C6"/>
    <w:rsid w:val="00B92803"/>
    <w:rsid w:val="00B92C40"/>
    <w:rsid w:val="00B93062"/>
    <w:rsid w:val="00B938A3"/>
    <w:rsid w:val="00B93DC9"/>
    <w:rsid w:val="00B94629"/>
    <w:rsid w:val="00BA1116"/>
    <w:rsid w:val="00BA2D47"/>
    <w:rsid w:val="00BA5394"/>
    <w:rsid w:val="00BA5AE3"/>
    <w:rsid w:val="00BA5B85"/>
    <w:rsid w:val="00BA73BD"/>
    <w:rsid w:val="00BB042D"/>
    <w:rsid w:val="00BB06FC"/>
    <w:rsid w:val="00BB0A1B"/>
    <w:rsid w:val="00BB3833"/>
    <w:rsid w:val="00BB38FE"/>
    <w:rsid w:val="00BB472A"/>
    <w:rsid w:val="00BB4C45"/>
    <w:rsid w:val="00BB5CE7"/>
    <w:rsid w:val="00BB6341"/>
    <w:rsid w:val="00BB6979"/>
    <w:rsid w:val="00BB7497"/>
    <w:rsid w:val="00BC00CB"/>
    <w:rsid w:val="00BC1095"/>
    <w:rsid w:val="00BC1786"/>
    <w:rsid w:val="00BC351F"/>
    <w:rsid w:val="00BC3BF0"/>
    <w:rsid w:val="00BC3F3D"/>
    <w:rsid w:val="00BC4B92"/>
    <w:rsid w:val="00BC4F11"/>
    <w:rsid w:val="00BC59D5"/>
    <w:rsid w:val="00BC74EF"/>
    <w:rsid w:val="00BD0164"/>
    <w:rsid w:val="00BD0D82"/>
    <w:rsid w:val="00BD11B9"/>
    <w:rsid w:val="00BD143E"/>
    <w:rsid w:val="00BD1C30"/>
    <w:rsid w:val="00BD3DB7"/>
    <w:rsid w:val="00BD3E14"/>
    <w:rsid w:val="00BD42E5"/>
    <w:rsid w:val="00BD72AF"/>
    <w:rsid w:val="00BD72B1"/>
    <w:rsid w:val="00BD7395"/>
    <w:rsid w:val="00BD78C8"/>
    <w:rsid w:val="00BE1037"/>
    <w:rsid w:val="00BE1E81"/>
    <w:rsid w:val="00BE2CDD"/>
    <w:rsid w:val="00BE2EC9"/>
    <w:rsid w:val="00BE2FF9"/>
    <w:rsid w:val="00BE3426"/>
    <w:rsid w:val="00BE3487"/>
    <w:rsid w:val="00BE3582"/>
    <w:rsid w:val="00BE4160"/>
    <w:rsid w:val="00BE700A"/>
    <w:rsid w:val="00BF1437"/>
    <w:rsid w:val="00BF29E4"/>
    <w:rsid w:val="00BF2C2B"/>
    <w:rsid w:val="00BF327E"/>
    <w:rsid w:val="00BF33B4"/>
    <w:rsid w:val="00BF36C3"/>
    <w:rsid w:val="00BF4B15"/>
    <w:rsid w:val="00BF4B42"/>
    <w:rsid w:val="00BF55F4"/>
    <w:rsid w:val="00BF5EAD"/>
    <w:rsid w:val="00C00715"/>
    <w:rsid w:val="00C01562"/>
    <w:rsid w:val="00C0312C"/>
    <w:rsid w:val="00C03339"/>
    <w:rsid w:val="00C044A4"/>
    <w:rsid w:val="00C055E8"/>
    <w:rsid w:val="00C0697E"/>
    <w:rsid w:val="00C07CF2"/>
    <w:rsid w:val="00C07F5B"/>
    <w:rsid w:val="00C07F98"/>
    <w:rsid w:val="00C1025C"/>
    <w:rsid w:val="00C114FB"/>
    <w:rsid w:val="00C1227F"/>
    <w:rsid w:val="00C123C0"/>
    <w:rsid w:val="00C12D91"/>
    <w:rsid w:val="00C142B2"/>
    <w:rsid w:val="00C1464F"/>
    <w:rsid w:val="00C16781"/>
    <w:rsid w:val="00C1709F"/>
    <w:rsid w:val="00C17DCE"/>
    <w:rsid w:val="00C21EB6"/>
    <w:rsid w:val="00C22E2F"/>
    <w:rsid w:val="00C23990"/>
    <w:rsid w:val="00C23BE5"/>
    <w:rsid w:val="00C25CD2"/>
    <w:rsid w:val="00C2612C"/>
    <w:rsid w:val="00C2620E"/>
    <w:rsid w:val="00C30D34"/>
    <w:rsid w:val="00C32E93"/>
    <w:rsid w:val="00C33D51"/>
    <w:rsid w:val="00C35E26"/>
    <w:rsid w:val="00C35F01"/>
    <w:rsid w:val="00C3652D"/>
    <w:rsid w:val="00C400FF"/>
    <w:rsid w:val="00C40FDA"/>
    <w:rsid w:val="00C413DD"/>
    <w:rsid w:val="00C415A3"/>
    <w:rsid w:val="00C417DC"/>
    <w:rsid w:val="00C41E4F"/>
    <w:rsid w:val="00C4328E"/>
    <w:rsid w:val="00C436B7"/>
    <w:rsid w:val="00C4530B"/>
    <w:rsid w:val="00C457F7"/>
    <w:rsid w:val="00C46419"/>
    <w:rsid w:val="00C465A4"/>
    <w:rsid w:val="00C46C65"/>
    <w:rsid w:val="00C505EB"/>
    <w:rsid w:val="00C5134A"/>
    <w:rsid w:val="00C52250"/>
    <w:rsid w:val="00C529D8"/>
    <w:rsid w:val="00C53151"/>
    <w:rsid w:val="00C53D81"/>
    <w:rsid w:val="00C54593"/>
    <w:rsid w:val="00C54904"/>
    <w:rsid w:val="00C55679"/>
    <w:rsid w:val="00C55C89"/>
    <w:rsid w:val="00C560F0"/>
    <w:rsid w:val="00C562AF"/>
    <w:rsid w:val="00C56D76"/>
    <w:rsid w:val="00C57518"/>
    <w:rsid w:val="00C57925"/>
    <w:rsid w:val="00C57A04"/>
    <w:rsid w:val="00C6035C"/>
    <w:rsid w:val="00C60DC4"/>
    <w:rsid w:val="00C63FEA"/>
    <w:rsid w:val="00C6594E"/>
    <w:rsid w:val="00C66BF5"/>
    <w:rsid w:val="00C66F28"/>
    <w:rsid w:val="00C70E5C"/>
    <w:rsid w:val="00C71774"/>
    <w:rsid w:val="00C71D12"/>
    <w:rsid w:val="00C72BAC"/>
    <w:rsid w:val="00C74A2F"/>
    <w:rsid w:val="00C74C93"/>
    <w:rsid w:val="00C75929"/>
    <w:rsid w:val="00C766EB"/>
    <w:rsid w:val="00C803D1"/>
    <w:rsid w:val="00C816A3"/>
    <w:rsid w:val="00C81CD3"/>
    <w:rsid w:val="00C82B20"/>
    <w:rsid w:val="00C83DC9"/>
    <w:rsid w:val="00C84760"/>
    <w:rsid w:val="00C84E30"/>
    <w:rsid w:val="00C853BC"/>
    <w:rsid w:val="00C8617C"/>
    <w:rsid w:val="00C86ECB"/>
    <w:rsid w:val="00C90AD2"/>
    <w:rsid w:val="00C9130C"/>
    <w:rsid w:val="00C91470"/>
    <w:rsid w:val="00C91BEF"/>
    <w:rsid w:val="00C9217F"/>
    <w:rsid w:val="00C97D50"/>
    <w:rsid w:val="00CA0022"/>
    <w:rsid w:val="00CA04E0"/>
    <w:rsid w:val="00CA09C2"/>
    <w:rsid w:val="00CA33CC"/>
    <w:rsid w:val="00CA34E8"/>
    <w:rsid w:val="00CA3C16"/>
    <w:rsid w:val="00CA4470"/>
    <w:rsid w:val="00CA4978"/>
    <w:rsid w:val="00CA6EBE"/>
    <w:rsid w:val="00CA6FDA"/>
    <w:rsid w:val="00CA7237"/>
    <w:rsid w:val="00CA7BF9"/>
    <w:rsid w:val="00CB0F80"/>
    <w:rsid w:val="00CB17DF"/>
    <w:rsid w:val="00CB18E1"/>
    <w:rsid w:val="00CB2223"/>
    <w:rsid w:val="00CB3C23"/>
    <w:rsid w:val="00CB4540"/>
    <w:rsid w:val="00CB4E78"/>
    <w:rsid w:val="00CB517F"/>
    <w:rsid w:val="00CB582C"/>
    <w:rsid w:val="00CC093C"/>
    <w:rsid w:val="00CC2960"/>
    <w:rsid w:val="00CC45D7"/>
    <w:rsid w:val="00CC5630"/>
    <w:rsid w:val="00CC5B9F"/>
    <w:rsid w:val="00CC6DC2"/>
    <w:rsid w:val="00CC7BD6"/>
    <w:rsid w:val="00CD0394"/>
    <w:rsid w:val="00CD05D7"/>
    <w:rsid w:val="00CD092B"/>
    <w:rsid w:val="00CD1B1D"/>
    <w:rsid w:val="00CD22D0"/>
    <w:rsid w:val="00CD2B88"/>
    <w:rsid w:val="00CD2FBF"/>
    <w:rsid w:val="00CD3107"/>
    <w:rsid w:val="00CD391A"/>
    <w:rsid w:val="00CD41DD"/>
    <w:rsid w:val="00CD492A"/>
    <w:rsid w:val="00CD5E2A"/>
    <w:rsid w:val="00CE14C7"/>
    <w:rsid w:val="00CE17A7"/>
    <w:rsid w:val="00CE2017"/>
    <w:rsid w:val="00CE26EB"/>
    <w:rsid w:val="00CE35E0"/>
    <w:rsid w:val="00CE402F"/>
    <w:rsid w:val="00CE4209"/>
    <w:rsid w:val="00CE61E1"/>
    <w:rsid w:val="00CE7134"/>
    <w:rsid w:val="00CE78E7"/>
    <w:rsid w:val="00CE7D65"/>
    <w:rsid w:val="00CF204F"/>
    <w:rsid w:val="00CF389D"/>
    <w:rsid w:val="00CF3999"/>
    <w:rsid w:val="00CF39E6"/>
    <w:rsid w:val="00CF3D5E"/>
    <w:rsid w:val="00CF5126"/>
    <w:rsid w:val="00CF6B50"/>
    <w:rsid w:val="00CF751D"/>
    <w:rsid w:val="00D00991"/>
    <w:rsid w:val="00D017CA"/>
    <w:rsid w:val="00D0243F"/>
    <w:rsid w:val="00D02E28"/>
    <w:rsid w:val="00D05252"/>
    <w:rsid w:val="00D06853"/>
    <w:rsid w:val="00D06CDE"/>
    <w:rsid w:val="00D070E9"/>
    <w:rsid w:val="00D10A03"/>
    <w:rsid w:val="00D10A18"/>
    <w:rsid w:val="00D11F9C"/>
    <w:rsid w:val="00D14010"/>
    <w:rsid w:val="00D143B5"/>
    <w:rsid w:val="00D1536A"/>
    <w:rsid w:val="00D15371"/>
    <w:rsid w:val="00D176AB"/>
    <w:rsid w:val="00D204D3"/>
    <w:rsid w:val="00D205F7"/>
    <w:rsid w:val="00D2060C"/>
    <w:rsid w:val="00D20F23"/>
    <w:rsid w:val="00D214D5"/>
    <w:rsid w:val="00D25F2E"/>
    <w:rsid w:val="00D2708A"/>
    <w:rsid w:val="00D2788B"/>
    <w:rsid w:val="00D312CF"/>
    <w:rsid w:val="00D318AC"/>
    <w:rsid w:val="00D31E45"/>
    <w:rsid w:val="00D32F53"/>
    <w:rsid w:val="00D338B4"/>
    <w:rsid w:val="00D33A93"/>
    <w:rsid w:val="00D33B0D"/>
    <w:rsid w:val="00D3746B"/>
    <w:rsid w:val="00D4059E"/>
    <w:rsid w:val="00D413A1"/>
    <w:rsid w:val="00D41D89"/>
    <w:rsid w:val="00D422F8"/>
    <w:rsid w:val="00D42651"/>
    <w:rsid w:val="00D428CD"/>
    <w:rsid w:val="00D47023"/>
    <w:rsid w:val="00D47BBA"/>
    <w:rsid w:val="00D47C34"/>
    <w:rsid w:val="00D47F76"/>
    <w:rsid w:val="00D50933"/>
    <w:rsid w:val="00D5141B"/>
    <w:rsid w:val="00D52C7D"/>
    <w:rsid w:val="00D54049"/>
    <w:rsid w:val="00D5533D"/>
    <w:rsid w:val="00D553EA"/>
    <w:rsid w:val="00D55806"/>
    <w:rsid w:val="00D56382"/>
    <w:rsid w:val="00D57E57"/>
    <w:rsid w:val="00D60D88"/>
    <w:rsid w:val="00D62E7A"/>
    <w:rsid w:val="00D6355A"/>
    <w:rsid w:val="00D638ED"/>
    <w:rsid w:val="00D63919"/>
    <w:rsid w:val="00D648B7"/>
    <w:rsid w:val="00D64AFD"/>
    <w:rsid w:val="00D64E81"/>
    <w:rsid w:val="00D6615F"/>
    <w:rsid w:val="00D662C8"/>
    <w:rsid w:val="00D70FD7"/>
    <w:rsid w:val="00D71DCC"/>
    <w:rsid w:val="00D71F5D"/>
    <w:rsid w:val="00D71FE9"/>
    <w:rsid w:val="00D73726"/>
    <w:rsid w:val="00D7414E"/>
    <w:rsid w:val="00D750C6"/>
    <w:rsid w:val="00D75589"/>
    <w:rsid w:val="00D76005"/>
    <w:rsid w:val="00D768EE"/>
    <w:rsid w:val="00D80542"/>
    <w:rsid w:val="00D81286"/>
    <w:rsid w:val="00D81332"/>
    <w:rsid w:val="00D82010"/>
    <w:rsid w:val="00D825B3"/>
    <w:rsid w:val="00D83612"/>
    <w:rsid w:val="00D848CC"/>
    <w:rsid w:val="00D84B1A"/>
    <w:rsid w:val="00D84FCC"/>
    <w:rsid w:val="00D85164"/>
    <w:rsid w:val="00D8590D"/>
    <w:rsid w:val="00D85B5E"/>
    <w:rsid w:val="00D86271"/>
    <w:rsid w:val="00D86A5E"/>
    <w:rsid w:val="00D872D8"/>
    <w:rsid w:val="00D876D2"/>
    <w:rsid w:val="00D90571"/>
    <w:rsid w:val="00D90D26"/>
    <w:rsid w:val="00D92741"/>
    <w:rsid w:val="00D930A9"/>
    <w:rsid w:val="00D93AFB"/>
    <w:rsid w:val="00D94518"/>
    <w:rsid w:val="00D94919"/>
    <w:rsid w:val="00D94E3A"/>
    <w:rsid w:val="00D95093"/>
    <w:rsid w:val="00D95816"/>
    <w:rsid w:val="00D95FF0"/>
    <w:rsid w:val="00D965C2"/>
    <w:rsid w:val="00DA1205"/>
    <w:rsid w:val="00DA40F2"/>
    <w:rsid w:val="00DA4BBA"/>
    <w:rsid w:val="00DA65F1"/>
    <w:rsid w:val="00DA73FD"/>
    <w:rsid w:val="00DA7424"/>
    <w:rsid w:val="00DA7546"/>
    <w:rsid w:val="00DA7767"/>
    <w:rsid w:val="00DA7F0F"/>
    <w:rsid w:val="00DB02E1"/>
    <w:rsid w:val="00DB1012"/>
    <w:rsid w:val="00DB111E"/>
    <w:rsid w:val="00DB12BB"/>
    <w:rsid w:val="00DB1B48"/>
    <w:rsid w:val="00DB1DF3"/>
    <w:rsid w:val="00DB1E5D"/>
    <w:rsid w:val="00DB2428"/>
    <w:rsid w:val="00DB25D5"/>
    <w:rsid w:val="00DB2605"/>
    <w:rsid w:val="00DB2642"/>
    <w:rsid w:val="00DB2AE3"/>
    <w:rsid w:val="00DB2E9B"/>
    <w:rsid w:val="00DB5256"/>
    <w:rsid w:val="00DB5303"/>
    <w:rsid w:val="00DB5DC8"/>
    <w:rsid w:val="00DB686C"/>
    <w:rsid w:val="00DB7174"/>
    <w:rsid w:val="00DC00D7"/>
    <w:rsid w:val="00DC0121"/>
    <w:rsid w:val="00DC02A8"/>
    <w:rsid w:val="00DC1642"/>
    <w:rsid w:val="00DC232D"/>
    <w:rsid w:val="00DC26B5"/>
    <w:rsid w:val="00DC312B"/>
    <w:rsid w:val="00DC3B6C"/>
    <w:rsid w:val="00DD0F98"/>
    <w:rsid w:val="00DD13A1"/>
    <w:rsid w:val="00DD1F2D"/>
    <w:rsid w:val="00DD207F"/>
    <w:rsid w:val="00DD30F0"/>
    <w:rsid w:val="00DD3410"/>
    <w:rsid w:val="00DD3486"/>
    <w:rsid w:val="00DD6BBE"/>
    <w:rsid w:val="00DE2459"/>
    <w:rsid w:val="00DE340F"/>
    <w:rsid w:val="00DE3F16"/>
    <w:rsid w:val="00DE47EC"/>
    <w:rsid w:val="00DE483F"/>
    <w:rsid w:val="00DE64E4"/>
    <w:rsid w:val="00DE6BA6"/>
    <w:rsid w:val="00DF11CD"/>
    <w:rsid w:val="00DF294D"/>
    <w:rsid w:val="00DF30B7"/>
    <w:rsid w:val="00DF3183"/>
    <w:rsid w:val="00DF4373"/>
    <w:rsid w:val="00DF50DD"/>
    <w:rsid w:val="00DF5E8F"/>
    <w:rsid w:val="00DF5EB4"/>
    <w:rsid w:val="00DF5F41"/>
    <w:rsid w:val="00DF74F4"/>
    <w:rsid w:val="00E016BF"/>
    <w:rsid w:val="00E02135"/>
    <w:rsid w:val="00E02235"/>
    <w:rsid w:val="00E03414"/>
    <w:rsid w:val="00E03990"/>
    <w:rsid w:val="00E05764"/>
    <w:rsid w:val="00E066E6"/>
    <w:rsid w:val="00E10F9F"/>
    <w:rsid w:val="00E120D2"/>
    <w:rsid w:val="00E12D15"/>
    <w:rsid w:val="00E12F5D"/>
    <w:rsid w:val="00E1398D"/>
    <w:rsid w:val="00E13B01"/>
    <w:rsid w:val="00E13FA6"/>
    <w:rsid w:val="00E1458A"/>
    <w:rsid w:val="00E146D4"/>
    <w:rsid w:val="00E157BB"/>
    <w:rsid w:val="00E16AF8"/>
    <w:rsid w:val="00E16FF8"/>
    <w:rsid w:val="00E202D3"/>
    <w:rsid w:val="00E217D1"/>
    <w:rsid w:val="00E219F1"/>
    <w:rsid w:val="00E241F8"/>
    <w:rsid w:val="00E2427A"/>
    <w:rsid w:val="00E25C1F"/>
    <w:rsid w:val="00E26D1A"/>
    <w:rsid w:val="00E27087"/>
    <w:rsid w:val="00E274F5"/>
    <w:rsid w:val="00E30ABB"/>
    <w:rsid w:val="00E30F0A"/>
    <w:rsid w:val="00E315B6"/>
    <w:rsid w:val="00E316C9"/>
    <w:rsid w:val="00E32224"/>
    <w:rsid w:val="00E33353"/>
    <w:rsid w:val="00E35B35"/>
    <w:rsid w:val="00E35CFE"/>
    <w:rsid w:val="00E367FC"/>
    <w:rsid w:val="00E401A8"/>
    <w:rsid w:val="00E402EB"/>
    <w:rsid w:val="00E408B7"/>
    <w:rsid w:val="00E40EE7"/>
    <w:rsid w:val="00E411DA"/>
    <w:rsid w:val="00E4142E"/>
    <w:rsid w:val="00E4202A"/>
    <w:rsid w:val="00E4263A"/>
    <w:rsid w:val="00E4273D"/>
    <w:rsid w:val="00E42904"/>
    <w:rsid w:val="00E429B8"/>
    <w:rsid w:val="00E42A71"/>
    <w:rsid w:val="00E43177"/>
    <w:rsid w:val="00E437ED"/>
    <w:rsid w:val="00E438E8"/>
    <w:rsid w:val="00E445FB"/>
    <w:rsid w:val="00E50EB7"/>
    <w:rsid w:val="00E5242C"/>
    <w:rsid w:val="00E54471"/>
    <w:rsid w:val="00E546D5"/>
    <w:rsid w:val="00E55BAD"/>
    <w:rsid w:val="00E571CF"/>
    <w:rsid w:val="00E57562"/>
    <w:rsid w:val="00E57871"/>
    <w:rsid w:val="00E57CDD"/>
    <w:rsid w:val="00E600D9"/>
    <w:rsid w:val="00E60352"/>
    <w:rsid w:val="00E6246B"/>
    <w:rsid w:val="00E62544"/>
    <w:rsid w:val="00E62E31"/>
    <w:rsid w:val="00E6364C"/>
    <w:rsid w:val="00E63C6F"/>
    <w:rsid w:val="00E63FB8"/>
    <w:rsid w:val="00E6475F"/>
    <w:rsid w:val="00E649A9"/>
    <w:rsid w:val="00E64BE4"/>
    <w:rsid w:val="00E64CB3"/>
    <w:rsid w:val="00E661F6"/>
    <w:rsid w:val="00E66C6E"/>
    <w:rsid w:val="00E66D2B"/>
    <w:rsid w:val="00E702E0"/>
    <w:rsid w:val="00E7072F"/>
    <w:rsid w:val="00E70917"/>
    <w:rsid w:val="00E70FB9"/>
    <w:rsid w:val="00E71207"/>
    <w:rsid w:val="00E7142D"/>
    <w:rsid w:val="00E71AF1"/>
    <w:rsid w:val="00E740EF"/>
    <w:rsid w:val="00E74715"/>
    <w:rsid w:val="00E74750"/>
    <w:rsid w:val="00E7593B"/>
    <w:rsid w:val="00E75EBF"/>
    <w:rsid w:val="00E75F2C"/>
    <w:rsid w:val="00E76267"/>
    <w:rsid w:val="00E76A34"/>
    <w:rsid w:val="00E77916"/>
    <w:rsid w:val="00E805AB"/>
    <w:rsid w:val="00E80C2E"/>
    <w:rsid w:val="00E81467"/>
    <w:rsid w:val="00E821DE"/>
    <w:rsid w:val="00E83877"/>
    <w:rsid w:val="00E84F61"/>
    <w:rsid w:val="00E855DB"/>
    <w:rsid w:val="00E90D28"/>
    <w:rsid w:val="00E91534"/>
    <w:rsid w:val="00E9167B"/>
    <w:rsid w:val="00E92940"/>
    <w:rsid w:val="00E9326A"/>
    <w:rsid w:val="00E93340"/>
    <w:rsid w:val="00E93A7F"/>
    <w:rsid w:val="00E94C86"/>
    <w:rsid w:val="00E952B5"/>
    <w:rsid w:val="00E9533F"/>
    <w:rsid w:val="00E9539A"/>
    <w:rsid w:val="00E968C1"/>
    <w:rsid w:val="00E978BB"/>
    <w:rsid w:val="00EA027E"/>
    <w:rsid w:val="00EA105B"/>
    <w:rsid w:val="00EA1B81"/>
    <w:rsid w:val="00EA203B"/>
    <w:rsid w:val="00EA2946"/>
    <w:rsid w:val="00EA2982"/>
    <w:rsid w:val="00EA2CBF"/>
    <w:rsid w:val="00EA3429"/>
    <w:rsid w:val="00EA47BF"/>
    <w:rsid w:val="00EA4DCB"/>
    <w:rsid w:val="00EA4E6B"/>
    <w:rsid w:val="00EA517B"/>
    <w:rsid w:val="00EA5ED7"/>
    <w:rsid w:val="00EA7DCC"/>
    <w:rsid w:val="00EB08B3"/>
    <w:rsid w:val="00EB0B7B"/>
    <w:rsid w:val="00EB1CE8"/>
    <w:rsid w:val="00EB24B0"/>
    <w:rsid w:val="00EB32D2"/>
    <w:rsid w:val="00EB388E"/>
    <w:rsid w:val="00EB4679"/>
    <w:rsid w:val="00EB4913"/>
    <w:rsid w:val="00EB5067"/>
    <w:rsid w:val="00EB63F2"/>
    <w:rsid w:val="00EB6762"/>
    <w:rsid w:val="00EB6DF6"/>
    <w:rsid w:val="00EC08D0"/>
    <w:rsid w:val="00EC27A4"/>
    <w:rsid w:val="00EC3CE4"/>
    <w:rsid w:val="00EC46CA"/>
    <w:rsid w:val="00EC4BA1"/>
    <w:rsid w:val="00EC4FE0"/>
    <w:rsid w:val="00EC56A6"/>
    <w:rsid w:val="00EC57F0"/>
    <w:rsid w:val="00EC66D0"/>
    <w:rsid w:val="00EC677A"/>
    <w:rsid w:val="00EC69AE"/>
    <w:rsid w:val="00EC6E15"/>
    <w:rsid w:val="00EC6FFD"/>
    <w:rsid w:val="00ED0B7D"/>
    <w:rsid w:val="00ED0CEB"/>
    <w:rsid w:val="00ED2948"/>
    <w:rsid w:val="00ED2CE1"/>
    <w:rsid w:val="00ED384F"/>
    <w:rsid w:val="00ED4494"/>
    <w:rsid w:val="00ED49A9"/>
    <w:rsid w:val="00ED4A65"/>
    <w:rsid w:val="00ED58DC"/>
    <w:rsid w:val="00EE19F5"/>
    <w:rsid w:val="00EE1D62"/>
    <w:rsid w:val="00EE1FEF"/>
    <w:rsid w:val="00EE2DAF"/>
    <w:rsid w:val="00EE35FD"/>
    <w:rsid w:val="00EE3E58"/>
    <w:rsid w:val="00EE4409"/>
    <w:rsid w:val="00EE4BBB"/>
    <w:rsid w:val="00EE63A5"/>
    <w:rsid w:val="00EE63DB"/>
    <w:rsid w:val="00EE6734"/>
    <w:rsid w:val="00EE6CD6"/>
    <w:rsid w:val="00EE7D8A"/>
    <w:rsid w:val="00EF04BC"/>
    <w:rsid w:val="00EF08BC"/>
    <w:rsid w:val="00EF0FE7"/>
    <w:rsid w:val="00EF2109"/>
    <w:rsid w:val="00EF303D"/>
    <w:rsid w:val="00EF3364"/>
    <w:rsid w:val="00EF47A0"/>
    <w:rsid w:val="00EF6513"/>
    <w:rsid w:val="00EF74F6"/>
    <w:rsid w:val="00EF77AD"/>
    <w:rsid w:val="00EF7AB5"/>
    <w:rsid w:val="00F00D49"/>
    <w:rsid w:val="00F011F9"/>
    <w:rsid w:val="00F01742"/>
    <w:rsid w:val="00F020B6"/>
    <w:rsid w:val="00F027AC"/>
    <w:rsid w:val="00F028CE"/>
    <w:rsid w:val="00F02D51"/>
    <w:rsid w:val="00F04261"/>
    <w:rsid w:val="00F04A8E"/>
    <w:rsid w:val="00F055BA"/>
    <w:rsid w:val="00F05C21"/>
    <w:rsid w:val="00F07171"/>
    <w:rsid w:val="00F10DF0"/>
    <w:rsid w:val="00F1233B"/>
    <w:rsid w:val="00F12FE8"/>
    <w:rsid w:val="00F13080"/>
    <w:rsid w:val="00F1337D"/>
    <w:rsid w:val="00F13930"/>
    <w:rsid w:val="00F13E12"/>
    <w:rsid w:val="00F142E2"/>
    <w:rsid w:val="00F1461E"/>
    <w:rsid w:val="00F151AC"/>
    <w:rsid w:val="00F154B0"/>
    <w:rsid w:val="00F15D06"/>
    <w:rsid w:val="00F16E48"/>
    <w:rsid w:val="00F22002"/>
    <w:rsid w:val="00F23027"/>
    <w:rsid w:val="00F2308A"/>
    <w:rsid w:val="00F230D1"/>
    <w:rsid w:val="00F23284"/>
    <w:rsid w:val="00F2351C"/>
    <w:rsid w:val="00F23AFC"/>
    <w:rsid w:val="00F23CF2"/>
    <w:rsid w:val="00F2511B"/>
    <w:rsid w:val="00F25BFB"/>
    <w:rsid w:val="00F25D33"/>
    <w:rsid w:val="00F25D45"/>
    <w:rsid w:val="00F26273"/>
    <w:rsid w:val="00F278B2"/>
    <w:rsid w:val="00F27D7E"/>
    <w:rsid w:val="00F30F74"/>
    <w:rsid w:val="00F33873"/>
    <w:rsid w:val="00F346A5"/>
    <w:rsid w:val="00F348EF"/>
    <w:rsid w:val="00F372A5"/>
    <w:rsid w:val="00F40A2A"/>
    <w:rsid w:val="00F416A0"/>
    <w:rsid w:val="00F419DC"/>
    <w:rsid w:val="00F41A81"/>
    <w:rsid w:val="00F428DD"/>
    <w:rsid w:val="00F429C5"/>
    <w:rsid w:val="00F42DC7"/>
    <w:rsid w:val="00F43460"/>
    <w:rsid w:val="00F449B8"/>
    <w:rsid w:val="00F457B1"/>
    <w:rsid w:val="00F45849"/>
    <w:rsid w:val="00F45BBC"/>
    <w:rsid w:val="00F46E1D"/>
    <w:rsid w:val="00F4789E"/>
    <w:rsid w:val="00F5073A"/>
    <w:rsid w:val="00F50742"/>
    <w:rsid w:val="00F51E54"/>
    <w:rsid w:val="00F5409A"/>
    <w:rsid w:val="00F551F7"/>
    <w:rsid w:val="00F575B7"/>
    <w:rsid w:val="00F57C25"/>
    <w:rsid w:val="00F605C9"/>
    <w:rsid w:val="00F60715"/>
    <w:rsid w:val="00F62DC3"/>
    <w:rsid w:val="00F62F77"/>
    <w:rsid w:val="00F643DA"/>
    <w:rsid w:val="00F64807"/>
    <w:rsid w:val="00F64D80"/>
    <w:rsid w:val="00F661DC"/>
    <w:rsid w:val="00F6637F"/>
    <w:rsid w:val="00F674BB"/>
    <w:rsid w:val="00F6767C"/>
    <w:rsid w:val="00F67C39"/>
    <w:rsid w:val="00F70162"/>
    <w:rsid w:val="00F70503"/>
    <w:rsid w:val="00F70603"/>
    <w:rsid w:val="00F70914"/>
    <w:rsid w:val="00F709F6"/>
    <w:rsid w:val="00F725C4"/>
    <w:rsid w:val="00F72844"/>
    <w:rsid w:val="00F7298B"/>
    <w:rsid w:val="00F734DE"/>
    <w:rsid w:val="00F73E60"/>
    <w:rsid w:val="00F742D9"/>
    <w:rsid w:val="00F75E5F"/>
    <w:rsid w:val="00F77253"/>
    <w:rsid w:val="00F77465"/>
    <w:rsid w:val="00F80D64"/>
    <w:rsid w:val="00F82200"/>
    <w:rsid w:val="00F83114"/>
    <w:rsid w:val="00F83643"/>
    <w:rsid w:val="00F83801"/>
    <w:rsid w:val="00F8383C"/>
    <w:rsid w:val="00F84D4E"/>
    <w:rsid w:val="00F863BD"/>
    <w:rsid w:val="00F871DE"/>
    <w:rsid w:val="00F871E8"/>
    <w:rsid w:val="00F915BD"/>
    <w:rsid w:val="00F94635"/>
    <w:rsid w:val="00F9480E"/>
    <w:rsid w:val="00F95056"/>
    <w:rsid w:val="00F95528"/>
    <w:rsid w:val="00F95C79"/>
    <w:rsid w:val="00F97E1C"/>
    <w:rsid w:val="00FA103E"/>
    <w:rsid w:val="00FA14DB"/>
    <w:rsid w:val="00FA2540"/>
    <w:rsid w:val="00FA2FF5"/>
    <w:rsid w:val="00FA3A6C"/>
    <w:rsid w:val="00FA43A0"/>
    <w:rsid w:val="00FA4699"/>
    <w:rsid w:val="00FA4A7F"/>
    <w:rsid w:val="00FB20B1"/>
    <w:rsid w:val="00FB3664"/>
    <w:rsid w:val="00FB3999"/>
    <w:rsid w:val="00FB5009"/>
    <w:rsid w:val="00FB573C"/>
    <w:rsid w:val="00FB62D1"/>
    <w:rsid w:val="00FB6AB9"/>
    <w:rsid w:val="00FB7D9A"/>
    <w:rsid w:val="00FC073B"/>
    <w:rsid w:val="00FC4B87"/>
    <w:rsid w:val="00FC506B"/>
    <w:rsid w:val="00FC6DDB"/>
    <w:rsid w:val="00FC6F6B"/>
    <w:rsid w:val="00FC6F9C"/>
    <w:rsid w:val="00FD0D0C"/>
    <w:rsid w:val="00FD5B81"/>
    <w:rsid w:val="00FD6F5D"/>
    <w:rsid w:val="00FE086F"/>
    <w:rsid w:val="00FE09A7"/>
    <w:rsid w:val="00FE1263"/>
    <w:rsid w:val="00FE2C69"/>
    <w:rsid w:val="00FE3D74"/>
    <w:rsid w:val="00FE4A79"/>
    <w:rsid w:val="00FE4B7E"/>
    <w:rsid w:val="00FE53AC"/>
    <w:rsid w:val="00FE5E9D"/>
    <w:rsid w:val="00FE605B"/>
    <w:rsid w:val="00FE6E20"/>
    <w:rsid w:val="00FE7501"/>
    <w:rsid w:val="00FF0EF9"/>
    <w:rsid w:val="00FF1959"/>
    <w:rsid w:val="00FF2E6D"/>
    <w:rsid w:val="00FF2EF1"/>
    <w:rsid w:val="00FF3B8F"/>
    <w:rsid w:val="00FF6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07BE40-1E7A-4B42-B573-BF0CF522F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9DE"/>
    <w:rPr>
      <w:rFonts w:ascii="Times New Roman" w:hAnsi="Times New Roman"/>
      <w:sz w:val="24"/>
    </w:rPr>
  </w:style>
  <w:style w:type="paragraph" w:styleId="Heading1">
    <w:name w:val="heading 1"/>
    <w:basedOn w:val="Normal"/>
    <w:next w:val="Normal"/>
    <w:link w:val="Heading1Char"/>
    <w:uiPriority w:val="9"/>
    <w:qFormat/>
    <w:rsid w:val="008909DE"/>
    <w:pPr>
      <w:keepNext/>
      <w:keepLines/>
      <w:spacing w:before="240" w:after="0"/>
      <w:jc w:val="center"/>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8909DE"/>
    <w:pPr>
      <w:keepNext/>
      <w:keepLines/>
      <w:spacing w:before="480" w:after="240"/>
      <w:jc w:val="center"/>
      <w:outlineLvl w:val="1"/>
    </w:pPr>
    <w:rPr>
      <w:rFonts w:eastAsiaTheme="majorEastAsia" w:cstheme="majorBidi"/>
      <w:sz w:val="28"/>
      <w:szCs w:val="26"/>
    </w:rPr>
  </w:style>
  <w:style w:type="paragraph" w:styleId="Heading3">
    <w:name w:val="heading 3"/>
    <w:basedOn w:val="Normal"/>
    <w:next w:val="Normal"/>
    <w:link w:val="Heading3Char"/>
    <w:uiPriority w:val="9"/>
    <w:semiHidden/>
    <w:unhideWhenUsed/>
    <w:qFormat/>
    <w:rsid w:val="00816F82"/>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9DE"/>
    <w:rPr>
      <w:rFonts w:ascii="Times New Roman" w:eastAsiaTheme="majorEastAsia" w:hAnsi="Times New Roman" w:cstheme="majorBidi"/>
      <w:sz w:val="32"/>
      <w:szCs w:val="32"/>
    </w:rPr>
  </w:style>
  <w:style w:type="character" w:customStyle="1" w:styleId="Heading2Char">
    <w:name w:val="Heading 2 Char"/>
    <w:basedOn w:val="DefaultParagraphFont"/>
    <w:link w:val="Heading2"/>
    <w:uiPriority w:val="9"/>
    <w:rsid w:val="008909DE"/>
    <w:rPr>
      <w:rFonts w:ascii="Times New Roman" w:eastAsiaTheme="majorEastAsia" w:hAnsi="Times New Roman" w:cstheme="majorBidi"/>
      <w:sz w:val="28"/>
      <w:szCs w:val="26"/>
    </w:rPr>
  </w:style>
  <w:style w:type="paragraph" w:styleId="Caption">
    <w:name w:val="caption"/>
    <w:basedOn w:val="Normal"/>
    <w:next w:val="Normal"/>
    <w:uiPriority w:val="35"/>
    <w:unhideWhenUsed/>
    <w:qFormat/>
    <w:rsid w:val="002D16E4"/>
    <w:pPr>
      <w:spacing w:after="200" w:line="240" w:lineRule="auto"/>
    </w:pPr>
    <w:rPr>
      <w:i/>
      <w:iCs/>
      <w:sz w:val="18"/>
      <w:szCs w:val="18"/>
    </w:rPr>
  </w:style>
  <w:style w:type="character" w:customStyle="1" w:styleId="Heading3Char">
    <w:name w:val="Heading 3 Char"/>
    <w:basedOn w:val="DefaultParagraphFont"/>
    <w:link w:val="Heading3"/>
    <w:uiPriority w:val="9"/>
    <w:semiHidden/>
    <w:rsid w:val="00816F82"/>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1651DE"/>
    <w:rPr>
      <w:color w:val="0563C1" w:themeColor="hyperlink"/>
      <w:u w:val="single"/>
    </w:rPr>
  </w:style>
  <w:style w:type="paragraph" w:styleId="NormalWeb">
    <w:name w:val="Normal (Web)"/>
    <w:basedOn w:val="Normal"/>
    <w:uiPriority w:val="99"/>
    <w:unhideWhenUsed/>
    <w:rsid w:val="00C57A04"/>
    <w:pPr>
      <w:spacing w:after="0" w:line="240" w:lineRule="auto"/>
    </w:pPr>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osf.io/4wbmt/"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5D022-8378-4833-A1A5-E81A7265F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1129</Words>
  <Characters>6438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_</vt:lpstr>
    </vt:vector>
  </TitlesOfParts>
  <Company>University of Helsinki</Company>
  <LinksUpToDate>false</LinksUpToDate>
  <CharactersWithSpaces>7552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Mattsson, Markus T</dc:creator>
  <cp:keywords/>
  <dc:description/>
  <cp:lastModifiedBy>Mattsson, Markus T</cp:lastModifiedBy>
  <cp:revision>3</cp:revision>
  <cp:lastPrinted>2018-10-27T17:29:00Z</cp:lastPrinted>
  <dcterms:created xsi:type="dcterms:W3CDTF">2018-10-27T14:01:00Z</dcterms:created>
  <dcterms:modified xsi:type="dcterms:W3CDTF">2018-10-27T18:05:00Z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5664</vt:lpwstr>
  </property>
  <property fmtid="{D5CDD505-2E9C-101B-9397-08002B2CF9AE}" pid="3" name="WnCSubscriberId">
    <vt:lpwstr>1494</vt:lpwstr>
  </property>
  <property fmtid="{D5CDD505-2E9C-101B-9397-08002B2CF9AE}" pid="4" name="WnCOutputStyleId">
    <vt:lpwstr>2</vt:lpwstr>
  </property>
  <property fmtid="{D5CDD505-2E9C-101B-9397-08002B2CF9AE}" pid="5" name="RWProductId">
    <vt:lpwstr>WnC</vt:lpwstr>
  </property>
  <property fmtid="{D5CDD505-2E9C-101B-9397-08002B2CF9AE}" pid="6" name="WnC4Folder">
    <vt:lpwstr>Documents///Supplementary materials mattsson 2018 271018</vt:lpwstr>
  </property>
</Properties>
</file>