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A4" w:rsidRDefault="00B706A4" w:rsidP="00B706A4">
      <w:pPr>
        <w:spacing w:line="480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Appendix 3.</w:t>
      </w:r>
    </w:p>
    <w:p w:rsidR="00B706A4" w:rsidRPr="00A844F8" w:rsidRDefault="00B706A4" w:rsidP="00B706A4">
      <w:pPr>
        <w:spacing w:line="480" w:lineRule="auto"/>
        <w:jc w:val="center"/>
        <w:rPr>
          <w:b/>
          <w:color w:val="000000" w:themeColor="text1"/>
          <w:szCs w:val="24"/>
        </w:rPr>
      </w:pPr>
      <w:r w:rsidRPr="00A844F8">
        <w:rPr>
          <w:b/>
          <w:color w:val="000000" w:themeColor="text1"/>
          <w:szCs w:val="24"/>
        </w:rPr>
        <w:t>References</w:t>
      </w:r>
    </w:p>
    <w:p w:rsidR="00B706A4" w:rsidRPr="001715BD" w:rsidRDefault="00B706A4" w:rsidP="00B706A4">
      <w:pPr>
        <w:tabs>
          <w:tab w:val="left" w:pos="567"/>
        </w:tabs>
        <w:suppressAutoHyphens/>
        <w:spacing w:before="120" w:line="480" w:lineRule="auto"/>
        <w:ind w:left="567" w:hanging="567"/>
        <w:rPr>
          <w:color w:val="000000" w:themeColor="text1"/>
          <w:szCs w:val="24"/>
        </w:rPr>
      </w:pPr>
      <w:r w:rsidRPr="001715BD">
        <w:rPr>
          <w:color w:val="000000" w:themeColor="text1"/>
          <w:szCs w:val="24"/>
        </w:rPr>
        <w:t xml:space="preserve">Akaike H (1973) </w:t>
      </w:r>
      <w:r w:rsidRPr="001715BD">
        <w:rPr>
          <w:iCs/>
          <w:color w:val="000000" w:themeColor="text1"/>
          <w:szCs w:val="24"/>
        </w:rPr>
        <w:t xml:space="preserve">Information theory and an extension of the maximum likelihood principle. </w:t>
      </w:r>
      <w:r w:rsidRPr="001715BD">
        <w:rPr>
          <w:i/>
          <w:iCs/>
          <w:color w:val="000000" w:themeColor="text1"/>
          <w:szCs w:val="24"/>
        </w:rPr>
        <w:t>Proceedings of the Second International Symposium on Information Theory</w:t>
      </w:r>
      <w:r w:rsidRPr="001715BD">
        <w:rPr>
          <w:color w:val="000000" w:themeColor="text1"/>
          <w:szCs w:val="24"/>
        </w:rPr>
        <w:t xml:space="preserve">, pp. 267–281. </w:t>
      </w:r>
    </w:p>
    <w:p w:rsidR="00B706A4" w:rsidRPr="001715BD" w:rsidRDefault="00B706A4" w:rsidP="00B706A4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480" w:lineRule="auto"/>
        <w:ind w:left="567" w:hanging="567"/>
        <w:rPr>
          <w:color w:val="000000" w:themeColor="text1"/>
          <w:szCs w:val="24"/>
          <w:lang w:eastAsia="es-MX"/>
        </w:rPr>
      </w:pPr>
      <w:r w:rsidRPr="001715BD">
        <w:rPr>
          <w:color w:val="000000" w:themeColor="text1"/>
          <w:szCs w:val="24"/>
          <w:lang w:val="fr-FR" w:eastAsia="es-MX"/>
        </w:rPr>
        <w:t xml:space="preserve">Alberto F, </w:t>
      </w:r>
      <w:proofErr w:type="spellStart"/>
      <w:r w:rsidRPr="001715BD">
        <w:rPr>
          <w:color w:val="000000" w:themeColor="text1"/>
          <w:szCs w:val="24"/>
          <w:lang w:val="fr-FR" w:eastAsia="es-MX"/>
        </w:rPr>
        <w:t>Bouffier</w:t>
      </w:r>
      <w:proofErr w:type="spellEnd"/>
      <w:r w:rsidRPr="001715BD">
        <w:rPr>
          <w:color w:val="000000" w:themeColor="text1"/>
          <w:szCs w:val="24"/>
          <w:lang w:val="fr-FR" w:eastAsia="es-MX"/>
        </w:rPr>
        <w:t xml:space="preserve"> </w:t>
      </w:r>
      <w:proofErr w:type="gramStart"/>
      <w:r w:rsidRPr="001715BD">
        <w:rPr>
          <w:color w:val="000000" w:themeColor="text1"/>
          <w:szCs w:val="24"/>
          <w:lang w:val="fr-FR" w:eastAsia="es-MX"/>
        </w:rPr>
        <w:t>L,  Louvet</w:t>
      </w:r>
      <w:proofErr w:type="gramEnd"/>
      <w:r w:rsidRPr="001715BD">
        <w:rPr>
          <w:color w:val="000000" w:themeColor="text1"/>
          <w:szCs w:val="24"/>
          <w:lang w:val="fr-FR" w:eastAsia="es-MX"/>
        </w:rPr>
        <w:t xml:space="preserve"> J-M  </w:t>
      </w:r>
      <w:r w:rsidRPr="001715BD">
        <w:rPr>
          <w:i/>
          <w:color w:val="000000" w:themeColor="text1"/>
          <w:szCs w:val="24"/>
          <w:lang w:val="fr-FR" w:eastAsia="es-MX"/>
        </w:rPr>
        <w:t>et al.</w:t>
      </w:r>
      <w:r w:rsidRPr="001715BD">
        <w:rPr>
          <w:color w:val="000000" w:themeColor="text1"/>
          <w:szCs w:val="24"/>
          <w:lang w:val="fr-FR" w:eastAsia="es-MX"/>
        </w:rPr>
        <w:t xml:space="preserve"> </w:t>
      </w:r>
      <w:r w:rsidRPr="001715BD">
        <w:rPr>
          <w:color w:val="000000" w:themeColor="text1"/>
          <w:szCs w:val="24"/>
          <w:lang w:eastAsia="es-MX"/>
        </w:rPr>
        <w:t xml:space="preserve">(2011) Adaptive responses for seed and leaf phenology in natural populations of sessile oak along an altitudinal gradient. </w:t>
      </w:r>
      <w:r w:rsidRPr="001715BD">
        <w:rPr>
          <w:i/>
          <w:color w:val="000000" w:themeColor="text1"/>
          <w:szCs w:val="24"/>
          <w:lang w:eastAsia="es-MX"/>
        </w:rPr>
        <w:t xml:space="preserve">Journal </w:t>
      </w:r>
      <w:proofErr w:type="gramStart"/>
      <w:r w:rsidRPr="001715BD">
        <w:rPr>
          <w:i/>
          <w:color w:val="000000" w:themeColor="text1"/>
          <w:szCs w:val="24"/>
          <w:lang w:eastAsia="es-MX"/>
        </w:rPr>
        <w:t>of  Evolutionary</w:t>
      </w:r>
      <w:proofErr w:type="gramEnd"/>
      <w:r w:rsidRPr="001715BD">
        <w:rPr>
          <w:i/>
          <w:color w:val="000000" w:themeColor="text1"/>
          <w:szCs w:val="24"/>
          <w:lang w:eastAsia="es-MX"/>
        </w:rPr>
        <w:t xml:space="preserve"> Biology,</w:t>
      </w:r>
      <w:r w:rsidRPr="001715BD">
        <w:rPr>
          <w:color w:val="000000" w:themeColor="text1"/>
          <w:szCs w:val="24"/>
          <w:lang w:eastAsia="es-MX"/>
        </w:rPr>
        <w:t xml:space="preserve"> 24, 1442–1454.</w:t>
      </w:r>
    </w:p>
    <w:p w:rsidR="00B706A4" w:rsidRPr="001715BD" w:rsidRDefault="00B706A4" w:rsidP="00B706A4">
      <w:pPr>
        <w:tabs>
          <w:tab w:val="left" w:pos="567"/>
        </w:tabs>
        <w:suppressAutoHyphens/>
        <w:spacing w:before="120" w:line="480" w:lineRule="auto"/>
        <w:ind w:left="567" w:hanging="567"/>
        <w:rPr>
          <w:color w:val="000000" w:themeColor="text1"/>
          <w:szCs w:val="24"/>
        </w:rPr>
      </w:pPr>
      <w:r w:rsidRPr="001715BD">
        <w:rPr>
          <w:szCs w:val="24"/>
        </w:rPr>
        <w:t>A</w:t>
      </w:r>
      <w:r>
        <w:rPr>
          <w:szCs w:val="24"/>
        </w:rPr>
        <w:t>lia</w:t>
      </w:r>
      <w:r w:rsidRPr="001715BD">
        <w:rPr>
          <w:szCs w:val="24"/>
        </w:rPr>
        <w:t xml:space="preserve"> R, </w:t>
      </w:r>
      <w:proofErr w:type="spellStart"/>
      <w:r w:rsidRPr="001715BD">
        <w:rPr>
          <w:szCs w:val="24"/>
        </w:rPr>
        <w:t>B</w:t>
      </w:r>
      <w:r>
        <w:rPr>
          <w:szCs w:val="24"/>
        </w:rPr>
        <w:t>ozic</w:t>
      </w:r>
      <w:proofErr w:type="spellEnd"/>
      <w:r w:rsidRPr="001715BD">
        <w:rPr>
          <w:szCs w:val="24"/>
        </w:rPr>
        <w:t xml:space="preserve"> G., </w:t>
      </w:r>
      <w:proofErr w:type="spellStart"/>
      <w:r w:rsidRPr="001715BD">
        <w:rPr>
          <w:szCs w:val="24"/>
        </w:rPr>
        <w:t>G</w:t>
      </w:r>
      <w:r>
        <w:rPr>
          <w:szCs w:val="24"/>
        </w:rPr>
        <w:t>ömöry</w:t>
      </w:r>
      <w:proofErr w:type="spellEnd"/>
      <w:r w:rsidRPr="001715BD">
        <w:rPr>
          <w:szCs w:val="24"/>
        </w:rPr>
        <w:t xml:space="preserve"> D., H</w:t>
      </w:r>
      <w:r>
        <w:rPr>
          <w:szCs w:val="24"/>
        </w:rPr>
        <w:t>uber</w:t>
      </w:r>
      <w:r w:rsidRPr="001715BD">
        <w:rPr>
          <w:szCs w:val="24"/>
        </w:rPr>
        <w:t xml:space="preserve"> G., </w:t>
      </w:r>
      <w:proofErr w:type="spellStart"/>
      <w:r w:rsidRPr="001715BD">
        <w:rPr>
          <w:szCs w:val="24"/>
        </w:rPr>
        <w:t>R</w:t>
      </w:r>
      <w:r>
        <w:rPr>
          <w:szCs w:val="24"/>
        </w:rPr>
        <w:t>asztovits</w:t>
      </w:r>
      <w:proofErr w:type="spellEnd"/>
      <w:r w:rsidRPr="001715BD">
        <w:rPr>
          <w:szCs w:val="24"/>
        </w:rPr>
        <w:t xml:space="preserve"> E, </w:t>
      </w:r>
      <w:r>
        <w:rPr>
          <w:szCs w:val="24"/>
        </w:rPr>
        <w:t>von</w:t>
      </w:r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W</w:t>
      </w:r>
      <w:r>
        <w:rPr>
          <w:szCs w:val="24"/>
        </w:rPr>
        <w:t>ühlisch</w:t>
      </w:r>
      <w:proofErr w:type="spellEnd"/>
      <w:r w:rsidRPr="001715BD">
        <w:rPr>
          <w:szCs w:val="24"/>
        </w:rPr>
        <w:t xml:space="preserve"> G. (2011) The survival and performance of beech provenances over a Europe-wide gradient of climate. pp. 115-126. in: Genetic Resources of European Beech (</w:t>
      </w:r>
      <w:r w:rsidRPr="001715BD">
        <w:rPr>
          <w:i/>
          <w:iCs/>
          <w:szCs w:val="24"/>
        </w:rPr>
        <w:t xml:space="preserve">Fagus sylvatica </w:t>
      </w:r>
      <w:r w:rsidRPr="001715BD">
        <w:rPr>
          <w:szCs w:val="24"/>
        </w:rPr>
        <w:t xml:space="preserve">L.) for Sustainable Forestry. Proceedings of the COST E52 Final Meeting. </w:t>
      </w:r>
      <w:proofErr w:type="spellStart"/>
      <w:r w:rsidRPr="001715BD">
        <w:rPr>
          <w:szCs w:val="24"/>
        </w:rPr>
        <w:t>Monografías</w:t>
      </w:r>
      <w:proofErr w:type="spellEnd"/>
      <w:r w:rsidRPr="001715BD">
        <w:rPr>
          <w:szCs w:val="24"/>
        </w:rPr>
        <w:t xml:space="preserve"> INIA, Seri</w:t>
      </w:r>
      <w:r>
        <w:rPr>
          <w:szCs w:val="24"/>
        </w:rPr>
        <w:t>e</w:t>
      </w:r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Forestal</w:t>
      </w:r>
      <w:proofErr w:type="spellEnd"/>
      <w:r w:rsidRPr="001715BD">
        <w:rPr>
          <w:szCs w:val="24"/>
        </w:rPr>
        <w:t>, vol. 22.</w:t>
      </w:r>
    </w:p>
    <w:p w:rsidR="00B706A4" w:rsidRPr="001715BD" w:rsidRDefault="00B706A4" w:rsidP="00B706A4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color w:val="000000" w:themeColor="text1"/>
          <w:szCs w:val="24"/>
        </w:rPr>
        <w:t>Dağdaş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gramStart"/>
      <w:r w:rsidRPr="001715BD">
        <w:rPr>
          <w:color w:val="000000" w:themeColor="text1"/>
          <w:szCs w:val="24"/>
        </w:rPr>
        <w:t xml:space="preserve">S,  </w:t>
      </w:r>
      <w:proofErr w:type="spellStart"/>
      <w:r w:rsidRPr="001715BD">
        <w:rPr>
          <w:color w:val="000000" w:themeColor="text1"/>
          <w:szCs w:val="24"/>
        </w:rPr>
        <w:t>Gökdemir</w:t>
      </w:r>
      <w:proofErr w:type="spellEnd"/>
      <w:proofErr w:type="gramEnd"/>
      <w:r w:rsidRPr="001715BD">
        <w:rPr>
          <w:color w:val="000000" w:themeColor="text1"/>
          <w:szCs w:val="24"/>
        </w:rPr>
        <w:t xml:space="preserve"> G (2002)  Istanbul-Fener </w:t>
      </w:r>
      <w:proofErr w:type="spellStart"/>
      <w:r w:rsidRPr="001715BD">
        <w:rPr>
          <w:color w:val="000000" w:themeColor="text1"/>
          <w:szCs w:val="24"/>
        </w:rPr>
        <w:t>Deneme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Alanında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Kurulu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Sapsız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Meşe</w:t>
      </w:r>
      <w:proofErr w:type="spellEnd"/>
      <w:r w:rsidRPr="001715BD">
        <w:rPr>
          <w:color w:val="000000" w:themeColor="text1"/>
          <w:szCs w:val="24"/>
        </w:rPr>
        <w:t xml:space="preserve"> (</w:t>
      </w:r>
      <w:r w:rsidRPr="001715BD">
        <w:rPr>
          <w:i/>
          <w:color w:val="000000" w:themeColor="text1"/>
          <w:szCs w:val="24"/>
        </w:rPr>
        <w:t xml:space="preserve">Quercus </w:t>
      </w:r>
      <w:proofErr w:type="spellStart"/>
      <w:r w:rsidRPr="001715BD">
        <w:rPr>
          <w:i/>
          <w:color w:val="000000" w:themeColor="text1"/>
          <w:szCs w:val="24"/>
        </w:rPr>
        <w:t>petraea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Mattushka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Liebl</w:t>
      </w:r>
      <w:proofErr w:type="spellEnd"/>
      <w:r w:rsidRPr="001715BD">
        <w:rPr>
          <w:color w:val="000000" w:themeColor="text1"/>
          <w:szCs w:val="24"/>
        </w:rPr>
        <w:t xml:space="preserve">.) </w:t>
      </w:r>
      <w:proofErr w:type="spellStart"/>
      <w:r w:rsidRPr="001715BD">
        <w:rPr>
          <w:color w:val="000000" w:themeColor="text1"/>
          <w:szCs w:val="24"/>
        </w:rPr>
        <w:t>Orijin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Denemesinin</w:t>
      </w:r>
      <w:proofErr w:type="spellEnd"/>
      <w:r w:rsidRPr="001715BD">
        <w:rPr>
          <w:color w:val="000000" w:themeColor="text1"/>
          <w:szCs w:val="24"/>
        </w:rPr>
        <w:t xml:space="preserve"> İlk </w:t>
      </w:r>
      <w:proofErr w:type="spellStart"/>
      <w:r w:rsidRPr="001715BD">
        <w:rPr>
          <w:color w:val="000000" w:themeColor="text1"/>
          <w:szCs w:val="24"/>
        </w:rPr>
        <w:t>Sekiz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Yıllık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Sonuçları</w:t>
      </w:r>
      <w:proofErr w:type="spellEnd"/>
      <w:r w:rsidRPr="001715BD">
        <w:rPr>
          <w:color w:val="000000" w:themeColor="text1"/>
          <w:szCs w:val="24"/>
        </w:rPr>
        <w:t xml:space="preserve">. II. </w:t>
      </w:r>
      <w:proofErr w:type="spellStart"/>
      <w:r w:rsidRPr="001715BD">
        <w:rPr>
          <w:color w:val="000000" w:themeColor="text1"/>
          <w:szCs w:val="24"/>
        </w:rPr>
        <w:t>Ulusal</w:t>
      </w:r>
      <w:proofErr w:type="spellEnd"/>
      <w:r w:rsidRPr="001715BD">
        <w:rPr>
          <w:color w:val="000000" w:themeColor="text1"/>
          <w:szCs w:val="24"/>
        </w:rPr>
        <w:t xml:space="preserve"> Karadeniz </w:t>
      </w:r>
      <w:proofErr w:type="spellStart"/>
      <w:r w:rsidRPr="001715BD">
        <w:rPr>
          <w:color w:val="000000" w:themeColor="text1"/>
          <w:szCs w:val="24"/>
        </w:rPr>
        <w:t>Ormancılık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spellStart"/>
      <w:r w:rsidRPr="001715BD">
        <w:rPr>
          <w:color w:val="000000" w:themeColor="text1"/>
          <w:szCs w:val="24"/>
        </w:rPr>
        <w:t>Kongresi</w:t>
      </w:r>
      <w:proofErr w:type="spellEnd"/>
      <w:r w:rsidRPr="001715BD">
        <w:rPr>
          <w:color w:val="000000" w:themeColor="text1"/>
          <w:szCs w:val="24"/>
        </w:rPr>
        <w:t>, 15-18 May 2002, II, pp. 431-437, Turkey.</w:t>
      </w:r>
    </w:p>
    <w:p w:rsidR="00B706A4" w:rsidRPr="000F697C" w:rsidRDefault="00B706A4" w:rsidP="00B706A4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480" w:lineRule="auto"/>
        <w:ind w:left="567" w:hanging="567"/>
        <w:rPr>
          <w:color w:val="000000" w:themeColor="text1"/>
          <w:szCs w:val="24"/>
          <w:lang w:val="fr-FR"/>
        </w:rPr>
      </w:pPr>
      <w:proofErr w:type="spellStart"/>
      <w:r w:rsidRPr="001715BD">
        <w:rPr>
          <w:color w:val="000000" w:themeColor="text1"/>
          <w:szCs w:val="24"/>
        </w:rPr>
        <w:t>Ducousso</w:t>
      </w:r>
      <w:proofErr w:type="spellEnd"/>
      <w:r w:rsidRPr="001715BD">
        <w:rPr>
          <w:color w:val="000000" w:themeColor="text1"/>
          <w:szCs w:val="24"/>
        </w:rPr>
        <w:t xml:space="preserve"> A, Guyon JP, Kremer A (1996) Latitudinal and altitudinal variation of bud burst in western populations of sessile oak (</w:t>
      </w:r>
      <w:r w:rsidRPr="001715BD">
        <w:rPr>
          <w:i/>
          <w:iCs/>
          <w:color w:val="000000" w:themeColor="text1"/>
          <w:szCs w:val="24"/>
        </w:rPr>
        <w:t xml:space="preserve">Quercus </w:t>
      </w:r>
      <w:proofErr w:type="spellStart"/>
      <w:r w:rsidRPr="001715BD">
        <w:rPr>
          <w:i/>
          <w:iCs/>
          <w:color w:val="000000" w:themeColor="text1"/>
          <w:szCs w:val="24"/>
        </w:rPr>
        <w:t>petraea</w:t>
      </w:r>
      <w:proofErr w:type="spellEnd"/>
      <w:r w:rsidRPr="001715BD">
        <w:rPr>
          <w:i/>
          <w:iCs/>
          <w:color w:val="000000" w:themeColor="text1"/>
          <w:szCs w:val="24"/>
        </w:rPr>
        <w:t xml:space="preserve"> </w:t>
      </w:r>
      <w:r w:rsidRPr="001715BD">
        <w:rPr>
          <w:color w:val="000000" w:themeColor="text1"/>
          <w:szCs w:val="24"/>
        </w:rPr>
        <w:t xml:space="preserve">(Matt.) </w:t>
      </w:r>
      <w:proofErr w:type="spellStart"/>
      <w:r w:rsidRPr="000F697C">
        <w:rPr>
          <w:color w:val="000000" w:themeColor="text1"/>
          <w:szCs w:val="24"/>
          <w:lang w:val="fr-FR"/>
        </w:rPr>
        <w:t>Liebl</w:t>
      </w:r>
      <w:proofErr w:type="spellEnd"/>
      <w:r w:rsidRPr="000F697C">
        <w:rPr>
          <w:color w:val="000000" w:themeColor="text1"/>
          <w:szCs w:val="24"/>
          <w:lang w:val="fr-FR"/>
        </w:rPr>
        <w:t xml:space="preserve">.). </w:t>
      </w:r>
      <w:r w:rsidRPr="000F697C">
        <w:rPr>
          <w:i/>
          <w:iCs/>
          <w:color w:val="000000" w:themeColor="text1"/>
          <w:szCs w:val="24"/>
          <w:lang w:val="fr-FR"/>
        </w:rPr>
        <w:t xml:space="preserve">Annales des Sciences </w:t>
      </w:r>
      <w:proofErr w:type="spellStart"/>
      <w:r w:rsidRPr="000F697C">
        <w:rPr>
          <w:i/>
          <w:iCs/>
          <w:color w:val="000000" w:themeColor="text1"/>
          <w:szCs w:val="24"/>
          <w:lang w:val="fr-FR"/>
        </w:rPr>
        <w:t>Forestiéres</w:t>
      </w:r>
      <w:proofErr w:type="spellEnd"/>
      <w:r w:rsidRPr="000F697C">
        <w:rPr>
          <w:i/>
          <w:iCs/>
          <w:color w:val="000000" w:themeColor="text1"/>
          <w:szCs w:val="24"/>
          <w:lang w:val="fr-FR"/>
        </w:rPr>
        <w:t xml:space="preserve">, </w:t>
      </w:r>
      <w:r w:rsidRPr="000F697C">
        <w:rPr>
          <w:bCs/>
          <w:color w:val="000000" w:themeColor="text1"/>
          <w:szCs w:val="24"/>
          <w:lang w:val="fr-FR"/>
        </w:rPr>
        <w:t>53</w:t>
      </w:r>
      <w:r w:rsidRPr="000F697C">
        <w:rPr>
          <w:color w:val="000000" w:themeColor="text1"/>
          <w:szCs w:val="24"/>
          <w:lang w:val="fr-FR"/>
        </w:rPr>
        <w:t xml:space="preserve">, 775–782 </w:t>
      </w:r>
    </w:p>
    <w:p w:rsidR="00B706A4" w:rsidRPr="001715BD" w:rsidRDefault="00B706A4" w:rsidP="00B706A4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480" w:lineRule="auto"/>
        <w:ind w:left="567" w:hanging="567"/>
        <w:rPr>
          <w:color w:val="000000" w:themeColor="text1"/>
          <w:szCs w:val="24"/>
          <w:lang w:eastAsia="es-MX"/>
        </w:rPr>
      </w:pPr>
      <w:proofErr w:type="spellStart"/>
      <w:r w:rsidRPr="000F697C">
        <w:rPr>
          <w:color w:val="000000" w:themeColor="text1"/>
          <w:szCs w:val="24"/>
          <w:lang w:val="fr-FR" w:eastAsia="es-MX"/>
        </w:rPr>
        <w:t>Fober</w:t>
      </w:r>
      <w:proofErr w:type="spellEnd"/>
      <w:r w:rsidRPr="000F697C">
        <w:rPr>
          <w:color w:val="000000" w:themeColor="text1"/>
          <w:szCs w:val="24"/>
          <w:lang w:val="fr-FR" w:eastAsia="es-MX"/>
        </w:rPr>
        <w:t xml:space="preserve"> H (1994) International provenance </w:t>
      </w:r>
      <w:proofErr w:type="spellStart"/>
      <w:r w:rsidRPr="000F697C">
        <w:rPr>
          <w:color w:val="000000" w:themeColor="text1"/>
          <w:szCs w:val="24"/>
          <w:lang w:val="fr-FR" w:eastAsia="es-MX"/>
        </w:rPr>
        <w:t>experiment</w:t>
      </w:r>
      <w:proofErr w:type="spellEnd"/>
      <w:r w:rsidRPr="000F697C">
        <w:rPr>
          <w:color w:val="000000" w:themeColor="text1"/>
          <w:szCs w:val="24"/>
          <w:lang w:val="fr-FR" w:eastAsia="es-MX"/>
        </w:rPr>
        <w:t xml:space="preserve"> </w:t>
      </w:r>
      <w:proofErr w:type="spellStart"/>
      <w:r w:rsidRPr="000F697C">
        <w:rPr>
          <w:color w:val="000000" w:themeColor="text1"/>
          <w:szCs w:val="24"/>
          <w:lang w:val="fr-FR" w:eastAsia="es-MX"/>
        </w:rPr>
        <w:t>with</w:t>
      </w:r>
      <w:proofErr w:type="spellEnd"/>
      <w:r w:rsidRPr="000F697C">
        <w:rPr>
          <w:color w:val="000000" w:themeColor="text1"/>
          <w:szCs w:val="24"/>
          <w:lang w:val="fr-FR" w:eastAsia="es-MX"/>
        </w:rPr>
        <w:t xml:space="preserve"> Quercus </w:t>
      </w:r>
      <w:proofErr w:type="spellStart"/>
      <w:r w:rsidRPr="000F697C">
        <w:rPr>
          <w:color w:val="000000" w:themeColor="text1"/>
          <w:szCs w:val="24"/>
          <w:lang w:val="fr-FR" w:eastAsia="es-MX"/>
        </w:rPr>
        <w:t>petraea</w:t>
      </w:r>
      <w:proofErr w:type="spellEnd"/>
      <w:r w:rsidRPr="000F697C">
        <w:rPr>
          <w:color w:val="000000" w:themeColor="text1"/>
          <w:szCs w:val="24"/>
          <w:lang w:val="fr-FR" w:eastAsia="es-MX"/>
        </w:rPr>
        <w:t xml:space="preserve"> (Matt.) </w:t>
      </w:r>
      <w:proofErr w:type="spellStart"/>
      <w:r w:rsidRPr="001715BD">
        <w:rPr>
          <w:color w:val="000000" w:themeColor="text1"/>
          <w:szCs w:val="24"/>
          <w:lang w:eastAsia="es-MX"/>
        </w:rPr>
        <w:t>Liebl</w:t>
      </w:r>
      <w:proofErr w:type="spellEnd"/>
      <w:r w:rsidRPr="001715BD">
        <w:rPr>
          <w:color w:val="000000" w:themeColor="text1"/>
          <w:szCs w:val="24"/>
          <w:lang w:eastAsia="es-MX"/>
        </w:rPr>
        <w:t xml:space="preserve">. </w:t>
      </w:r>
      <w:r w:rsidRPr="00570364">
        <w:rPr>
          <w:i/>
          <w:color w:val="000000" w:themeColor="text1"/>
          <w:szCs w:val="24"/>
          <w:lang w:eastAsia="es-MX"/>
        </w:rPr>
        <w:t xml:space="preserve">Arboretum </w:t>
      </w:r>
      <w:proofErr w:type="spellStart"/>
      <w:r w:rsidRPr="00570364">
        <w:rPr>
          <w:i/>
          <w:color w:val="000000" w:themeColor="text1"/>
          <w:szCs w:val="24"/>
          <w:lang w:eastAsia="es-MX"/>
        </w:rPr>
        <w:t>Kórnickie</w:t>
      </w:r>
      <w:proofErr w:type="spellEnd"/>
      <w:r w:rsidRPr="001715BD">
        <w:rPr>
          <w:color w:val="000000" w:themeColor="text1"/>
          <w:szCs w:val="24"/>
          <w:lang w:eastAsia="es-MX"/>
        </w:rPr>
        <w:t xml:space="preserve"> 39, 109-124.</w:t>
      </w:r>
    </w:p>
    <w:p w:rsidR="00B706A4" w:rsidRPr="001715BD" w:rsidRDefault="00B706A4" w:rsidP="00B706A4">
      <w:p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480" w:lineRule="auto"/>
        <w:ind w:left="567" w:hanging="567"/>
        <w:rPr>
          <w:color w:val="000000" w:themeColor="text1"/>
          <w:szCs w:val="24"/>
          <w:lang w:eastAsia="es-MX"/>
        </w:rPr>
      </w:pPr>
      <w:proofErr w:type="spellStart"/>
      <w:r w:rsidRPr="001715BD">
        <w:rPr>
          <w:szCs w:val="24"/>
        </w:rPr>
        <w:t>K</w:t>
      </w:r>
      <w:r>
        <w:rPr>
          <w:szCs w:val="24"/>
        </w:rPr>
        <w:t>rutzsch</w:t>
      </w:r>
      <w:proofErr w:type="spellEnd"/>
      <w:r w:rsidRPr="001715BD">
        <w:rPr>
          <w:szCs w:val="24"/>
        </w:rPr>
        <w:t xml:space="preserve"> P. (1974) The IUFRO 1964/68 provenance test with Norway spruce (</w:t>
      </w:r>
      <w:proofErr w:type="spellStart"/>
      <w:r w:rsidRPr="001715BD">
        <w:rPr>
          <w:i/>
          <w:szCs w:val="24"/>
        </w:rPr>
        <w:t>Picea</w:t>
      </w:r>
      <w:proofErr w:type="spellEnd"/>
      <w:r w:rsidRPr="001715BD">
        <w:rPr>
          <w:i/>
          <w:szCs w:val="24"/>
        </w:rPr>
        <w:t xml:space="preserve"> </w:t>
      </w:r>
      <w:proofErr w:type="spellStart"/>
      <w:r w:rsidRPr="001715BD">
        <w:rPr>
          <w:i/>
          <w:szCs w:val="24"/>
        </w:rPr>
        <w:t>abies</w:t>
      </w:r>
      <w:proofErr w:type="spellEnd"/>
      <w:r w:rsidRPr="001715BD">
        <w:rPr>
          <w:szCs w:val="24"/>
        </w:rPr>
        <w:t xml:space="preserve"> (L.) Karst.). </w:t>
      </w:r>
      <w:proofErr w:type="spellStart"/>
      <w:r w:rsidRPr="00570364">
        <w:rPr>
          <w:i/>
          <w:szCs w:val="24"/>
        </w:rPr>
        <w:t>Silvae</w:t>
      </w:r>
      <w:proofErr w:type="spellEnd"/>
      <w:r w:rsidRPr="00570364">
        <w:rPr>
          <w:i/>
          <w:szCs w:val="24"/>
        </w:rPr>
        <w:t xml:space="preserve"> </w:t>
      </w:r>
      <w:proofErr w:type="spellStart"/>
      <w:r w:rsidRPr="00570364">
        <w:rPr>
          <w:i/>
          <w:szCs w:val="24"/>
        </w:rPr>
        <w:t>Genetica</w:t>
      </w:r>
      <w:proofErr w:type="spellEnd"/>
      <w:r w:rsidRPr="001715BD">
        <w:rPr>
          <w:szCs w:val="24"/>
        </w:rPr>
        <w:t>, 23, (1–3): 58–62.</w:t>
      </w:r>
    </w:p>
    <w:p w:rsidR="00B706A4" w:rsidRPr="001715BD" w:rsidRDefault="00B706A4" w:rsidP="00B706A4">
      <w:pPr>
        <w:tabs>
          <w:tab w:val="left" w:pos="284"/>
          <w:tab w:val="left" w:pos="567"/>
        </w:tabs>
        <w:suppressAutoHyphens/>
        <w:spacing w:before="12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color w:val="000000" w:themeColor="text1"/>
          <w:szCs w:val="24"/>
        </w:rPr>
        <w:lastRenderedPageBreak/>
        <w:t>Leites</w:t>
      </w:r>
      <w:proofErr w:type="spellEnd"/>
      <w:r w:rsidRPr="001715BD">
        <w:rPr>
          <w:color w:val="000000" w:themeColor="text1"/>
          <w:szCs w:val="24"/>
        </w:rPr>
        <w:t xml:space="preserve"> L </w:t>
      </w:r>
      <w:proofErr w:type="gramStart"/>
      <w:r w:rsidRPr="001715BD">
        <w:rPr>
          <w:color w:val="000000" w:themeColor="text1"/>
          <w:szCs w:val="24"/>
        </w:rPr>
        <w:t xml:space="preserve">P,  </w:t>
      </w:r>
      <w:proofErr w:type="spellStart"/>
      <w:r w:rsidRPr="001715BD">
        <w:rPr>
          <w:color w:val="000000" w:themeColor="text1"/>
          <w:szCs w:val="24"/>
        </w:rPr>
        <w:t>Rehfeldt</w:t>
      </w:r>
      <w:proofErr w:type="spellEnd"/>
      <w:proofErr w:type="gramEnd"/>
      <w:r w:rsidRPr="001715BD">
        <w:rPr>
          <w:color w:val="000000" w:themeColor="text1"/>
          <w:szCs w:val="24"/>
        </w:rPr>
        <w:t xml:space="preserve"> G E, Robinson A P,  Crookston N L,  Jaquish BC (2012a) Possibilities and limitations of using historic provenance tests to infer forest species growth responses to climate change. </w:t>
      </w:r>
      <w:r w:rsidRPr="001715BD">
        <w:rPr>
          <w:i/>
          <w:color w:val="000000" w:themeColor="text1"/>
          <w:szCs w:val="24"/>
        </w:rPr>
        <w:t>Natural Resources Modeling,</w:t>
      </w:r>
      <w:r w:rsidRPr="001715BD">
        <w:rPr>
          <w:color w:val="000000" w:themeColor="text1"/>
          <w:szCs w:val="24"/>
        </w:rPr>
        <w:t xml:space="preserve"> </w:t>
      </w:r>
      <w:proofErr w:type="gramStart"/>
      <w:r w:rsidRPr="001715BD">
        <w:rPr>
          <w:color w:val="000000" w:themeColor="text1"/>
          <w:szCs w:val="24"/>
        </w:rPr>
        <w:t>25,  409</w:t>
      </w:r>
      <w:proofErr w:type="gramEnd"/>
      <w:r w:rsidRPr="001715BD">
        <w:rPr>
          <w:color w:val="000000" w:themeColor="text1"/>
          <w:szCs w:val="24"/>
        </w:rPr>
        <w:t>-433 .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120" w:after="240" w:line="480" w:lineRule="auto"/>
        <w:ind w:left="567" w:hanging="567"/>
        <w:jc w:val="both"/>
        <w:rPr>
          <w:color w:val="000000" w:themeColor="text1"/>
          <w:szCs w:val="24"/>
        </w:rPr>
      </w:pPr>
      <w:proofErr w:type="spellStart"/>
      <w:r w:rsidRPr="001715BD">
        <w:rPr>
          <w:color w:val="000000" w:themeColor="text1"/>
          <w:szCs w:val="24"/>
        </w:rPr>
        <w:t>Leites</w:t>
      </w:r>
      <w:proofErr w:type="spellEnd"/>
      <w:r w:rsidRPr="001715BD">
        <w:rPr>
          <w:color w:val="000000" w:themeColor="text1"/>
          <w:szCs w:val="24"/>
        </w:rPr>
        <w:t xml:space="preserve"> L </w:t>
      </w:r>
      <w:proofErr w:type="gramStart"/>
      <w:r w:rsidRPr="001715BD">
        <w:rPr>
          <w:color w:val="000000" w:themeColor="text1"/>
          <w:szCs w:val="24"/>
        </w:rPr>
        <w:t>P,  Robinson</w:t>
      </w:r>
      <w:proofErr w:type="gramEnd"/>
      <w:r w:rsidRPr="001715BD">
        <w:rPr>
          <w:color w:val="000000" w:themeColor="text1"/>
          <w:szCs w:val="24"/>
        </w:rPr>
        <w:t xml:space="preserve"> AP, </w:t>
      </w:r>
      <w:proofErr w:type="spellStart"/>
      <w:r w:rsidRPr="001715BD">
        <w:rPr>
          <w:color w:val="000000" w:themeColor="text1"/>
          <w:szCs w:val="24"/>
        </w:rPr>
        <w:t>Rehfeldt</w:t>
      </w:r>
      <w:proofErr w:type="spellEnd"/>
      <w:r w:rsidRPr="001715BD">
        <w:rPr>
          <w:color w:val="000000" w:themeColor="text1"/>
          <w:szCs w:val="24"/>
        </w:rPr>
        <w:t xml:space="preserve"> GE,  Marshall JD,  Crookston NL (2012b) Height growth response to climatic changes differs among populations of Douglas-fir: a novel analysis of historic data. </w:t>
      </w:r>
      <w:r w:rsidRPr="001715BD">
        <w:rPr>
          <w:i/>
          <w:color w:val="000000" w:themeColor="text1"/>
          <w:szCs w:val="24"/>
        </w:rPr>
        <w:t>Ecological Applications,</w:t>
      </w:r>
      <w:r w:rsidRPr="001715BD">
        <w:rPr>
          <w:color w:val="000000" w:themeColor="text1"/>
          <w:szCs w:val="24"/>
        </w:rPr>
        <w:t xml:space="preserve"> 22, 154 – 165.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r w:rsidRPr="001715BD">
        <w:rPr>
          <w:color w:val="000000" w:themeColor="text1"/>
          <w:szCs w:val="24"/>
        </w:rPr>
        <w:t xml:space="preserve">Madsen SF (1990) International Provenance Trial with </w:t>
      </w:r>
      <w:r w:rsidRPr="001715BD">
        <w:rPr>
          <w:i/>
          <w:color w:val="000000" w:themeColor="text1"/>
          <w:szCs w:val="24"/>
        </w:rPr>
        <w:t xml:space="preserve">Quercus </w:t>
      </w:r>
      <w:proofErr w:type="spellStart"/>
      <w:r w:rsidRPr="001715BD">
        <w:rPr>
          <w:i/>
          <w:color w:val="000000" w:themeColor="text1"/>
          <w:szCs w:val="24"/>
        </w:rPr>
        <w:t>petraea</w:t>
      </w:r>
      <w:proofErr w:type="spellEnd"/>
      <w:r w:rsidRPr="001715BD">
        <w:rPr>
          <w:color w:val="000000" w:themeColor="text1"/>
          <w:szCs w:val="24"/>
        </w:rPr>
        <w:t xml:space="preserve">. The 1989-Series of provenance experiments with </w:t>
      </w:r>
      <w:r w:rsidRPr="001715BD">
        <w:rPr>
          <w:i/>
          <w:color w:val="000000" w:themeColor="text1"/>
          <w:szCs w:val="24"/>
        </w:rPr>
        <w:t xml:space="preserve">Quercus </w:t>
      </w:r>
      <w:proofErr w:type="spellStart"/>
      <w:r w:rsidRPr="001715BD">
        <w:rPr>
          <w:i/>
          <w:color w:val="000000" w:themeColor="text1"/>
          <w:szCs w:val="24"/>
        </w:rPr>
        <w:t>petraea</w:t>
      </w:r>
      <w:proofErr w:type="spellEnd"/>
      <w:r w:rsidRPr="001715BD">
        <w:rPr>
          <w:color w:val="000000" w:themeColor="text1"/>
          <w:szCs w:val="24"/>
        </w:rPr>
        <w:t xml:space="preserve"> (Matt.) </w:t>
      </w:r>
      <w:proofErr w:type="spellStart"/>
      <w:r w:rsidRPr="001715BD">
        <w:rPr>
          <w:color w:val="000000" w:themeColor="text1"/>
          <w:szCs w:val="24"/>
        </w:rPr>
        <w:t>Liebl</w:t>
      </w:r>
      <w:proofErr w:type="spellEnd"/>
      <w:r w:rsidRPr="001715BD">
        <w:rPr>
          <w:color w:val="000000" w:themeColor="text1"/>
          <w:szCs w:val="24"/>
        </w:rPr>
        <w:t>. Description of Seed Stands and Seed Collection. Technical report of Danish Forest Experiment Station, Denmark.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szCs w:val="24"/>
        </w:rPr>
      </w:pPr>
      <w:proofErr w:type="spellStart"/>
      <w:r w:rsidRPr="001715BD">
        <w:rPr>
          <w:szCs w:val="24"/>
        </w:rPr>
        <w:t>M</w:t>
      </w:r>
      <w:r>
        <w:rPr>
          <w:szCs w:val="24"/>
        </w:rPr>
        <w:t>alkin</w:t>
      </w:r>
      <w:proofErr w:type="spellEnd"/>
      <w:r w:rsidRPr="001715BD">
        <w:rPr>
          <w:szCs w:val="24"/>
        </w:rPr>
        <w:t xml:space="preserve"> V</w:t>
      </w:r>
      <w:r>
        <w:rPr>
          <w:szCs w:val="24"/>
        </w:rPr>
        <w:t xml:space="preserve"> </w:t>
      </w:r>
      <w:r w:rsidRPr="001715BD">
        <w:rPr>
          <w:szCs w:val="24"/>
        </w:rPr>
        <w:t>K</w:t>
      </w:r>
      <w:r>
        <w:rPr>
          <w:szCs w:val="24"/>
        </w:rPr>
        <w:t>,</w:t>
      </w:r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O</w:t>
      </w:r>
      <w:r>
        <w:rPr>
          <w:szCs w:val="24"/>
        </w:rPr>
        <w:t>sipov</w:t>
      </w:r>
      <w:proofErr w:type="spellEnd"/>
      <w:r w:rsidRPr="001715BD">
        <w:rPr>
          <w:szCs w:val="24"/>
        </w:rPr>
        <w:t xml:space="preserve"> A </w:t>
      </w:r>
      <w:proofErr w:type="spellStart"/>
      <w:r w:rsidRPr="001715BD">
        <w:rPr>
          <w:szCs w:val="24"/>
        </w:rPr>
        <w:t>A</w:t>
      </w:r>
      <w:proofErr w:type="spellEnd"/>
      <w:r w:rsidRPr="001715BD">
        <w:rPr>
          <w:szCs w:val="24"/>
        </w:rPr>
        <w:t xml:space="preserve">. 1990. </w:t>
      </w:r>
      <w:proofErr w:type="spellStart"/>
      <w:r w:rsidRPr="001715BD">
        <w:rPr>
          <w:szCs w:val="24"/>
        </w:rPr>
        <w:t>Razrabotat</w:t>
      </w:r>
      <w:proofErr w:type="spellEnd"/>
      <w:r w:rsidRPr="001715BD">
        <w:rPr>
          <w:szCs w:val="24"/>
        </w:rPr>
        <w:t xml:space="preserve">’ </w:t>
      </w:r>
      <w:proofErr w:type="spellStart"/>
      <w:r w:rsidRPr="001715BD">
        <w:rPr>
          <w:szCs w:val="24"/>
        </w:rPr>
        <w:t>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vnyedrit</w:t>
      </w:r>
      <w:proofErr w:type="spellEnd"/>
      <w:r w:rsidRPr="001715BD">
        <w:rPr>
          <w:szCs w:val="24"/>
        </w:rPr>
        <w:t xml:space="preserve">’ </w:t>
      </w:r>
      <w:proofErr w:type="spellStart"/>
      <w:r w:rsidRPr="001715BD">
        <w:rPr>
          <w:szCs w:val="24"/>
        </w:rPr>
        <w:t>myetody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tyekhnologii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syelyektsii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osnovnykh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lyesoobrazuyushchikh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porod</w:t>
      </w:r>
      <w:proofErr w:type="spellEnd"/>
      <w:r w:rsidRPr="001715BD">
        <w:rPr>
          <w:szCs w:val="24"/>
        </w:rPr>
        <w:t xml:space="preserve"> s </w:t>
      </w:r>
      <w:proofErr w:type="spellStart"/>
      <w:r w:rsidRPr="001715BD">
        <w:rPr>
          <w:szCs w:val="24"/>
        </w:rPr>
        <w:t>tsyel’yu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poluchyeniya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khozyaístvyenno-tsyennykh</w:t>
      </w:r>
      <w:proofErr w:type="spellEnd"/>
      <w:r w:rsidRPr="001715BD">
        <w:rPr>
          <w:szCs w:val="24"/>
        </w:rPr>
        <w:t xml:space="preserve"> form </w:t>
      </w:r>
      <w:proofErr w:type="spellStart"/>
      <w:r w:rsidRPr="001715BD">
        <w:rPr>
          <w:szCs w:val="24"/>
        </w:rPr>
        <w:t>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sortov</w:t>
      </w:r>
      <w:proofErr w:type="spellEnd"/>
      <w:r w:rsidRPr="001715BD">
        <w:rPr>
          <w:szCs w:val="24"/>
        </w:rPr>
        <w:t xml:space="preserve">. Final report on a research project.  </w:t>
      </w:r>
      <w:proofErr w:type="spellStart"/>
      <w:r w:rsidRPr="001715BD">
        <w:rPr>
          <w:szCs w:val="24"/>
        </w:rPr>
        <w:t>Ivantyeyevka</w:t>
      </w:r>
      <w:proofErr w:type="spellEnd"/>
      <w:r w:rsidRPr="001715BD">
        <w:rPr>
          <w:szCs w:val="24"/>
        </w:rPr>
        <w:t xml:space="preserve">, </w:t>
      </w:r>
      <w:proofErr w:type="spellStart"/>
      <w:r w:rsidRPr="001715BD">
        <w:rPr>
          <w:szCs w:val="24"/>
        </w:rPr>
        <w:t>Moskovskaya</w:t>
      </w:r>
      <w:proofErr w:type="spellEnd"/>
      <w:r w:rsidRPr="001715BD">
        <w:rPr>
          <w:szCs w:val="24"/>
        </w:rPr>
        <w:t xml:space="preserve"> Obl. Scientific Production Institute “</w:t>
      </w:r>
      <w:proofErr w:type="spellStart"/>
      <w:r w:rsidRPr="001715BD">
        <w:rPr>
          <w:szCs w:val="24"/>
        </w:rPr>
        <w:t>Funduk</w:t>
      </w:r>
      <w:proofErr w:type="spellEnd"/>
      <w:r w:rsidRPr="001715BD">
        <w:rPr>
          <w:szCs w:val="24"/>
        </w:rPr>
        <w:t>” (VNIILM, NPO “</w:t>
      </w:r>
      <w:proofErr w:type="spellStart"/>
      <w:r w:rsidRPr="001715BD">
        <w:rPr>
          <w:szCs w:val="24"/>
        </w:rPr>
        <w:t>Funduk</w:t>
      </w:r>
      <w:proofErr w:type="spellEnd"/>
      <w:r w:rsidRPr="001715BD">
        <w:rPr>
          <w:szCs w:val="24"/>
        </w:rPr>
        <w:t xml:space="preserve">”), 100 p. 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szCs w:val="24"/>
        </w:rPr>
      </w:pPr>
      <w:proofErr w:type="spellStart"/>
      <w:r w:rsidRPr="001715BD">
        <w:rPr>
          <w:szCs w:val="24"/>
        </w:rPr>
        <w:t>Mátyás</w:t>
      </w:r>
      <w:proofErr w:type="spellEnd"/>
      <w:r w:rsidRPr="001715BD">
        <w:rPr>
          <w:szCs w:val="24"/>
        </w:rPr>
        <w:t xml:space="preserve">, C. 1987. </w:t>
      </w:r>
      <w:proofErr w:type="spellStart"/>
      <w:r w:rsidRPr="001715BD">
        <w:rPr>
          <w:szCs w:val="24"/>
        </w:rPr>
        <w:t>Adaptációs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folyamatok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erdei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fák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populációiban</w:t>
      </w:r>
      <w:proofErr w:type="spellEnd"/>
      <w:r w:rsidRPr="001715BD">
        <w:rPr>
          <w:szCs w:val="24"/>
        </w:rPr>
        <w:t xml:space="preserve">. [Adaptation processes in forest tree populations.] Dissertation of DSc. Degree.  Hungarian Academy of Sciences, Budapest, 173 p. + 48 p data tables (in Hungarian). 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szCs w:val="24"/>
        </w:rPr>
        <w:t>P</w:t>
      </w:r>
      <w:r>
        <w:rPr>
          <w:szCs w:val="24"/>
        </w:rPr>
        <w:t>atlai</w:t>
      </w:r>
      <w:proofErr w:type="spellEnd"/>
      <w:r w:rsidRPr="001715BD">
        <w:rPr>
          <w:szCs w:val="24"/>
        </w:rPr>
        <w:t xml:space="preserve"> I </w:t>
      </w:r>
      <w:proofErr w:type="gramStart"/>
      <w:r w:rsidRPr="001715BD">
        <w:rPr>
          <w:szCs w:val="24"/>
        </w:rPr>
        <w:t>N</w:t>
      </w:r>
      <w:r>
        <w:rPr>
          <w:szCs w:val="24"/>
        </w:rPr>
        <w:t>,</w:t>
      </w:r>
      <w:r w:rsidRPr="001715BD">
        <w:rPr>
          <w:szCs w:val="24"/>
        </w:rPr>
        <w:t xml:space="preserve">  </w:t>
      </w:r>
      <w:proofErr w:type="spellStart"/>
      <w:r w:rsidRPr="001715BD">
        <w:rPr>
          <w:szCs w:val="24"/>
        </w:rPr>
        <w:t>Z</w:t>
      </w:r>
      <w:r>
        <w:rPr>
          <w:szCs w:val="24"/>
        </w:rPr>
        <w:t>hurova</w:t>
      </w:r>
      <w:proofErr w:type="spellEnd"/>
      <w:proofErr w:type="gramEnd"/>
      <w:r w:rsidRPr="001715BD">
        <w:rPr>
          <w:szCs w:val="24"/>
        </w:rPr>
        <w:t xml:space="preserve"> P T. 1991. </w:t>
      </w:r>
      <w:proofErr w:type="spellStart"/>
      <w:r w:rsidRPr="001715BD">
        <w:rPr>
          <w:szCs w:val="24"/>
        </w:rPr>
        <w:t>Osushchyestvit</w:t>
      </w:r>
      <w:proofErr w:type="spellEnd"/>
      <w:r w:rsidRPr="001715BD">
        <w:rPr>
          <w:szCs w:val="24"/>
        </w:rPr>
        <w:t xml:space="preserve">’ </w:t>
      </w:r>
      <w:proofErr w:type="spellStart"/>
      <w:r w:rsidRPr="001715BD">
        <w:rPr>
          <w:szCs w:val="24"/>
        </w:rPr>
        <w:t>ryealizatsiyu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programmy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rasshiryeniya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gosudarstvyennoí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syeti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gyeografichyeskikh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kul’tur</w:t>
      </w:r>
      <w:proofErr w:type="spellEnd"/>
      <w:r w:rsidRPr="001715BD">
        <w:rPr>
          <w:szCs w:val="24"/>
        </w:rPr>
        <w:t xml:space="preserve">, </w:t>
      </w:r>
      <w:proofErr w:type="spellStart"/>
      <w:r w:rsidRPr="001715BD">
        <w:rPr>
          <w:szCs w:val="24"/>
        </w:rPr>
        <w:t>zakladky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syeti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populyatsionnoekologichyeskikh</w:t>
      </w:r>
      <w:proofErr w:type="spellEnd"/>
      <w:r w:rsidRPr="001715BD">
        <w:rPr>
          <w:szCs w:val="24"/>
        </w:rPr>
        <w:t xml:space="preserve"> kultur </w:t>
      </w:r>
      <w:proofErr w:type="spellStart"/>
      <w:r w:rsidRPr="001715BD">
        <w:rPr>
          <w:szCs w:val="24"/>
        </w:rPr>
        <w:t>luchshikh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klimatipov</w:t>
      </w:r>
      <w:proofErr w:type="spellEnd"/>
      <w:r w:rsidRPr="001715BD">
        <w:rPr>
          <w:szCs w:val="24"/>
        </w:rPr>
        <w:t xml:space="preserve">, </w:t>
      </w:r>
      <w:proofErr w:type="spellStart"/>
      <w:r w:rsidRPr="001715BD">
        <w:rPr>
          <w:szCs w:val="24"/>
        </w:rPr>
        <w:t>sovyermyenstvovat</w:t>
      </w:r>
      <w:proofErr w:type="spellEnd"/>
      <w:r w:rsidRPr="001715BD">
        <w:rPr>
          <w:szCs w:val="24"/>
        </w:rPr>
        <w:t xml:space="preserve">’ </w:t>
      </w:r>
      <w:proofErr w:type="spellStart"/>
      <w:r w:rsidRPr="001715BD">
        <w:rPr>
          <w:szCs w:val="24"/>
        </w:rPr>
        <w:t>lyesosyemyennoye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raíonirovaniye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osnovnykh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lyesoobrazuyushchikh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porod</w:t>
      </w:r>
      <w:proofErr w:type="spellEnd"/>
      <w:r w:rsidRPr="001715BD">
        <w:rPr>
          <w:szCs w:val="24"/>
        </w:rPr>
        <w:t xml:space="preserve">. Final </w:t>
      </w:r>
      <w:r w:rsidRPr="001715BD">
        <w:rPr>
          <w:szCs w:val="24"/>
        </w:rPr>
        <w:lastRenderedPageBreak/>
        <w:t xml:space="preserve">report on a research project. </w:t>
      </w:r>
      <w:proofErr w:type="spellStart"/>
      <w:r w:rsidRPr="001715BD">
        <w:rPr>
          <w:szCs w:val="24"/>
        </w:rPr>
        <w:t>Khar’kov</w:t>
      </w:r>
      <w:proofErr w:type="spellEnd"/>
      <w:r w:rsidRPr="001715BD">
        <w:rPr>
          <w:szCs w:val="24"/>
        </w:rPr>
        <w:t>, Ukrainian Research Institute of Forestry (</w:t>
      </w:r>
      <w:proofErr w:type="spellStart"/>
      <w:r w:rsidRPr="001715BD">
        <w:rPr>
          <w:szCs w:val="24"/>
        </w:rPr>
        <w:t>UkrNIILKhA</w:t>
      </w:r>
      <w:proofErr w:type="spellEnd"/>
      <w:r w:rsidRPr="001715BD">
        <w:rPr>
          <w:szCs w:val="24"/>
        </w:rPr>
        <w:t xml:space="preserve">), 115 p. 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color w:val="000000" w:themeColor="text1"/>
          <w:szCs w:val="24"/>
        </w:rPr>
        <w:t>Rehfeldt</w:t>
      </w:r>
      <w:proofErr w:type="spellEnd"/>
      <w:r w:rsidRPr="001715BD">
        <w:rPr>
          <w:color w:val="000000" w:themeColor="text1"/>
          <w:szCs w:val="24"/>
        </w:rPr>
        <w:t>, Gerald L. 2006. A spline model of climate for the Western United States. Gen. Tech. Rep. RMRS-GTR-165. Fort Collins, CO: U.S. Department of Agriculture, Forest Service, Rocky Mountain Research Station. 21 p.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color w:val="000000" w:themeColor="text1"/>
          <w:szCs w:val="24"/>
        </w:rPr>
        <w:t>Rehfeldt</w:t>
      </w:r>
      <w:proofErr w:type="spellEnd"/>
      <w:r w:rsidRPr="001715BD">
        <w:rPr>
          <w:color w:val="000000" w:themeColor="text1"/>
          <w:szCs w:val="24"/>
        </w:rPr>
        <w:t xml:space="preserve"> GE, </w:t>
      </w:r>
      <w:proofErr w:type="spellStart"/>
      <w:r w:rsidRPr="001715BD">
        <w:rPr>
          <w:color w:val="000000" w:themeColor="text1"/>
          <w:szCs w:val="24"/>
        </w:rPr>
        <w:t>Tchebakova</w:t>
      </w:r>
      <w:proofErr w:type="spellEnd"/>
      <w:r w:rsidRPr="001715BD">
        <w:rPr>
          <w:color w:val="000000" w:themeColor="text1"/>
          <w:szCs w:val="24"/>
        </w:rPr>
        <w:t xml:space="preserve"> NM, </w:t>
      </w:r>
      <w:proofErr w:type="spellStart"/>
      <w:r w:rsidRPr="001715BD">
        <w:rPr>
          <w:color w:val="000000" w:themeColor="text1"/>
          <w:szCs w:val="24"/>
        </w:rPr>
        <w:t>Milyutin</w:t>
      </w:r>
      <w:proofErr w:type="spellEnd"/>
      <w:r w:rsidRPr="001715BD">
        <w:rPr>
          <w:color w:val="000000" w:themeColor="text1"/>
          <w:szCs w:val="24"/>
        </w:rPr>
        <w:t xml:space="preserve"> </w:t>
      </w:r>
      <w:proofErr w:type="gramStart"/>
      <w:r w:rsidRPr="001715BD">
        <w:rPr>
          <w:color w:val="000000" w:themeColor="text1"/>
          <w:szCs w:val="24"/>
        </w:rPr>
        <w:t xml:space="preserve">LI,  </w:t>
      </w:r>
      <w:proofErr w:type="spellStart"/>
      <w:r w:rsidRPr="001715BD">
        <w:rPr>
          <w:color w:val="000000" w:themeColor="text1"/>
          <w:szCs w:val="24"/>
        </w:rPr>
        <w:t>Parfenova</w:t>
      </w:r>
      <w:proofErr w:type="spellEnd"/>
      <w:proofErr w:type="gramEnd"/>
      <w:r w:rsidRPr="001715BD">
        <w:rPr>
          <w:color w:val="000000" w:themeColor="text1"/>
          <w:szCs w:val="24"/>
        </w:rPr>
        <w:t xml:space="preserve"> YI, Wykoff WR, </w:t>
      </w:r>
      <w:proofErr w:type="spellStart"/>
      <w:r w:rsidRPr="001715BD">
        <w:rPr>
          <w:color w:val="000000" w:themeColor="text1"/>
          <w:szCs w:val="24"/>
        </w:rPr>
        <w:t>Kouzmina</w:t>
      </w:r>
      <w:proofErr w:type="spellEnd"/>
      <w:r w:rsidRPr="001715BD">
        <w:rPr>
          <w:color w:val="000000" w:themeColor="text1"/>
          <w:szCs w:val="24"/>
        </w:rPr>
        <w:t xml:space="preserve"> NA, </w:t>
      </w:r>
      <w:r w:rsidRPr="001715BD">
        <w:rPr>
          <w:i/>
          <w:color w:val="000000" w:themeColor="text1"/>
          <w:szCs w:val="24"/>
        </w:rPr>
        <w:t>et al</w:t>
      </w:r>
      <w:r w:rsidRPr="001715BD">
        <w:rPr>
          <w:color w:val="000000" w:themeColor="text1"/>
          <w:szCs w:val="24"/>
        </w:rPr>
        <w:t xml:space="preserve">. (2003) </w:t>
      </w:r>
      <w:r w:rsidRPr="001715BD">
        <w:rPr>
          <w:iCs/>
          <w:color w:val="000000" w:themeColor="text1"/>
          <w:szCs w:val="24"/>
        </w:rPr>
        <w:t xml:space="preserve">Assessing population responses to climate in </w:t>
      </w:r>
      <w:r w:rsidRPr="001715BD">
        <w:rPr>
          <w:i/>
          <w:iCs/>
          <w:color w:val="000000" w:themeColor="text1"/>
          <w:szCs w:val="24"/>
        </w:rPr>
        <w:t xml:space="preserve">Pinus </w:t>
      </w:r>
      <w:proofErr w:type="spellStart"/>
      <w:r w:rsidRPr="001715BD">
        <w:rPr>
          <w:i/>
          <w:iCs/>
          <w:color w:val="000000" w:themeColor="text1"/>
          <w:szCs w:val="24"/>
        </w:rPr>
        <w:t>sylvestris</w:t>
      </w:r>
      <w:proofErr w:type="spellEnd"/>
      <w:r w:rsidRPr="001715BD">
        <w:rPr>
          <w:iCs/>
          <w:color w:val="000000" w:themeColor="text1"/>
          <w:szCs w:val="24"/>
        </w:rPr>
        <w:t xml:space="preserve"> and </w:t>
      </w:r>
      <w:proofErr w:type="spellStart"/>
      <w:r w:rsidRPr="001715BD">
        <w:rPr>
          <w:i/>
          <w:iCs/>
          <w:color w:val="000000" w:themeColor="text1"/>
          <w:szCs w:val="24"/>
        </w:rPr>
        <w:t>Larix</w:t>
      </w:r>
      <w:proofErr w:type="spellEnd"/>
      <w:r w:rsidRPr="001715BD">
        <w:rPr>
          <w:iCs/>
          <w:color w:val="000000" w:themeColor="text1"/>
          <w:szCs w:val="24"/>
        </w:rPr>
        <w:t xml:space="preserve"> spp. of Eurasia with climate-transfer models</w:t>
      </w:r>
      <w:r w:rsidRPr="001715BD">
        <w:rPr>
          <w:color w:val="000000" w:themeColor="text1"/>
          <w:szCs w:val="24"/>
        </w:rPr>
        <w:t xml:space="preserve">. </w:t>
      </w:r>
      <w:r w:rsidRPr="001715BD">
        <w:rPr>
          <w:i/>
          <w:color w:val="000000" w:themeColor="text1"/>
          <w:szCs w:val="24"/>
        </w:rPr>
        <w:t>Eurasian Journal of Forest Research,</w:t>
      </w:r>
      <w:r w:rsidRPr="001715BD">
        <w:rPr>
          <w:color w:val="000000" w:themeColor="text1"/>
          <w:szCs w:val="24"/>
        </w:rPr>
        <w:t xml:space="preserve"> </w:t>
      </w:r>
      <w:r w:rsidRPr="001715BD">
        <w:rPr>
          <w:bCs/>
          <w:color w:val="000000" w:themeColor="text1"/>
          <w:szCs w:val="24"/>
        </w:rPr>
        <w:t>6</w:t>
      </w:r>
      <w:r w:rsidRPr="001715BD">
        <w:rPr>
          <w:color w:val="000000" w:themeColor="text1"/>
          <w:szCs w:val="24"/>
        </w:rPr>
        <w:t>, 83–98.</w:t>
      </w:r>
    </w:p>
    <w:p w:rsidR="00B706A4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color w:val="000000" w:themeColor="text1"/>
          <w:szCs w:val="24"/>
        </w:rPr>
        <w:t>Sáenz</w:t>
      </w:r>
      <w:proofErr w:type="spellEnd"/>
      <w:r w:rsidRPr="001715BD">
        <w:rPr>
          <w:color w:val="000000" w:themeColor="text1"/>
          <w:szCs w:val="24"/>
        </w:rPr>
        <w:t xml:space="preserve">-Romero </w:t>
      </w:r>
      <w:proofErr w:type="gramStart"/>
      <w:r w:rsidRPr="001715BD">
        <w:rPr>
          <w:color w:val="000000" w:themeColor="text1"/>
          <w:szCs w:val="24"/>
        </w:rPr>
        <w:t>C,  Lamy</w:t>
      </w:r>
      <w:proofErr w:type="gramEnd"/>
      <w:r w:rsidRPr="001715BD">
        <w:rPr>
          <w:color w:val="000000" w:themeColor="text1"/>
          <w:szCs w:val="24"/>
        </w:rPr>
        <w:t xml:space="preserve"> JB, </w:t>
      </w:r>
      <w:proofErr w:type="spellStart"/>
      <w:r w:rsidRPr="001715BD">
        <w:rPr>
          <w:color w:val="000000" w:themeColor="text1"/>
          <w:szCs w:val="24"/>
        </w:rPr>
        <w:t>Ducousso</w:t>
      </w:r>
      <w:proofErr w:type="spellEnd"/>
      <w:r w:rsidRPr="001715BD">
        <w:rPr>
          <w:color w:val="000000" w:themeColor="text1"/>
          <w:szCs w:val="24"/>
        </w:rPr>
        <w:t xml:space="preserve"> A, </w:t>
      </w:r>
      <w:proofErr w:type="spellStart"/>
      <w:r w:rsidRPr="001715BD">
        <w:rPr>
          <w:color w:val="000000" w:themeColor="text1"/>
          <w:szCs w:val="24"/>
        </w:rPr>
        <w:t>Musch</w:t>
      </w:r>
      <w:proofErr w:type="spellEnd"/>
      <w:r w:rsidRPr="001715BD">
        <w:rPr>
          <w:color w:val="000000" w:themeColor="text1"/>
          <w:szCs w:val="24"/>
        </w:rPr>
        <w:t xml:space="preserve"> B, </w:t>
      </w:r>
      <w:proofErr w:type="spellStart"/>
      <w:r w:rsidRPr="001715BD">
        <w:rPr>
          <w:color w:val="000000" w:themeColor="text1"/>
          <w:szCs w:val="24"/>
        </w:rPr>
        <w:t>Ehrenmann</w:t>
      </w:r>
      <w:proofErr w:type="spellEnd"/>
      <w:r w:rsidRPr="001715BD">
        <w:rPr>
          <w:color w:val="000000" w:themeColor="text1"/>
          <w:szCs w:val="24"/>
        </w:rPr>
        <w:t xml:space="preserve"> F, </w:t>
      </w:r>
      <w:proofErr w:type="spellStart"/>
      <w:r w:rsidRPr="001715BD">
        <w:rPr>
          <w:color w:val="000000" w:themeColor="text1"/>
          <w:szCs w:val="24"/>
        </w:rPr>
        <w:t>Delzon</w:t>
      </w:r>
      <w:proofErr w:type="spellEnd"/>
      <w:r w:rsidRPr="001715BD">
        <w:rPr>
          <w:color w:val="000000" w:themeColor="text1"/>
          <w:szCs w:val="24"/>
        </w:rPr>
        <w:t xml:space="preserve"> S, Cavers S, </w:t>
      </w:r>
      <w:proofErr w:type="spellStart"/>
      <w:r w:rsidRPr="001715BD">
        <w:rPr>
          <w:color w:val="000000" w:themeColor="text1"/>
          <w:szCs w:val="24"/>
        </w:rPr>
        <w:t>Chałupka</w:t>
      </w:r>
      <w:proofErr w:type="spellEnd"/>
      <w:r w:rsidRPr="001715BD">
        <w:rPr>
          <w:color w:val="000000" w:themeColor="text1"/>
          <w:szCs w:val="24"/>
        </w:rPr>
        <w:t xml:space="preserve"> W, </w:t>
      </w:r>
      <w:proofErr w:type="spellStart"/>
      <w:r w:rsidRPr="001715BD">
        <w:rPr>
          <w:color w:val="000000" w:themeColor="text1"/>
          <w:szCs w:val="24"/>
        </w:rPr>
        <w:t>Dağdaş</w:t>
      </w:r>
      <w:proofErr w:type="spellEnd"/>
      <w:r w:rsidRPr="001715BD">
        <w:rPr>
          <w:color w:val="000000" w:themeColor="text1"/>
          <w:szCs w:val="24"/>
        </w:rPr>
        <w:t xml:space="preserve"> S, Hansen JK,  Lee SJ, </w:t>
      </w:r>
      <w:proofErr w:type="spellStart"/>
      <w:r w:rsidRPr="001715BD">
        <w:rPr>
          <w:color w:val="000000" w:themeColor="text1"/>
          <w:szCs w:val="24"/>
        </w:rPr>
        <w:t>Liesebach</w:t>
      </w:r>
      <w:proofErr w:type="spellEnd"/>
      <w:r w:rsidRPr="001715BD">
        <w:rPr>
          <w:color w:val="000000" w:themeColor="text1"/>
          <w:szCs w:val="24"/>
        </w:rPr>
        <w:t xml:space="preserve"> M,  Rau HM, </w:t>
      </w:r>
      <w:proofErr w:type="spellStart"/>
      <w:r w:rsidRPr="001715BD">
        <w:rPr>
          <w:color w:val="000000" w:themeColor="text1"/>
          <w:szCs w:val="24"/>
        </w:rPr>
        <w:t>Psomas</w:t>
      </w:r>
      <w:proofErr w:type="spellEnd"/>
      <w:r w:rsidRPr="001715BD">
        <w:rPr>
          <w:color w:val="000000" w:themeColor="text1"/>
          <w:szCs w:val="24"/>
        </w:rPr>
        <w:t xml:space="preserve"> A, </w:t>
      </w:r>
      <w:proofErr w:type="spellStart"/>
      <w:r w:rsidRPr="001715BD">
        <w:rPr>
          <w:color w:val="000000" w:themeColor="text1"/>
          <w:szCs w:val="24"/>
        </w:rPr>
        <w:t>Schneck</w:t>
      </w:r>
      <w:proofErr w:type="spellEnd"/>
      <w:r w:rsidRPr="001715BD">
        <w:rPr>
          <w:color w:val="000000" w:themeColor="text1"/>
          <w:szCs w:val="24"/>
        </w:rPr>
        <w:t xml:space="preserve"> V, Steiner W,  Zimmermann NE,  Kremer A (2017)  Adaptive and plastic responses of </w:t>
      </w:r>
      <w:r w:rsidRPr="001715BD">
        <w:rPr>
          <w:i/>
          <w:color w:val="000000" w:themeColor="text1"/>
          <w:szCs w:val="24"/>
        </w:rPr>
        <w:t xml:space="preserve">Quercus </w:t>
      </w:r>
      <w:proofErr w:type="spellStart"/>
      <w:r w:rsidRPr="001715BD">
        <w:rPr>
          <w:i/>
          <w:color w:val="000000" w:themeColor="text1"/>
          <w:szCs w:val="24"/>
        </w:rPr>
        <w:t>petraea</w:t>
      </w:r>
      <w:proofErr w:type="spellEnd"/>
      <w:r w:rsidRPr="001715BD">
        <w:rPr>
          <w:color w:val="000000" w:themeColor="text1"/>
          <w:szCs w:val="24"/>
        </w:rPr>
        <w:t xml:space="preserve"> populations to climate across Europe. </w:t>
      </w:r>
      <w:r w:rsidRPr="00570364">
        <w:rPr>
          <w:i/>
          <w:color w:val="000000" w:themeColor="text1"/>
          <w:szCs w:val="24"/>
        </w:rPr>
        <w:t>Global Change Biology</w:t>
      </w:r>
      <w:r w:rsidRPr="001715BD">
        <w:rPr>
          <w:color w:val="000000" w:themeColor="text1"/>
          <w:szCs w:val="24"/>
        </w:rPr>
        <w:t>. 23(7):2831–2847</w:t>
      </w:r>
    </w:p>
    <w:p w:rsidR="00B706A4" w:rsidRPr="00472E0B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E465C6">
        <w:rPr>
          <w:color w:val="000000" w:themeColor="text1"/>
          <w:szCs w:val="24"/>
        </w:rPr>
        <w:t>Sabor</w:t>
      </w:r>
      <w:proofErr w:type="spellEnd"/>
      <w:r w:rsidRPr="00E465C6">
        <w:rPr>
          <w:color w:val="000000" w:themeColor="text1"/>
          <w:szCs w:val="24"/>
        </w:rPr>
        <w:t xml:space="preserve"> J. (1997): </w:t>
      </w:r>
      <w:proofErr w:type="spellStart"/>
      <w:r w:rsidRPr="00E465C6">
        <w:rPr>
          <w:i/>
          <w:color w:val="000000" w:themeColor="text1"/>
          <w:szCs w:val="24"/>
        </w:rPr>
        <w:t>Picea</w:t>
      </w:r>
      <w:proofErr w:type="spellEnd"/>
      <w:r w:rsidRPr="00E465C6">
        <w:rPr>
          <w:i/>
          <w:color w:val="000000" w:themeColor="text1"/>
          <w:szCs w:val="24"/>
        </w:rPr>
        <w:t xml:space="preserve"> </w:t>
      </w:r>
      <w:proofErr w:type="spellStart"/>
      <w:r w:rsidRPr="00E465C6">
        <w:rPr>
          <w:i/>
          <w:color w:val="000000" w:themeColor="text1"/>
          <w:szCs w:val="24"/>
        </w:rPr>
        <w:t>abies</w:t>
      </w:r>
      <w:proofErr w:type="spellEnd"/>
      <w:r w:rsidRPr="00E465C6">
        <w:rPr>
          <w:color w:val="000000" w:themeColor="text1"/>
          <w:szCs w:val="24"/>
        </w:rPr>
        <w:t xml:space="preserve"> (L.) </w:t>
      </w:r>
      <w:r w:rsidRPr="00472E0B">
        <w:rPr>
          <w:color w:val="000000" w:themeColor="text1"/>
          <w:szCs w:val="24"/>
        </w:rPr>
        <w:t xml:space="preserve">Karst. provenances and breeding. In: IUFRO Norway Spruce Symposium, Norway spruce breeding and genetic resources, </w:t>
      </w:r>
      <w:proofErr w:type="spellStart"/>
      <w:r w:rsidRPr="00472E0B">
        <w:rPr>
          <w:color w:val="000000" w:themeColor="text1"/>
          <w:szCs w:val="24"/>
        </w:rPr>
        <w:t>Stara</w:t>
      </w:r>
      <w:proofErr w:type="spellEnd"/>
      <w:r w:rsidRPr="00472E0B">
        <w:rPr>
          <w:color w:val="000000" w:themeColor="text1"/>
          <w:szCs w:val="24"/>
        </w:rPr>
        <w:t xml:space="preserve"> </w:t>
      </w:r>
      <w:proofErr w:type="spellStart"/>
      <w:r w:rsidRPr="00472E0B">
        <w:rPr>
          <w:color w:val="000000" w:themeColor="text1"/>
          <w:szCs w:val="24"/>
        </w:rPr>
        <w:t>Lesna</w:t>
      </w:r>
      <w:proofErr w:type="spellEnd"/>
      <w:r w:rsidRPr="00472E0B">
        <w:rPr>
          <w:color w:val="000000" w:themeColor="text1"/>
          <w:szCs w:val="24"/>
        </w:rPr>
        <w:t>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proofErr w:type="spellStart"/>
      <w:r w:rsidRPr="001715BD">
        <w:rPr>
          <w:szCs w:val="24"/>
        </w:rPr>
        <w:t>S</w:t>
      </w:r>
      <w:r>
        <w:rPr>
          <w:szCs w:val="24"/>
        </w:rPr>
        <w:t>hutyaev</w:t>
      </w:r>
      <w:proofErr w:type="spellEnd"/>
      <w:r w:rsidRPr="001715BD">
        <w:rPr>
          <w:szCs w:val="24"/>
        </w:rPr>
        <w:t xml:space="preserve"> A M</w:t>
      </w:r>
      <w:r>
        <w:rPr>
          <w:szCs w:val="24"/>
        </w:rPr>
        <w:t>,</w:t>
      </w:r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D</w:t>
      </w:r>
      <w:r>
        <w:rPr>
          <w:szCs w:val="24"/>
        </w:rPr>
        <w:t>yemidyenko</w:t>
      </w:r>
      <w:proofErr w:type="spellEnd"/>
      <w:r w:rsidRPr="001715BD">
        <w:rPr>
          <w:szCs w:val="24"/>
        </w:rPr>
        <w:t xml:space="preserve"> V P. 1995. </w:t>
      </w:r>
      <w:proofErr w:type="spellStart"/>
      <w:r w:rsidRPr="001715BD">
        <w:rPr>
          <w:szCs w:val="24"/>
        </w:rPr>
        <w:t>Analiz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ranyeye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zalozhyennykh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gyeografichyeskikh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kul’tur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osnovnykh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lyesoobrazuyushchikh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porod</w:t>
      </w:r>
      <w:proofErr w:type="spellEnd"/>
      <w:r w:rsidRPr="001715BD">
        <w:rPr>
          <w:szCs w:val="24"/>
        </w:rPr>
        <w:t xml:space="preserve">. Final report on a research project, </w:t>
      </w:r>
      <w:proofErr w:type="spellStart"/>
      <w:r w:rsidRPr="001715BD">
        <w:rPr>
          <w:szCs w:val="24"/>
        </w:rPr>
        <w:t>Voronyezh</w:t>
      </w:r>
      <w:proofErr w:type="spellEnd"/>
      <w:r w:rsidRPr="001715BD">
        <w:rPr>
          <w:szCs w:val="24"/>
        </w:rPr>
        <w:t>, Research Institute of Forest Genetics and Breeding (</w:t>
      </w:r>
      <w:proofErr w:type="spellStart"/>
      <w:r w:rsidRPr="001715BD">
        <w:rPr>
          <w:szCs w:val="24"/>
        </w:rPr>
        <w:t>NIILGiS</w:t>
      </w:r>
      <w:proofErr w:type="spellEnd"/>
      <w:r w:rsidRPr="001715BD">
        <w:rPr>
          <w:szCs w:val="24"/>
        </w:rPr>
        <w:t>), 168 p.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/>
          <w:szCs w:val="24"/>
          <w:shd w:val="clear" w:color="auto" w:fill="FFFFFF"/>
        </w:rPr>
      </w:pPr>
      <w:proofErr w:type="spellStart"/>
      <w:r w:rsidRPr="001715BD">
        <w:rPr>
          <w:color w:val="000000"/>
          <w:szCs w:val="24"/>
          <w:shd w:val="clear" w:color="auto" w:fill="FFFFFF"/>
        </w:rPr>
        <w:t>Shutyaev</w:t>
      </w:r>
      <w:proofErr w:type="spellEnd"/>
      <w:r w:rsidRPr="001715BD">
        <w:rPr>
          <w:color w:val="000000"/>
          <w:szCs w:val="24"/>
          <w:shd w:val="clear" w:color="auto" w:fill="FFFFFF"/>
        </w:rPr>
        <w:t xml:space="preserve"> A. M., </w:t>
      </w:r>
      <w:proofErr w:type="spellStart"/>
      <w:r w:rsidRPr="001715BD">
        <w:rPr>
          <w:color w:val="000000"/>
          <w:szCs w:val="24"/>
          <w:shd w:val="clear" w:color="auto" w:fill="FFFFFF"/>
        </w:rPr>
        <w:t>Giertych</w:t>
      </w:r>
      <w:proofErr w:type="spellEnd"/>
      <w:r w:rsidRPr="001715BD">
        <w:rPr>
          <w:color w:val="000000"/>
          <w:szCs w:val="24"/>
          <w:shd w:val="clear" w:color="auto" w:fill="FFFFFF"/>
        </w:rPr>
        <w:t xml:space="preserve"> M. 1997. Height growth variation in a comprehensive </w:t>
      </w:r>
      <w:proofErr w:type="spellStart"/>
      <w:r w:rsidRPr="001715BD">
        <w:rPr>
          <w:color w:val="000000"/>
          <w:szCs w:val="24"/>
          <w:shd w:val="clear" w:color="auto" w:fill="FFFFFF"/>
        </w:rPr>
        <w:t>Euroasian</w:t>
      </w:r>
      <w:proofErr w:type="spellEnd"/>
      <w:r w:rsidRPr="001715BD">
        <w:rPr>
          <w:color w:val="000000"/>
          <w:szCs w:val="24"/>
          <w:shd w:val="clear" w:color="auto" w:fill="FFFFFF"/>
        </w:rPr>
        <w:t xml:space="preserve"> provenance experiment of </w:t>
      </w:r>
      <w:r w:rsidRPr="001715BD">
        <w:rPr>
          <w:rStyle w:val="nfasis"/>
          <w:color w:val="000000"/>
          <w:szCs w:val="24"/>
          <w:shd w:val="clear" w:color="auto" w:fill="FFFFFF"/>
        </w:rPr>
        <w:t xml:space="preserve">Pinus </w:t>
      </w:r>
      <w:proofErr w:type="spellStart"/>
      <w:r w:rsidRPr="001715BD">
        <w:rPr>
          <w:rStyle w:val="nfasis"/>
          <w:color w:val="000000"/>
          <w:szCs w:val="24"/>
          <w:shd w:val="clear" w:color="auto" w:fill="FFFFFF"/>
        </w:rPr>
        <w:t>sylvestris</w:t>
      </w:r>
      <w:proofErr w:type="spellEnd"/>
      <w:r w:rsidRPr="001715BD">
        <w:rPr>
          <w:color w:val="000000"/>
          <w:szCs w:val="24"/>
          <w:shd w:val="clear" w:color="auto" w:fill="FFFFFF"/>
        </w:rPr>
        <w:t> L. </w:t>
      </w:r>
      <w:proofErr w:type="spellStart"/>
      <w:r w:rsidRPr="001715BD">
        <w:rPr>
          <w:rStyle w:val="nfasis"/>
          <w:color w:val="000000"/>
          <w:szCs w:val="24"/>
          <w:shd w:val="clear" w:color="auto" w:fill="FFFFFF"/>
        </w:rPr>
        <w:t>Silvae</w:t>
      </w:r>
      <w:proofErr w:type="spellEnd"/>
      <w:r w:rsidRPr="001715BD">
        <w:rPr>
          <w:rStyle w:val="nfasis"/>
          <w:color w:val="000000"/>
          <w:szCs w:val="24"/>
          <w:shd w:val="clear" w:color="auto" w:fill="FFFFFF"/>
        </w:rPr>
        <w:t xml:space="preserve"> </w:t>
      </w:r>
      <w:proofErr w:type="spellStart"/>
      <w:r w:rsidRPr="001715BD">
        <w:rPr>
          <w:rStyle w:val="nfasis"/>
          <w:color w:val="000000"/>
          <w:szCs w:val="24"/>
          <w:shd w:val="clear" w:color="auto" w:fill="FFFFFF"/>
        </w:rPr>
        <w:t>Genetica</w:t>
      </w:r>
      <w:proofErr w:type="spellEnd"/>
      <w:r w:rsidRPr="001715BD">
        <w:rPr>
          <w:rStyle w:val="ref-journal"/>
          <w:color w:val="000000"/>
          <w:szCs w:val="24"/>
          <w:shd w:val="clear" w:color="auto" w:fill="FFFFFF"/>
        </w:rPr>
        <w:t xml:space="preserve"> </w:t>
      </w:r>
      <w:r w:rsidRPr="001715BD">
        <w:rPr>
          <w:rStyle w:val="ref-vol"/>
          <w:color w:val="000000"/>
          <w:szCs w:val="24"/>
          <w:shd w:val="clear" w:color="auto" w:fill="FFFFFF"/>
        </w:rPr>
        <w:t>46</w:t>
      </w:r>
      <w:r w:rsidRPr="001715BD">
        <w:rPr>
          <w:color w:val="000000"/>
          <w:szCs w:val="24"/>
          <w:shd w:val="clear" w:color="auto" w:fill="FFFFFF"/>
        </w:rPr>
        <w:t>:332–349.</w:t>
      </w:r>
    </w:p>
    <w:p w:rsidR="00B706A4" w:rsidRPr="001715BD" w:rsidRDefault="00B706A4" w:rsidP="00B706A4">
      <w:pPr>
        <w:spacing w:line="480" w:lineRule="auto"/>
        <w:ind w:left="426" w:hanging="360"/>
        <w:rPr>
          <w:szCs w:val="24"/>
        </w:rPr>
      </w:pPr>
      <w:proofErr w:type="spellStart"/>
      <w:r w:rsidRPr="001715BD">
        <w:rPr>
          <w:szCs w:val="24"/>
        </w:rPr>
        <w:lastRenderedPageBreak/>
        <w:t>Shutyaev</w:t>
      </w:r>
      <w:proofErr w:type="spellEnd"/>
      <w:r w:rsidRPr="001715BD">
        <w:rPr>
          <w:szCs w:val="24"/>
        </w:rPr>
        <w:t xml:space="preserve">, A. M., </w:t>
      </w:r>
      <w:proofErr w:type="spellStart"/>
      <w:r w:rsidRPr="001715BD">
        <w:rPr>
          <w:szCs w:val="24"/>
        </w:rPr>
        <w:t>Giertych</w:t>
      </w:r>
      <w:proofErr w:type="spellEnd"/>
      <w:r w:rsidRPr="001715BD">
        <w:rPr>
          <w:szCs w:val="24"/>
        </w:rPr>
        <w:t>, M. 2000. Genetic subdivisions of the range of Scots pine (</w:t>
      </w:r>
      <w:r w:rsidRPr="001715BD">
        <w:rPr>
          <w:i/>
          <w:szCs w:val="24"/>
        </w:rPr>
        <w:t xml:space="preserve">Pinus </w:t>
      </w:r>
      <w:proofErr w:type="spellStart"/>
      <w:r w:rsidRPr="001715BD">
        <w:rPr>
          <w:i/>
          <w:szCs w:val="24"/>
        </w:rPr>
        <w:t>sylvestris</w:t>
      </w:r>
      <w:proofErr w:type="spellEnd"/>
      <w:r w:rsidRPr="001715BD">
        <w:rPr>
          <w:szCs w:val="24"/>
        </w:rPr>
        <w:t xml:space="preserve"> L.) based on a transcontinental provenance experiment. </w:t>
      </w:r>
      <w:proofErr w:type="spellStart"/>
      <w:r w:rsidRPr="00570364">
        <w:rPr>
          <w:i/>
          <w:szCs w:val="24"/>
        </w:rPr>
        <w:t>Silvae</w:t>
      </w:r>
      <w:proofErr w:type="spellEnd"/>
      <w:r w:rsidRPr="00570364">
        <w:rPr>
          <w:i/>
          <w:szCs w:val="24"/>
        </w:rPr>
        <w:t xml:space="preserve"> </w:t>
      </w:r>
      <w:proofErr w:type="spellStart"/>
      <w:r w:rsidRPr="00570364">
        <w:rPr>
          <w:i/>
          <w:szCs w:val="24"/>
        </w:rPr>
        <w:t>Genetica</w:t>
      </w:r>
      <w:proofErr w:type="spellEnd"/>
      <w:r w:rsidRPr="001715BD">
        <w:rPr>
          <w:szCs w:val="24"/>
        </w:rPr>
        <w:tab/>
        <w:t>49(3):137-151</w:t>
      </w:r>
      <w:r w:rsidRPr="001715BD">
        <w:rPr>
          <w:szCs w:val="24"/>
        </w:rPr>
        <w:tab/>
      </w:r>
    </w:p>
    <w:p w:rsidR="00B706A4" w:rsidRPr="001715BD" w:rsidRDefault="00B706A4" w:rsidP="00B706A4">
      <w:pPr>
        <w:spacing w:line="480" w:lineRule="auto"/>
        <w:ind w:left="426" w:hanging="360"/>
        <w:rPr>
          <w:szCs w:val="24"/>
        </w:rPr>
      </w:pPr>
      <w:proofErr w:type="spellStart"/>
      <w:r w:rsidRPr="001715BD">
        <w:rPr>
          <w:szCs w:val="24"/>
        </w:rPr>
        <w:t>Ú</w:t>
      </w:r>
      <w:r>
        <w:rPr>
          <w:szCs w:val="24"/>
        </w:rPr>
        <w:t>jvári-Jármay</w:t>
      </w:r>
      <w:proofErr w:type="spellEnd"/>
      <w:r w:rsidRPr="001715BD">
        <w:rPr>
          <w:szCs w:val="24"/>
        </w:rPr>
        <w:t xml:space="preserve"> É, NAGY L, MÁTYÁS C. 2016</w:t>
      </w:r>
      <w:r>
        <w:rPr>
          <w:szCs w:val="24"/>
        </w:rPr>
        <w:t>.</w:t>
      </w:r>
      <w:r w:rsidRPr="001715BD">
        <w:rPr>
          <w:szCs w:val="24"/>
        </w:rPr>
        <w:t xml:space="preserve"> The IUFRO 1964/68 Inventory Provenance Trial of Norway Spruce in </w:t>
      </w:r>
      <w:proofErr w:type="spellStart"/>
      <w:r w:rsidRPr="001715BD">
        <w:rPr>
          <w:szCs w:val="24"/>
        </w:rPr>
        <w:t>Nyírjes</w:t>
      </w:r>
      <w:proofErr w:type="spellEnd"/>
      <w:r w:rsidRPr="001715BD">
        <w:rPr>
          <w:szCs w:val="24"/>
        </w:rPr>
        <w:t>, Hungary – results and conclusions of five decades</w:t>
      </w:r>
      <w:r w:rsidRPr="001715BD">
        <w:rPr>
          <w:b/>
          <w:bCs/>
          <w:szCs w:val="24"/>
        </w:rPr>
        <w:t xml:space="preserve">. </w:t>
      </w:r>
      <w:r w:rsidRPr="001715BD">
        <w:rPr>
          <w:szCs w:val="24"/>
        </w:rPr>
        <w:t xml:space="preserve">Acta </w:t>
      </w:r>
      <w:proofErr w:type="spellStart"/>
      <w:r w:rsidRPr="001715BD">
        <w:rPr>
          <w:szCs w:val="24"/>
        </w:rPr>
        <w:t>Silvatica</w:t>
      </w:r>
      <w:proofErr w:type="spellEnd"/>
      <w:r w:rsidRPr="001715BD">
        <w:rPr>
          <w:szCs w:val="24"/>
        </w:rPr>
        <w:t xml:space="preserve"> et </w:t>
      </w:r>
      <w:proofErr w:type="spellStart"/>
      <w:r w:rsidRPr="001715BD">
        <w:rPr>
          <w:szCs w:val="24"/>
        </w:rPr>
        <w:t>Lignaria</w:t>
      </w:r>
      <w:proofErr w:type="spellEnd"/>
      <w:r w:rsidRPr="001715BD">
        <w:rPr>
          <w:szCs w:val="24"/>
        </w:rPr>
        <w:t xml:space="preserve"> </w:t>
      </w:r>
      <w:proofErr w:type="spellStart"/>
      <w:r w:rsidRPr="001715BD">
        <w:rPr>
          <w:szCs w:val="24"/>
        </w:rPr>
        <w:t>Hungarica</w:t>
      </w:r>
      <w:proofErr w:type="spellEnd"/>
      <w:r w:rsidRPr="001715BD">
        <w:rPr>
          <w:szCs w:val="24"/>
        </w:rPr>
        <w:t xml:space="preserve"> 12, special issue, 178 p. DOI: 10.1515/aslh-2016-0001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color w:val="000000" w:themeColor="text1"/>
          <w:szCs w:val="24"/>
        </w:rPr>
      </w:pPr>
      <w:r>
        <w:rPr>
          <w:szCs w:val="24"/>
        </w:rPr>
        <w:t xml:space="preserve">von </w:t>
      </w:r>
      <w:proofErr w:type="spellStart"/>
      <w:r>
        <w:rPr>
          <w:szCs w:val="24"/>
        </w:rPr>
        <w:t>Wühlisch</w:t>
      </w:r>
      <w:proofErr w:type="spellEnd"/>
      <w:r w:rsidRPr="001715BD">
        <w:rPr>
          <w:szCs w:val="24"/>
        </w:rPr>
        <w:t xml:space="preserve"> G. 2007</w:t>
      </w:r>
      <w:r>
        <w:rPr>
          <w:szCs w:val="24"/>
        </w:rPr>
        <w:t>.</w:t>
      </w:r>
      <w:r w:rsidRPr="001715BD">
        <w:rPr>
          <w:szCs w:val="24"/>
        </w:rPr>
        <w:t xml:space="preserve"> Series of international provenance trials of European beech. In: Improvement and Silviculture of Beech. Proc 7th Intern Beech </w:t>
      </w:r>
      <w:proofErr w:type="spellStart"/>
      <w:r w:rsidRPr="001715BD">
        <w:rPr>
          <w:szCs w:val="24"/>
        </w:rPr>
        <w:t>Symp</w:t>
      </w:r>
      <w:proofErr w:type="spellEnd"/>
      <w:r w:rsidRPr="001715BD">
        <w:rPr>
          <w:szCs w:val="24"/>
        </w:rPr>
        <w:t>. IUFRO Res Gr 1.10.00, RIFR, Teheran, Iran. pp. 135-144.</w:t>
      </w:r>
    </w:p>
    <w:p w:rsidR="00B706A4" w:rsidRPr="001715BD" w:rsidRDefault="00B706A4" w:rsidP="00B706A4">
      <w:pPr>
        <w:tabs>
          <w:tab w:val="left" w:pos="284"/>
          <w:tab w:val="left" w:pos="426"/>
        </w:tabs>
        <w:spacing w:before="60" w:after="60" w:line="480" w:lineRule="auto"/>
        <w:ind w:left="567" w:hanging="567"/>
        <w:rPr>
          <w:iCs/>
          <w:color w:val="000000" w:themeColor="text1"/>
          <w:szCs w:val="24"/>
        </w:rPr>
      </w:pPr>
      <w:r w:rsidRPr="001715BD">
        <w:rPr>
          <w:iCs/>
          <w:color w:val="000000" w:themeColor="text1"/>
          <w:szCs w:val="24"/>
        </w:rPr>
        <w:t xml:space="preserve">Wang </w:t>
      </w:r>
      <w:proofErr w:type="gramStart"/>
      <w:r w:rsidRPr="001715BD">
        <w:rPr>
          <w:iCs/>
          <w:color w:val="000000" w:themeColor="text1"/>
          <w:szCs w:val="24"/>
        </w:rPr>
        <w:t>T,  Hamann</w:t>
      </w:r>
      <w:proofErr w:type="gramEnd"/>
      <w:r w:rsidRPr="001715BD">
        <w:rPr>
          <w:iCs/>
          <w:color w:val="000000" w:themeColor="text1"/>
          <w:szCs w:val="24"/>
        </w:rPr>
        <w:t xml:space="preserve"> A. 2012</w:t>
      </w:r>
      <w:r w:rsidRPr="001715BD">
        <w:rPr>
          <w:i/>
          <w:iCs/>
          <w:color w:val="000000" w:themeColor="text1"/>
          <w:szCs w:val="24"/>
        </w:rPr>
        <w:t xml:space="preserve">. </w:t>
      </w:r>
      <w:proofErr w:type="spellStart"/>
      <w:r w:rsidRPr="001715BD">
        <w:rPr>
          <w:bCs/>
          <w:color w:val="000000" w:themeColor="text1"/>
          <w:szCs w:val="24"/>
        </w:rPr>
        <w:t>ClimateEU</w:t>
      </w:r>
      <w:proofErr w:type="spellEnd"/>
      <w:r w:rsidRPr="001715BD">
        <w:rPr>
          <w:bCs/>
          <w:color w:val="000000" w:themeColor="text1"/>
          <w:szCs w:val="24"/>
        </w:rPr>
        <w:t xml:space="preserve"> v4.63, a program to generate climate annual, seasonal and monthly data for Europe. </w:t>
      </w:r>
      <w:r w:rsidRPr="001715BD">
        <w:rPr>
          <w:iCs/>
          <w:color w:val="000000" w:themeColor="text1"/>
          <w:szCs w:val="24"/>
        </w:rPr>
        <w:t>Centre for Forest Conservation Genetics, Department of Forest Sciences, University of British Columbia, and Department of Renewable Resources, University of Alberta, Canad</w:t>
      </w:r>
      <w:r>
        <w:rPr>
          <w:iCs/>
          <w:color w:val="000000" w:themeColor="text1"/>
          <w:szCs w:val="24"/>
        </w:rPr>
        <w:t>a</w:t>
      </w:r>
      <w:r w:rsidRPr="001715BD">
        <w:rPr>
          <w:iCs/>
          <w:color w:val="000000" w:themeColor="text1"/>
          <w:szCs w:val="24"/>
        </w:rPr>
        <w:t>. 6 p.</w:t>
      </w:r>
    </w:p>
    <w:p w:rsidR="0039637D" w:rsidRDefault="0039637D">
      <w:bookmarkStart w:id="0" w:name="_GoBack"/>
      <w:bookmarkEnd w:id="0"/>
    </w:p>
    <w:sectPr w:rsidR="0039637D" w:rsidSect="00B706A4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A4"/>
    <w:rsid w:val="0039637D"/>
    <w:rsid w:val="00811E02"/>
    <w:rsid w:val="00B706A4"/>
    <w:rsid w:val="00F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22AE-CF07-4D7C-85D4-62F5541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706A4"/>
    <w:rPr>
      <w:i/>
      <w:iCs/>
    </w:rPr>
  </w:style>
  <w:style w:type="character" w:customStyle="1" w:styleId="ref-journal">
    <w:name w:val="ref-journal"/>
    <w:basedOn w:val="Fuentedeprrafopredeter"/>
    <w:rsid w:val="00B706A4"/>
  </w:style>
  <w:style w:type="character" w:customStyle="1" w:styleId="ref-vol">
    <w:name w:val="ref-vol"/>
    <w:basedOn w:val="Fuentedeprrafopredeter"/>
    <w:rsid w:val="00B706A4"/>
  </w:style>
  <w:style w:type="character" w:styleId="Nmerodelnea">
    <w:name w:val="line number"/>
    <w:basedOn w:val="Fuentedeprrafopredeter"/>
    <w:uiPriority w:val="99"/>
    <w:semiHidden/>
    <w:unhideWhenUsed/>
    <w:rsid w:val="00B7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CSaenzRomero</dc:creator>
  <cp:keywords/>
  <dc:description/>
  <cp:lastModifiedBy>CSaenzRomero</cp:lastModifiedBy>
  <cp:revision>1</cp:revision>
  <dcterms:created xsi:type="dcterms:W3CDTF">2018-07-04T15:06:00Z</dcterms:created>
  <dcterms:modified xsi:type="dcterms:W3CDTF">2018-07-04T15:07:00Z</dcterms:modified>
</cp:coreProperties>
</file>