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B4" w:rsidRPr="00D90B53" w:rsidRDefault="007E4BB4" w:rsidP="007E4BB4">
      <w:pPr>
        <w:spacing w:line="276" w:lineRule="auto"/>
        <w:ind w:right="-233"/>
        <w:rPr>
          <w:szCs w:val="24"/>
        </w:rPr>
      </w:pPr>
      <w:bookmarkStart w:id="0" w:name="_GoBack"/>
      <w:r w:rsidRPr="00D90B53">
        <w:rPr>
          <w:color w:val="FF0000"/>
          <w:szCs w:val="24"/>
        </w:rPr>
        <w:t xml:space="preserve">Table </w:t>
      </w:r>
      <w:r w:rsidR="00711BBC" w:rsidRPr="00D90B53">
        <w:rPr>
          <w:color w:val="FF0000"/>
          <w:szCs w:val="24"/>
        </w:rPr>
        <w:t>S6</w:t>
      </w:r>
      <w:r w:rsidRPr="00D90B53">
        <w:rPr>
          <w:szCs w:val="24"/>
        </w:rPr>
        <w:t xml:space="preserve">.  Statistics of the mixed model analysis of annual tree height increment for the “overall” model (all the four species): Akaike Information Criterion (AIC), estimated parameters, contribution to total variance of random components and significance.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670"/>
        <w:gridCol w:w="534"/>
        <w:gridCol w:w="1134"/>
        <w:gridCol w:w="850"/>
        <w:gridCol w:w="1134"/>
      </w:tblGrid>
      <w:tr w:rsidR="007E4BB4" w:rsidRPr="00D90B53" w:rsidTr="00DE2B1E">
        <w:trPr>
          <w:trHeight w:val="638"/>
        </w:trPr>
        <w:tc>
          <w:tcPr>
            <w:tcW w:w="62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4BB4" w:rsidRPr="00D90B53" w:rsidRDefault="007E4BB4" w:rsidP="00DE2B1E">
            <w:pPr>
              <w:spacing w:line="276" w:lineRule="auto"/>
              <w:ind w:left="-113"/>
              <w:jc w:val="center"/>
              <w:rPr>
                <w:szCs w:val="24"/>
              </w:rPr>
            </w:pPr>
            <w:r w:rsidRPr="00D90B53">
              <w:rPr>
                <w:szCs w:val="24"/>
              </w:rPr>
              <w:t>Parameter / components of variation of tree height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BB4" w:rsidRPr="00D90B53" w:rsidRDefault="007E4BB4" w:rsidP="00DE2B1E">
            <w:pPr>
              <w:spacing w:line="276" w:lineRule="auto"/>
              <w:jc w:val="center"/>
              <w:rPr>
                <w:szCs w:val="24"/>
              </w:rPr>
            </w:pPr>
            <w:r w:rsidRPr="00D90B53">
              <w:rPr>
                <w:szCs w:val="24"/>
              </w:rPr>
              <w:t>Statistics</w:t>
            </w:r>
          </w:p>
        </w:tc>
      </w:tr>
      <w:tr w:rsidR="007E4BB4" w:rsidRPr="00D90B53" w:rsidTr="00DE2B1E">
        <w:trPr>
          <w:trHeight w:val="41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E4BB4" w:rsidRPr="00D90B53" w:rsidRDefault="007E4BB4" w:rsidP="00DE2B1E">
            <w:pPr>
              <w:spacing w:line="276" w:lineRule="auto"/>
              <w:jc w:val="center"/>
              <w:rPr>
                <w:szCs w:val="24"/>
              </w:rPr>
            </w:pPr>
            <w:r w:rsidRPr="00D90B53">
              <w:rPr>
                <w:szCs w:val="24"/>
              </w:rPr>
              <w:t>Fixed effects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BB4" w:rsidRPr="00D90B53" w:rsidRDefault="007E4BB4" w:rsidP="00DE2B1E">
            <w:pPr>
              <w:spacing w:line="276" w:lineRule="auto"/>
              <w:jc w:val="center"/>
              <w:rPr>
                <w:szCs w:val="24"/>
              </w:rPr>
            </w:pPr>
            <w:r w:rsidRPr="00D90B53">
              <w:rPr>
                <w:szCs w:val="24"/>
              </w:rPr>
              <w:t>Estimated parameter or variance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BB4" w:rsidRPr="00D90B53" w:rsidRDefault="007E4BB4" w:rsidP="00DE2B1E">
            <w:pPr>
              <w:spacing w:line="276" w:lineRule="auto"/>
              <w:jc w:val="center"/>
              <w:rPr>
                <w:szCs w:val="24"/>
              </w:rPr>
            </w:pPr>
            <w:r w:rsidRPr="00D90B53">
              <w:rPr>
                <w:szCs w:val="24"/>
              </w:rPr>
              <w:t>%</w:t>
            </w:r>
            <w:r w:rsidRPr="00D90B53">
              <w:rPr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4BB4" w:rsidRPr="00D90B53" w:rsidRDefault="007E4BB4" w:rsidP="00DE2B1E">
            <w:pPr>
              <w:spacing w:line="276" w:lineRule="auto"/>
              <w:jc w:val="center"/>
              <w:rPr>
                <w:i/>
                <w:szCs w:val="24"/>
              </w:rPr>
            </w:pPr>
            <w:r w:rsidRPr="00D90B53">
              <w:rPr>
                <w:i/>
                <w:szCs w:val="24"/>
              </w:rPr>
              <w:t>P</w:t>
            </w:r>
          </w:p>
        </w:tc>
      </w:tr>
      <w:tr w:rsidR="007E4BB4" w:rsidRPr="00D90B53" w:rsidTr="00DE2B1E">
        <w:trPr>
          <w:trHeight w:val="495"/>
        </w:trPr>
        <w:tc>
          <w:tcPr>
            <w:tcW w:w="62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601" w:hanging="601"/>
              <w:rPr>
                <w:szCs w:val="24"/>
              </w:rPr>
            </w:pPr>
            <w:r w:rsidRPr="00D90B53">
              <w:rPr>
                <w:szCs w:val="24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13349.4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7E4BB4" w:rsidRPr="00D90B53" w:rsidTr="00DE2B1E">
        <w:trPr>
          <w:trHeight w:val="506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601" w:hanging="601"/>
              <w:rPr>
                <w:szCs w:val="24"/>
              </w:rPr>
            </w:pPr>
            <w:r w:rsidRPr="00D90B53">
              <w:rPr>
                <w:szCs w:val="24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31.7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0.0028</w:t>
            </w:r>
          </w:p>
        </w:tc>
      </w:tr>
      <w:tr w:rsidR="007E4BB4" w:rsidRPr="00D90B53" w:rsidTr="00DE2B1E">
        <w:trPr>
          <w:trHeight w:val="778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284" w:hanging="284"/>
              <w:rPr>
                <w:szCs w:val="24"/>
              </w:rPr>
            </w:pPr>
            <w:r w:rsidRPr="00D90B53">
              <w:rPr>
                <w:szCs w:val="24"/>
              </w:rPr>
              <w:t>Temperature difference between mean of warmest and coldest month temperature, or continentality (TD_s), of the seed source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-0.009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0.9474</w:t>
            </w:r>
          </w:p>
        </w:tc>
      </w:tr>
      <w:tr w:rsidR="007E4BB4" w:rsidRPr="00D90B53" w:rsidTr="00DE2B1E">
        <w:trPr>
          <w:trHeight w:val="778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284" w:hanging="284"/>
              <w:rPr>
                <w:szCs w:val="24"/>
              </w:rPr>
            </w:pPr>
            <w:r w:rsidRPr="00D90B53">
              <w:rPr>
                <w:szCs w:val="24"/>
              </w:rPr>
              <w:t>Annual dryness index transfer distance (</w:t>
            </w:r>
            <w:proofErr w:type="spellStart"/>
            <w:r w:rsidRPr="00D90B53">
              <w:rPr>
                <w:szCs w:val="24"/>
              </w:rPr>
              <w:t>ADI_d</w:t>
            </w:r>
            <w:proofErr w:type="spellEnd"/>
            <w:r w:rsidRPr="00D90B53">
              <w:rPr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64.5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0.5023</w:t>
            </w:r>
          </w:p>
        </w:tc>
      </w:tr>
      <w:tr w:rsidR="007E4BB4" w:rsidRPr="00D90B53" w:rsidTr="00DE2B1E">
        <w:trPr>
          <w:trHeight w:val="506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284" w:hanging="284"/>
              <w:rPr>
                <w:szCs w:val="24"/>
              </w:rPr>
            </w:pPr>
            <w:r w:rsidRPr="00D90B53">
              <w:rPr>
                <w:szCs w:val="24"/>
              </w:rPr>
              <w:t>Annual dryness index transfer distance quadratic (</w:t>
            </w:r>
            <w:proofErr w:type="spellStart"/>
            <w:r w:rsidRPr="00D90B53">
              <w:rPr>
                <w:szCs w:val="24"/>
              </w:rPr>
              <w:t>ADI_d</w:t>
            </w:r>
            <w:proofErr w:type="spellEnd"/>
            <w:r w:rsidRPr="00D90B53">
              <w:rPr>
                <w:szCs w:val="24"/>
              </w:rPr>
              <w:t>)</w:t>
            </w:r>
            <w:r w:rsidRPr="00D90B53">
              <w:rPr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-1348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0.0419</w:t>
            </w:r>
          </w:p>
        </w:tc>
      </w:tr>
      <w:tr w:rsidR="007E4BB4" w:rsidRPr="00D90B53" w:rsidTr="00DE2B1E">
        <w:trPr>
          <w:trHeight w:val="778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284" w:hanging="284"/>
              <w:rPr>
                <w:szCs w:val="24"/>
              </w:rPr>
            </w:pPr>
            <w:r w:rsidRPr="00D90B53">
              <w:rPr>
                <w:szCs w:val="24"/>
              </w:rPr>
              <w:t>Temperature difference x Annual dryness index transfer distance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-5.9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0.1875</w:t>
            </w:r>
          </w:p>
        </w:tc>
      </w:tr>
      <w:tr w:rsidR="007E4BB4" w:rsidRPr="00D90B53" w:rsidTr="00DE2B1E">
        <w:trPr>
          <w:trHeight w:val="506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284" w:hanging="284"/>
              <w:jc w:val="center"/>
              <w:rPr>
                <w:i/>
                <w:szCs w:val="24"/>
              </w:rPr>
            </w:pPr>
            <w:r w:rsidRPr="00D90B53">
              <w:rPr>
                <w:i/>
                <w:szCs w:val="24"/>
              </w:rPr>
              <w:t>Random effects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7E4BB4" w:rsidRPr="00D90B53" w:rsidTr="00DE2B1E">
        <w:trPr>
          <w:trHeight w:val="506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601" w:hanging="601"/>
              <w:rPr>
                <w:i/>
                <w:szCs w:val="24"/>
              </w:rPr>
            </w:pPr>
            <w:r w:rsidRPr="00D90B53">
              <w:rPr>
                <w:i/>
                <w:szCs w:val="24"/>
              </w:rPr>
              <w:t>Species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90B53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90B53">
              <w:rPr>
                <w:color w:val="000000"/>
                <w:szCs w:val="24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90B53">
              <w:rPr>
                <w:color w:val="000000"/>
                <w:szCs w:val="24"/>
              </w:rPr>
              <w:t>1</w:t>
            </w:r>
          </w:p>
        </w:tc>
      </w:tr>
      <w:tr w:rsidR="007E4BB4" w:rsidRPr="00D90B53" w:rsidTr="00DE2B1E">
        <w:trPr>
          <w:trHeight w:val="506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601" w:hanging="601"/>
              <w:rPr>
                <w:i/>
                <w:szCs w:val="24"/>
              </w:rPr>
            </w:pPr>
            <w:r w:rsidRPr="00D90B53">
              <w:rPr>
                <w:i/>
                <w:szCs w:val="24"/>
              </w:rPr>
              <w:t>Site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181.9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82.3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&lt;0.0001</w:t>
            </w:r>
          </w:p>
        </w:tc>
      </w:tr>
      <w:tr w:rsidR="007E4BB4" w:rsidRPr="00D90B53" w:rsidTr="00DE2B1E">
        <w:trPr>
          <w:trHeight w:val="506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601" w:hanging="601"/>
              <w:rPr>
                <w:i/>
                <w:szCs w:val="24"/>
              </w:rPr>
            </w:pPr>
            <w:proofErr w:type="gramStart"/>
            <w:r w:rsidRPr="00D90B53">
              <w:rPr>
                <w:i/>
                <w:szCs w:val="24"/>
              </w:rPr>
              <w:t>Population(</w:t>
            </w:r>
            <w:proofErr w:type="gramEnd"/>
            <w:r w:rsidRPr="00D90B53">
              <w:rPr>
                <w:i/>
                <w:szCs w:val="24"/>
              </w:rPr>
              <w:t>Species)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3.27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0.0032</w:t>
            </w:r>
          </w:p>
        </w:tc>
      </w:tr>
      <w:tr w:rsidR="007E4BB4" w:rsidRPr="00D90B53" w:rsidTr="00DE2B1E">
        <w:trPr>
          <w:trHeight w:val="506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601" w:hanging="601"/>
              <w:rPr>
                <w:i/>
                <w:szCs w:val="24"/>
              </w:rPr>
            </w:pPr>
            <w:r w:rsidRPr="00D90B53">
              <w:rPr>
                <w:i/>
                <w:szCs w:val="24"/>
              </w:rPr>
              <w:t>Error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35.9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  <w:r w:rsidRPr="00D90B53">
              <w:rPr>
                <w:szCs w:val="24"/>
              </w:rPr>
              <w:t>16.2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7E4BB4" w:rsidRPr="00D90B53" w:rsidTr="00DE2B1E">
        <w:trPr>
          <w:trHeight w:val="506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ind w:left="601" w:hanging="601"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BB4" w:rsidRPr="00D90B53" w:rsidRDefault="007E4BB4" w:rsidP="00DE2B1E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:rsidR="007E4BB4" w:rsidRPr="00D90B53" w:rsidRDefault="007E4BB4" w:rsidP="007E4BB4">
      <w:pPr>
        <w:spacing w:line="276" w:lineRule="auto"/>
      </w:pPr>
      <w:r w:rsidRPr="00D90B53">
        <w:rPr>
          <w:szCs w:val="24"/>
          <w:vertAlign w:val="superscript"/>
        </w:rPr>
        <w:t>*</w:t>
      </w:r>
      <w:r w:rsidRPr="00D90B53">
        <w:t>Percent contribution to total variance (where 100 % is the sum of variance of all random terms).</w:t>
      </w:r>
    </w:p>
    <w:bookmarkEnd w:id="0"/>
    <w:p w:rsidR="00446B2B" w:rsidRPr="00D90B53" w:rsidRDefault="00446B2B" w:rsidP="007E4BB4"/>
    <w:sectPr w:rsidR="00446B2B" w:rsidRPr="00D90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B4"/>
    <w:rsid w:val="00446B2B"/>
    <w:rsid w:val="00711BBC"/>
    <w:rsid w:val="007E4BB4"/>
    <w:rsid w:val="00A85E77"/>
    <w:rsid w:val="00D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733C4-5A24-4AEA-B902-66134DB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Cuauhtémoc</dc:creator>
  <cp:keywords/>
  <dc:description/>
  <cp:lastModifiedBy>Cuauhtémoc</cp:lastModifiedBy>
  <cp:revision>3</cp:revision>
  <dcterms:created xsi:type="dcterms:W3CDTF">2018-10-07T01:18:00Z</dcterms:created>
  <dcterms:modified xsi:type="dcterms:W3CDTF">2018-10-07T01:18:00Z</dcterms:modified>
</cp:coreProperties>
</file>