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87" w:rsidRPr="00F747A3" w:rsidRDefault="003755F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Table S1. </w:t>
      </w:r>
      <w:r w:rsidR="001F4BBD" w:rsidRPr="003755F1">
        <w:rPr>
          <w:sz w:val="24"/>
          <w:szCs w:val="24"/>
          <w:lang w:val="en-US"/>
        </w:rPr>
        <w:t>All</w:t>
      </w:r>
      <w:r w:rsidR="001D2A87" w:rsidRPr="003755F1">
        <w:rPr>
          <w:sz w:val="24"/>
          <w:szCs w:val="24"/>
          <w:lang w:val="en-US"/>
        </w:rPr>
        <w:t xml:space="preserve"> colonies included in this study</w:t>
      </w:r>
      <w:r w:rsidR="001F4BBD" w:rsidRPr="003755F1">
        <w:rPr>
          <w:sz w:val="24"/>
          <w:szCs w:val="24"/>
          <w:lang w:val="en-US"/>
        </w:rPr>
        <w:t xml:space="preserve"> and GenBank accession numbers for the published DNA sequences</w:t>
      </w:r>
      <w:r w:rsidR="001D2A87" w:rsidRPr="003755F1">
        <w:rPr>
          <w:sz w:val="24"/>
          <w:szCs w:val="24"/>
          <w:lang w:val="en-US"/>
        </w:rPr>
        <w:t>.</w:t>
      </w:r>
      <w:r w:rsidR="001F4BBD" w:rsidRPr="003755F1">
        <w:rPr>
          <w:sz w:val="24"/>
          <w:szCs w:val="24"/>
          <w:lang w:val="en-US"/>
        </w:rPr>
        <w:t xml:space="preserve"> All COI and mos</w:t>
      </w:r>
      <w:r w:rsidR="00685232">
        <w:rPr>
          <w:sz w:val="24"/>
          <w:szCs w:val="24"/>
          <w:lang w:val="en-US"/>
        </w:rPr>
        <w:t>t ITS sequences have been produced during our previous studies</w:t>
      </w:r>
      <w:r w:rsidR="001F4BBD" w:rsidRPr="003755F1">
        <w:rPr>
          <w:sz w:val="24"/>
          <w:szCs w:val="24"/>
          <w:lang w:val="en-US"/>
        </w:rPr>
        <w:t xml:space="preserve"> </w:t>
      </w:r>
      <w:r w:rsidR="00E857DD">
        <w:rPr>
          <w:sz w:val="24"/>
          <w:szCs w:val="24"/>
          <w:lang w:val="en-US"/>
        </w:rPr>
        <w:t>(</w:t>
      </w:r>
      <w:r w:rsidR="001F4BBD" w:rsidRPr="003755F1">
        <w:rPr>
          <w:sz w:val="24"/>
          <w:szCs w:val="24"/>
          <w:lang w:val="en-US"/>
        </w:rPr>
        <w:t>Vesala et al. 2017</w:t>
      </w:r>
      <w:r w:rsidR="00E857DD">
        <w:rPr>
          <w:sz w:val="24"/>
          <w:szCs w:val="24"/>
          <w:lang w:val="en-US"/>
        </w:rPr>
        <w:t>)</w:t>
      </w:r>
      <w:r w:rsidR="001F4BBD" w:rsidRPr="003755F1">
        <w:rPr>
          <w:sz w:val="24"/>
          <w:szCs w:val="24"/>
          <w:lang w:val="en-US"/>
        </w:rPr>
        <w:t>. New sequences produced in this study are indica</w:t>
      </w:r>
      <w:r w:rsidR="00AF56DE">
        <w:rPr>
          <w:sz w:val="24"/>
          <w:szCs w:val="24"/>
          <w:lang w:val="en-US"/>
        </w:rPr>
        <w:t xml:space="preserve">ted with </w:t>
      </w:r>
      <w:r w:rsidR="001F4BBD" w:rsidRPr="003755F1">
        <w:rPr>
          <w:sz w:val="24"/>
          <w:szCs w:val="24"/>
          <w:lang w:val="en-US"/>
        </w:rPr>
        <w:t xml:space="preserve">asterisk (*). In case of colonies where reference for COI is not given </w:t>
      </w:r>
      <w:r w:rsidR="001F4BBD" w:rsidRPr="003755F1">
        <w:rPr>
          <w:i/>
          <w:sz w:val="24"/>
          <w:szCs w:val="24"/>
          <w:lang w:val="en-US"/>
        </w:rPr>
        <w:t xml:space="preserve">Macrotermes </w:t>
      </w:r>
      <w:r w:rsidR="001F4BBD" w:rsidRPr="003755F1">
        <w:rPr>
          <w:sz w:val="24"/>
          <w:szCs w:val="24"/>
          <w:lang w:val="en-US"/>
        </w:rPr>
        <w:t>species was identified based on mound s</w:t>
      </w:r>
      <w:r w:rsidR="00C919DD" w:rsidRPr="003755F1">
        <w:rPr>
          <w:sz w:val="24"/>
          <w:szCs w:val="24"/>
          <w:lang w:val="en-US"/>
        </w:rPr>
        <w:t>tructure (</w:t>
      </w:r>
      <w:r w:rsidR="001F4BBD" w:rsidRPr="003755F1">
        <w:rPr>
          <w:sz w:val="24"/>
          <w:szCs w:val="24"/>
          <w:lang w:val="en-US"/>
        </w:rPr>
        <w:t xml:space="preserve">open or closed ventilation). In case of those colonies where complete ITS sequences have not been published </w:t>
      </w:r>
      <w:r w:rsidR="001F4BBD" w:rsidRPr="003755F1">
        <w:rPr>
          <w:i/>
          <w:sz w:val="24"/>
          <w:szCs w:val="24"/>
          <w:lang w:val="en-US"/>
        </w:rPr>
        <w:t xml:space="preserve">Termitomyces </w:t>
      </w:r>
      <w:r w:rsidR="001F4BBD" w:rsidRPr="003755F1">
        <w:rPr>
          <w:sz w:val="24"/>
          <w:szCs w:val="24"/>
          <w:lang w:val="en-US"/>
        </w:rPr>
        <w:t xml:space="preserve">species was identified based on the two polymorphic sites </w:t>
      </w:r>
      <w:r w:rsidR="002D7B47">
        <w:rPr>
          <w:sz w:val="24"/>
          <w:szCs w:val="24"/>
          <w:lang w:val="en-US"/>
        </w:rPr>
        <w:t>with</w:t>
      </w:r>
      <w:r w:rsidR="001F4BBD" w:rsidRPr="003755F1">
        <w:rPr>
          <w:sz w:val="24"/>
          <w:szCs w:val="24"/>
          <w:lang w:val="en-US"/>
        </w:rPr>
        <w:t>in ITS1 region (see Vesala et al. 2017).</w:t>
      </w:r>
      <w:bookmarkStart w:id="0" w:name="_GoBack"/>
      <w:bookmarkEnd w:id="0"/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58"/>
        <w:gridCol w:w="1540"/>
        <w:gridCol w:w="1478"/>
        <w:gridCol w:w="153"/>
        <w:gridCol w:w="1790"/>
        <w:gridCol w:w="1843"/>
      </w:tblGrid>
      <w:tr w:rsidR="00F747A3" w:rsidRPr="00F747A3" w:rsidTr="00F747A3">
        <w:trPr>
          <w:trHeight w:val="68"/>
        </w:trPr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GenBank </w:t>
            </w:r>
            <w:proofErr w:type="spellStart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accession</w:t>
            </w:r>
            <w:proofErr w:type="spellEnd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number</w:t>
            </w:r>
            <w:proofErr w:type="spellEnd"/>
          </w:p>
        </w:tc>
      </w:tr>
      <w:tr w:rsidR="00F747A3" w:rsidRPr="00F747A3" w:rsidTr="00F747A3">
        <w:trPr>
          <w:trHeight w:val="435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Colony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Study</w:t>
            </w:r>
            <w:proofErr w:type="spellEnd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747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site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</w:pPr>
          </w:p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</w:pPr>
            <w:r w:rsidRPr="00F74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  <w:t xml:space="preserve">Termitomyces </w:t>
            </w:r>
          </w:p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</w:pPr>
            <w:r w:rsidRPr="00F747A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</w:rPr>
              <w:t>sp.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</w:pPr>
          </w:p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</w:rPr>
            </w:pPr>
            <w:r w:rsidRPr="00F747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  <w:t xml:space="preserve">Macrotermes </w:t>
            </w:r>
            <w:r w:rsidRPr="00F747A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</w:rPr>
              <w:t>sp.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E857DD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85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  <w:t>Macrotermes</w:t>
            </w:r>
            <w:r w:rsidRPr="00E85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(COI)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E857DD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85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  <w:t>Termitomyces</w:t>
            </w:r>
            <w:r w:rsidRPr="00E85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(ITS)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TK23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Bungule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1D2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MK275596*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KY197638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MK275608*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TR154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TR156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TR159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TR161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TR164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TR166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lastRenderedPageBreak/>
              <w:t>TR167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TR172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TR173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TR175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TR182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MK275609*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MK275610*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TR184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TR185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Kasigau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TT01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Latika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MK275615*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TT02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Latika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MK275599*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MK275600*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MK275601*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MK275602*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MK275603*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MK275604*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MK275605*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MK275606*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TL18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Lions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Bluff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MK275607*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TD01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KY197649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TM25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TM33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TM37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TM39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TM41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TM42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Maktau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MR1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lastRenderedPageBreak/>
              <w:t>MR2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MR4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MR5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MR6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TB33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TB36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Mbula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KY197692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KY197659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TA32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TA36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KY197669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TY17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Mgeno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KY197706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TFA48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lastRenderedPageBreak/>
              <w:t>TFA49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TFB20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TFB34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TFB50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Mwashoti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KY197573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TU01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Mwashuma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MK275616*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TU02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Mwashuma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MK275597*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DF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MK275598*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KY197679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KY197680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KY197681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KY197682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KY197683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KY197684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KY197685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KY197708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michaelseni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KY197707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TS56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KY197606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MK275611*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MK275612*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MK275613*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TS208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 xml:space="preserve">Salt </w:t>
            </w:r>
            <w:proofErr w:type="spellStart"/>
            <w:r w:rsidRPr="00F747A3">
              <w:rPr>
                <w:rFonts w:ascii="Calibri" w:eastAsia="Times New Roman" w:hAnsi="Calibri" w:cs="Times New Roman"/>
                <w:color w:val="000000"/>
              </w:rPr>
              <w:t>Lick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DF51A7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MK275614*</w:t>
            </w: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TH01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Sasha Camp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747A3" w:rsidRPr="00F747A3" w:rsidTr="00F747A3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TH04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Sasha Camp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7A3">
              <w:rPr>
                <w:rFonts w:ascii="Calibri" w:eastAsia="Times New Roman" w:hAnsi="Calibri" w:cs="Times New Roman"/>
                <w:color w:val="000000"/>
              </w:rPr>
              <w:t>subhyalinus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A3" w:rsidRPr="00F747A3" w:rsidRDefault="00F747A3" w:rsidP="0055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75BD8" w:rsidRPr="001D2A87" w:rsidRDefault="001D2A8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C75BD8" w:rsidRPr="001D2A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87"/>
    <w:rsid w:val="000B4258"/>
    <w:rsid w:val="001D2A87"/>
    <w:rsid w:val="001F4BBD"/>
    <w:rsid w:val="00276A71"/>
    <w:rsid w:val="002D7B47"/>
    <w:rsid w:val="003755F1"/>
    <w:rsid w:val="00556761"/>
    <w:rsid w:val="005E462E"/>
    <w:rsid w:val="00685232"/>
    <w:rsid w:val="008065F5"/>
    <w:rsid w:val="00AF56DE"/>
    <w:rsid w:val="00C0593B"/>
    <w:rsid w:val="00C727F5"/>
    <w:rsid w:val="00C75BD8"/>
    <w:rsid w:val="00C919DD"/>
    <w:rsid w:val="00DD7150"/>
    <w:rsid w:val="00DF51A7"/>
    <w:rsid w:val="00E857DD"/>
    <w:rsid w:val="00EB4D53"/>
    <w:rsid w:val="00F24CE3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07DF-64EE-4F7C-BB80-E11480D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i-F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Vesala</dc:creator>
  <cp:keywords/>
  <dc:description/>
  <cp:lastModifiedBy>Vesala, Risto M</cp:lastModifiedBy>
  <cp:revision>2</cp:revision>
  <dcterms:created xsi:type="dcterms:W3CDTF">2018-12-15T10:53:00Z</dcterms:created>
  <dcterms:modified xsi:type="dcterms:W3CDTF">2018-12-15T10:53:00Z</dcterms:modified>
</cp:coreProperties>
</file>