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6" w:type="dxa"/>
        <w:tblInd w:w="-3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70"/>
        <w:gridCol w:w="1132"/>
        <w:gridCol w:w="1843"/>
        <w:gridCol w:w="1059"/>
      </w:tblGrid>
      <w:tr w:rsidR="000532B6" w:rsidRPr="00D14469" w:rsidTr="00482190">
        <w:trPr>
          <w:trHeight w:val="396"/>
        </w:trPr>
        <w:tc>
          <w:tcPr>
            <w:tcW w:w="2552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0532B6" w:rsidRPr="00D14469" w:rsidRDefault="000532B6" w:rsidP="0048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sz w:val="24"/>
                <w:szCs w:val="24"/>
              </w:rPr>
              <w:t>Risk Factors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0532B6" w:rsidRPr="00D14469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sz w:val="24"/>
                <w:szCs w:val="24"/>
              </w:rPr>
              <w:t>Univariate analysis</w:t>
            </w:r>
          </w:p>
        </w:tc>
        <w:tc>
          <w:tcPr>
            <w:tcW w:w="290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0532B6" w:rsidRPr="00D14469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sz w:val="24"/>
                <w:szCs w:val="24"/>
              </w:rPr>
              <w:t>Multivariate analysis</w:t>
            </w:r>
          </w:p>
        </w:tc>
      </w:tr>
      <w:tr w:rsidR="000532B6" w:rsidRPr="00D14469" w:rsidTr="00482190">
        <w:trPr>
          <w:trHeight w:val="260"/>
        </w:trPr>
        <w:tc>
          <w:tcPr>
            <w:tcW w:w="2552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532B6" w:rsidRPr="00D14469" w:rsidRDefault="000532B6" w:rsidP="0048219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532B6" w:rsidRPr="00D14469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99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69">
              <w:rPr>
                <w:rFonts w:ascii="Times New Roman" w:hAnsi="Times New Roman" w:cs="Times New Roman"/>
                <w:sz w:val="24"/>
                <w:szCs w:val="24"/>
              </w:rPr>
              <w:t>(95%CI)</w:t>
            </w:r>
          </w:p>
        </w:tc>
        <w:tc>
          <w:tcPr>
            <w:tcW w:w="113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532B6" w:rsidRPr="00D14469" w:rsidRDefault="000532B6" w:rsidP="00990F46">
            <w:pPr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144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D14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532B6" w:rsidRPr="00D14469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99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69">
              <w:rPr>
                <w:rFonts w:ascii="Times New Roman" w:hAnsi="Times New Roman" w:cs="Times New Roman"/>
                <w:sz w:val="24"/>
                <w:szCs w:val="24"/>
              </w:rPr>
              <w:t>(95%CI)</w:t>
            </w:r>
          </w:p>
        </w:tc>
        <w:tc>
          <w:tcPr>
            <w:tcW w:w="10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532B6" w:rsidRPr="00D14469" w:rsidRDefault="000532B6" w:rsidP="00990F46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D14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0532B6" w:rsidRPr="006D2EDD" w:rsidTr="00482190">
        <w:trPr>
          <w:trHeight w:val="90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:rsidR="000532B6" w:rsidRPr="00D14469" w:rsidRDefault="000532B6" w:rsidP="0048219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pct10" w:color="auto" w:fill="FFFFFF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270" w:type="dxa"/>
            <w:tcBorders>
              <w:top w:val="single" w:sz="12" w:space="0" w:color="auto"/>
            </w:tcBorders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B6" w:rsidRPr="006D2EDD" w:rsidTr="00482190">
        <w:trPr>
          <w:trHeight w:val="165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1446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B6" w:rsidRPr="006D2EDD" w:rsidTr="00482190">
        <w:trPr>
          <w:trHeight w:val="132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ind w:firstLineChars="100" w:firstLine="21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pct10" w:color="auto" w:fill="FFFFFF"/>
              </w:rPr>
            </w:pPr>
            <w:r w:rsidRPr="00D14469">
              <w:rPr>
                <w:rFonts w:ascii="Times New Roman" w:eastAsia="Arial Unicode MS" w:hAnsi="Times New Roman" w:cs="Times New Roman"/>
              </w:rPr>
              <w:t>≥</w:t>
            </w: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1.37(1.33-1.42)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1.41(1.36-1.45)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532B6" w:rsidRPr="006D2EDD" w:rsidTr="00482190">
        <w:trPr>
          <w:trHeight w:val="225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pct10" w:color="auto" w:fill="FFFFFF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2B6" w:rsidRPr="006D2EDD" w:rsidTr="00482190">
        <w:trPr>
          <w:trHeight w:val="120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pct10" w:color="auto" w:fill="FFFFFF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32B6" w:rsidRPr="006D2EDD" w:rsidTr="00482190">
        <w:trPr>
          <w:trHeight w:val="117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pct10" w:color="auto" w:fill="FFFFFF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1.16(1.13-1.2</w:t>
            </w:r>
            <w:r w:rsidR="0095753D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bookmarkStart w:id="0" w:name="_GoBack"/>
            <w:bookmarkEnd w:id="0"/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1.26(1.22-1.30)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pct10" w:color="auto" w:fill="FFFFFF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532B6" w:rsidRPr="006D2EDD" w:rsidTr="00482190">
        <w:trPr>
          <w:trHeight w:val="135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pct10" w:color="auto" w:fill="FFFFFF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2B6" w:rsidRPr="006D2EDD" w:rsidTr="00482190">
        <w:trPr>
          <w:trHeight w:val="232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Married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32B6" w:rsidRPr="006D2EDD" w:rsidTr="00482190">
        <w:trPr>
          <w:trHeight w:val="135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Unmarried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1.25(1.18-1.32)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1.22(1.15-1.28)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532B6" w:rsidRPr="006D2EDD" w:rsidTr="00482190">
        <w:trPr>
          <w:trHeight w:val="165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Divorce</w:t>
            </w:r>
            <w:r w:rsidRPr="00D1446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1.29(1.25-1.34)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1.23(1.19-1.28)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532B6" w:rsidRPr="006D2EDD" w:rsidTr="00482190">
        <w:trPr>
          <w:trHeight w:val="107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2B6" w:rsidRPr="006D2EDD" w:rsidTr="00482190">
        <w:trPr>
          <w:trHeight w:val="107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2B6" w:rsidRPr="006D2EDD" w:rsidTr="00482190">
        <w:trPr>
          <w:trHeight w:val="107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1.39(1.32-1.46)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1.28(1.21-1.35)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532B6" w:rsidRPr="006D2EDD" w:rsidTr="00482190">
        <w:trPr>
          <w:trHeight w:val="180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0.86(0.81-0.92)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0.87(0.82-0.92)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0532B6" w:rsidRPr="006D2EDD" w:rsidTr="00482190">
        <w:trPr>
          <w:trHeight w:val="107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2B6" w:rsidRPr="006D2EDD" w:rsidTr="00482190">
        <w:trPr>
          <w:trHeight w:val="107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Left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2B6" w:rsidRPr="006D2EDD" w:rsidTr="00482190">
        <w:trPr>
          <w:trHeight w:val="107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Right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0.83(0.8</w:t>
            </w:r>
            <w:r w:rsidR="00615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-0.86)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0.84(0.81-0.87)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532B6" w:rsidRPr="006D2EDD" w:rsidTr="00482190">
        <w:trPr>
          <w:trHeight w:val="107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pct10" w:color="auto" w:fill="FFFFFF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Histology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2B6" w:rsidRPr="006D2EDD" w:rsidTr="00482190">
        <w:trPr>
          <w:trHeight w:val="107"/>
        </w:trPr>
        <w:tc>
          <w:tcPr>
            <w:tcW w:w="2552" w:type="dxa"/>
            <w:shd w:val="clear" w:color="auto" w:fill="auto"/>
          </w:tcPr>
          <w:p w:rsidR="000532B6" w:rsidRPr="00D14469" w:rsidRDefault="00321A99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hyperlink r:id="rId6" w:history="1">
              <w:r w:rsidR="000532B6" w:rsidRPr="00D14469">
                <w:rPr>
                  <w:rFonts w:ascii="Times New Roman" w:hAnsi="Times New Roman" w:cs="Times New Roman" w:hint="eastAsia"/>
                  <w:color w:val="000000"/>
                  <w:sz w:val="24"/>
                  <w:szCs w:val="24"/>
                </w:rPr>
                <w:t>A</w:t>
              </w:r>
              <w:r w:rsidR="000532B6" w:rsidRPr="00D1446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denocarcinoma</w:t>
              </w:r>
            </w:hyperlink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2B6" w:rsidRPr="006D2EDD" w:rsidTr="00482190">
        <w:trPr>
          <w:trHeight w:val="107"/>
        </w:trPr>
        <w:tc>
          <w:tcPr>
            <w:tcW w:w="2552" w:type="dxa"/>
            <w:shd w:val="clear" w:color="auto" w:fill="auto"/>
          </w:tcPr>
          <w:p w:rsidR="000532B6" w:rsidRPr="00D14469" w:rsidRDefault="00321A99" w:rsidP="00482190">
            <w:pPr>
              <w:ind w:leftChars="100" w:left="21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hyperlink r:id="rId7" w:history="1">
              <w:r w:rsidR="000532B6" w:rsidRPr="00D14469">
                <w:rPr>
                  <w:rFonts w:ascii="Times New Roman" w:hAnsi="Times New Roman" w:cs="Times New Roman" w:hint="eastAsia"/>
                  <w:color w:val="000000"/>
                  <w:sz w:val="24"/>
                  <w:szCs w:val="24"/>
                </w:rPr>
                <w:t>M</w:t>
              </w:r>
              <w:r w:rsidR="000532B6" w:rsidRPr="00D1446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ucinous</w:t>
              </w:r>
            </w:hyperlink>
            <w:r w:rsidR="000532B6"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8" w:history="1">
              <w:r w:rsidR="000532B6" w:rsidRPr="00D1446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adenocarcinoma</w:t>
              </w:r>
            </w:hyperlink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1.07(1.02-1.12)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1.03(0.98-1.08)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532B6" w:rsidRPr="006D2EDD" w:rsidTr="00482190">
        <w:trPr>
          <w:trHeight w:val="107"/>
        </w:trPr>
        <w:tc>
          <w:tcPr>
            <w:tcW w:w="2552" w:type="dxa"/>
            <w:shd w:val="clear" w:color="auto" w:fill="auto"/>
          </w:tcPr>
          <w:p w:rsidR="000532B6" w:rsidRPr="00D14469" w:rsidRDefault="00321A99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hyperlink r:id="rId9" w:history="1">
              <w:r w:rsidR="000532B6" w:rsidRPr="00D14469">
                <w:rPr>
                  <w:rFonts w:ascii="Times New Roman" w:hAnsi="Times New Roman" w:cs="Times New Roman" w:hint="eastAsia"/>
                  <w:color w:val="000000"/>
                  <w:sz w:val="24"/>
                  <w:szCs w:val="24"/>
                </w:rPr>
                <w:t>S</w:t>
              </w:r>
              <w:r w:rsidR="000532B6" w:rsidRPr="00D1446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ignet</w:t>
              </w:r>
              <w:r w:rsidR="000532B6" w:rsidRPr="00D14469">
                <w:rPr>
                  <w:rFonts w:ascii="Times New Roman" w:hAnsi="Times New Roman" w:cs="Times New Roman" w:hint="eastAsia"/>
                  <w:color w:val="000000"/>
                  <w:sz w:val="24"/>
                  <w:szCs w:val="24"/>
                </w:rPr>
                <w:t xml:space="preserve"> </w:t>
              </w:r>
              <w:r w:rsidR="000532B6" w:rsidRPr="00D1446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ring</w:t>
              </w:r>
            </w:hyperlink>
            <w:r w:rsidR="000532B6"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0" w:history="1">
              <w:r w:rsidR="000532B6" w:rsidRPr="00D1446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cell</w:t>
              </w:r>
            </w:hyperlink>
            <w:r w:rsidR="000532B6"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1" w:history="1">
              <w:r w:rsidR="000532B6" w:rsidRPr="00D1446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carcinoma</w:t>
              </w:r>
            </w:hyperlink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2.39(2.05-2.79)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1.35(1.16-1.58)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532B6" w:rsidRPr="006D2EDD" w:rsidTr="00482190">
        <w:trPr>
          <w:trHeight w:val="192"/>
        </w:trPr>
        <w:tc>
          <w:tcPr>
            <w:tcW w:w="2552" w:type="dxa"/>
            <w:shd w:val="clear" w:color="auto" w:fill="auto"/>
          </w:tcPr>
          <w:p w:rsidR="000532B6" w:rsidRPr="00D14469" w:rsidRDefault="00424DAA" w:rsidP="004821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DAA">
              <w:rPr>
                <w:rFonts w:ascii="Times New Roman" w:hAnsi="Times New Roman" w:cs="Times New Roman"/>
                <w:sz w:val="24"/>
                <w:szCs w:val="24"/>
              </w:rPr>
              <w:t>Differentiated</w:t>
            </w:r>
            <w:r w:rsidR="000532B6" w:rsidRPr="00D1446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grade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2B6" w:rsidRPr="006D2EDD" w:rsidTr="00482190">
        <w:trPr>
          <w:trHeight w:val="107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Grade </w:t>
            </w: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2B6" w:rsidRPr="006D2EDD" w:rsidTr="00482190">
        <w:trPr>
          <w:trHeight w:val="107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Grade </w:t>
            </w: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1.24(1.16-1.31)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1.05(0.99-1.12)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0.104</w:t>
            </w:r>
          </w:p>
        </w:tc>
      </w:tr>
      <w:tr w:rsidR="000532B6" w:rsidRPr="006D2EDD" w:rsidTr="00482190">
        <w:trPr>
          <w:trHeight w:val="221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Grade </w:t>
            </w: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1.85(1.73-1.98)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1.29(1.21-1.38)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532B6" w:rsidRPr="006D2EDD" w:rsidTr="00482190">
        <w:trPr>
          <w:trHeight w:val="221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T-classification </w:t>
            </w: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2B6" w:rsidRPr="006D2EDD" w:rsidTr="00482190">
        <w:trPr>
          <w:trHeight w:val="221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T1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2B6" w:rsidRPr="006D2EDD" w:rsidTr="00482190">
        <w:trPr>
          <w:trHeight w:val="221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T2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1.58(1.43-1.75)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1.71(1.54-1.9</w:t>
            </w:r>
            <w:r w:rsidR="00615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532B6" w:rsidRPr="006D2EDD" w:rsidTr="00482190">
        <w:trPr>
          <w:trHeight w:val="221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T3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3.44(3.13-3.78)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3.24(2.94-3.57)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532B6" w:rsidRPr="006D2EDD" w:rsidTr="00482190">
        <w:trPr>
          <w:trHeight w:val="221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T4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6.46(5.86-7.13)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5.91(5.34-6.54)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532B6" w:rsidRPr="006D2EDD" w:rsidTr="00482190">
        <w:trPr>
          <w:trHeight w:val="221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</w:t>
            </w: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classification </w:t>
            </w: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2B6" w:rsidRPr="006D2EDD" w:rsidTr="00482190">
        <w:trPr>
          <w:trHeight w:val="221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2B6" w:rsidRPr="006D2EDD" w:rsidTr="00482190">
        <w:trPr>
          <w:trHeight w:val="221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</w:t>
            </w: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2.30(2.22-2.39)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2.08(2.00-2.17)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532B6" w:rsidRPr="006D2EDD" w:rsidTr="00482190">
        <w:trPr>
          <w:trHeight w:val="221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</w:t>
            </w: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4.53(4.33-4.72)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4.05(3.86-4.24)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532B6" w:rsidRPr="006D2EDD" w:rsidTr="00482190">
        <w:trPr>
          <w:trHeight w:val="150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nLN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2B6" w:rsidRPr="006D2EDD" w:rsidTr="00482190">
        <w:trPr>
          <w:trHeight w:val="147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2B6" w:rsidRPr="006D2EDD" w:rsidTr="00482190">
        <w:trPr>
          <w:trHeight w:val="150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0.89(0.81-0.97)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0.71(0.65-0.78)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532B6" w:rsidRPr="006D2EDD" w:rsidTr="00482190">
        <w:trPr>
          <w:trHeight w:val="90"/>
        </w:trPr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3-5</w:t>
            </w:r>
          </w:p>
        </w:tc>
        <w:tc>
          <w:tcPr>
            <w:tcW w:w="2270" w:type="dxa"/>
            <w:tcBorders>
              <w:bottom w:val="nil"/>
            </w:tcBorders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0.87(0.80-0.94)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0.60(0.56-0.65)</w:t>
            </w:r>
          </w:p>
        </w:tc>
        <w:tc>
          <w:tcPr>
            <w:tcW w:w="1059" w:type="dxa"/>
            <w:tcBorders>
              <w:bottom w:val="nil"/>
            </w:tcBorders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532B6" w:rsidRPr="006D2EDD" w:rsidTr="00482190">
        <w:trPr>
          <w:trHeight w:val="107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0.81(0.76-0.87)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0.48(0.45-0.52)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532B6" w:rsidRPr="006D2EDD" w:rsidTr="00482190">
        <w:trPr>
          <w:trHeight w:val="107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0532B6" w:rsidRPr="00D14469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≥12</w:t>
            </w: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0.71(0.66-0.76)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0.39(0.37-0.42)</w:t>
            </w: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532B6" w:rsidRPr="006D2EDD" w:rsidTr="00482190">
        <w:trPr>
          <w:trHeight w:val="107"/>
        </w:trPr>
        <w:tc>
          <w:tcPr>
            <w:tcW w:w="2552" w:type="dxa"/>
            <w:tcBorders>
              <w:top w:val="nil"/>
            </w:tcBorders>
            <w:shd w:val="clear" w:color="auto" w:fill="auto"/>
          </w:tcPr>
          <w:p w:rsidR="000532B6" w:rsidRPr="00D14469" w:rsidRDefault="000532B6" w:rsidP="00482190">
            <w:pPr>
              <w:rPr>
                <w:rFonts w:ascii="Times New Roman" w:hAnsi="Times New Roman" w:cs="Times New Roman"/>
              </w:rPr>
            </w:pPr>
            <w:r w:rsidRPr="00D14469">
              <w:rPr>
                <w:rFonts w:ascii="Times New Roman" w:hAnsi="Times New Roman" w:cs="Times New Roman" w:hint="eastAsia"/>
              </w:rPr>
              <w:t xml:space="preserve">CT 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</w:tcBorders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</w:tcBorders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532B6" w:rsidRPr="006D2EDD" w:rsidTr="00482190">
        <w:trPr>
          <w:trHeight w:val="107"/>
        </w:trPr>
        <w:tc>
          <w:tcPr>
            <w:tcW w:w="2552" w:type="dxa"/>
            <w:shd w:val="clear" w:color="auto" w:fill="auto"/>
          </w:tcPr>
          <w:p w:rsidR="000532B6" w:rsidRPr="00B51F94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B6" w:rsidRPr="006D2EDD" w:rsidTr="00482190">
        <w:trPr>
          <w:trHeight w:val="132"/>
        </w:trPr>
        <w:tc>
          <w:tcPr>
            <w:tcW w:w="2552" w:type="dxa"/>
            <w:shd w:val="clear" w:color="auto" w:fill="auto"/>
          </w:tcPr>
          <w:p w:rsidR="000532B6" w:rsidRPr="00B51F94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1.80(1.74-1.86)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0.96(0.93-1.00)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0532B6" w:rsidRPr="006D2EDD" w:rsidTr="00482190">
        <w:trPr>
          <w:trHeight w:val="132"/>
        </w:trPr>
        <w:tc>
          <w:tcPr>
            <w:tcW w:w="2552" w:type="dxa"/>
            <w:shd w:val="clear" w:color="auto" w:fill="auto"/>
          </w:tcPr>
          <w:p w:rsidR="000532B6" w:rsidRPr="00D14469" w:rsidRDefault="000532B6" w:rsidP="00482190">
            <w:pPr>
              <w:rPr>
                <w:rFonts w:ascii="Times New Roman" w:hAnsi="Times New Roman" w:cs="Times New Roman"/>
              </w:rPr>
            </w:pPr>
            <w:r w:rsidRPr="00D14469">
              <w:rPr>
                <w:rFonts w:ascii="Times New Roman" w:hAnsi="Times New Roman" w:cs="Times New Roman" w:hint="eastAsia"/>
              </w:rPr>
              <w:t>RT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2B6" w:rsidRPr="006D2EDD" w:rsidTr="00482190">
        <w:trPr>
          <w:trHeight w:val="132"/>
        </w:trPr>
        <w:tc>
          <w:tcPr>
            <w:tcW w:w="2552" w:type="dxa"/>
            <w:shd w:val="clear" w:color="auto" w:fill="auto"/>
          </w:tcPr>
          <w:p w:rsidR="000532B6" w:rsidRPr="00B51F94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2B6" w:rsidRPr="006D2EDD" w:rsidTr="00482190">
        <w:trPr>
          <w:trHeight w:val="132"/>
        </w:trPr>
        <w:tc>
          <w:tcPr>
            <w:tcW w:w="2552" w:type="dxa"/>
            <w:shd w:val="clear" w:color="auto" w:fill="auto"/>
          </w:tcPr>
          <w:p w:rsidR="000532B6" w:rsidRPr="00B51F94" w:rsidRDefault="000532B6" w:rsidP="00482190">
            <w:pPr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F9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70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1.82(1.75-1.9</w:t>
            </w:r>
            <w:r w:rsidR="00615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1.30(1.24-1.37)</w:t>
            </w:r>
          </w:p>
        </w:tc>
        <w:tc>
          <w:tcPr>
            <w:tcW w:w="1059" w:type="dxa"/>
            <w:shd w:val="clear" w:color="auto" w:fill="auto"/>
          </w:tcPr>
          <w:p w:rsidR="000532B6" w:rsidRPr="006D2EDD" w:rsidRDefault="000532B6" w:rsidP="00990F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D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B62FCF" w:rsidRDefault="00B62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a </w:t>
      </w:r>
      <w:r>
        <w:rPr>
          <w:rFonts w:ascii="Times New Roman" w:hAnsi="Times New Roman" w:cs="Times New Roman"/>
        </w:rPr>
        <w:t>T classification according to 7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AJCC staging system. </w:t>
      </w:r>
    </w:p>
    <w:p w:rsidR="00B62FCF" w:rsidRDefault="00B62FCF">
      <w:pPr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vertAlign w:val="superscript"/>
        </w:rPr>
        <w:t xml:space="preserve">b </w:t>
      </w:r>
      <w:r>
        <w:rPr>
          <w:rFonts w:ascii="Times New Roman" w:hAnsi="Times New Roman" w:cs="Times New Roman"/>
          <w:i/>
          <w:iCs/>
          <w:color w:val="231F20"/>
        </w:rPr>
        <w:t xml:space="preserve">P </w:t>
      </w:r>
      <w:r>
        <w:rPr>
          <w:rFonts w:ascii="Times New Roman" w:hAnsi="Times New Roman" w:cs="Times New Roman"/>
          <w:color w:val="231F20"/>
        </w:rPr>
        <w:t>values obtained from the χ2 test. All statistical tests were two-sided.</w:t>
      </w:r>
    </w:p>
    <w:p w:rsidR="00903970" w:rsidRPr="00903970" w:rsidRDefault="00903970">
      <w:pPr>
        <w:rPr>
          <w:rFonts w:ascii="Times New Roman" w:hAnsi="Times New Roman" w:cs="Times New Roman"/>
        </w:rPr>
      </w:pPr>
      <w:r w:rsidRPr="00903970">
        <w:rPr>
          <w:rFonts w:ascii="Times New Roman" w:hAnsi="Times New Roman" w:cs="Times New Roman"/>
        </w:rPr>
        <w:t>Abbreviations:</w:t>
      </w:r>
      <w:r>
        <w:rPr>
          <w:rFonts w:ascii="Times New Roman" w:hAnsi="Times New Roman" w:cs="Times New Roman"/>
        </w:rPr>
        <w:t xml:space="preserve"> </w:t>
      </w:r>
      <w:r w:rsidR="00395E77">
        <w:rPr>
          <w:rFonts w:ascii="Times New Roman" w:hAnsi="Times New Roman" w:cs="Times New Roman" w:hint="eastAsia"/>
        </w:rPr>
        <w:t>PSM</w:t>
      </w:r>
      <w:r w:rsidR="00395E77">
        <w:rPr>
          <w:rFonts w:ascii="Times New Roman" w:hAnsi="Times New Roman" w:cs="Times New Roman"/>
        </w:rPr>
        <w:t>: propensity score matching</w:t>
      </w:r>
      <w:r w:rsidR="00395E77">
        <w:rPr>
          <w:rFonts w:ascii="Times New Roman" w:hAnsi="Times New Roman" w:cs="Times New Roman" w:hint="eastAsia"/>
        </w:rPr>
        <w:t>;</w:t>
      </w:r>
      <w:r w:rsidR="00395E77">
        <w:rPr>
          <w:rFonts w:ascii="Times New Roman" w:hAnsi="Times New Roman" w:cs="Times New Roman"/>
        </w:rPr>
        <w:t xml:space="preserve"> </w:t>
      </w:r>
      <w:proofErr w:type="spellStart"/>
      <w:r w:rsidRPr="00903970">
        <w:rPr>
          <w:rFonts w:ascii="Times New Roman" w:hAnsi="Times New Roman" w:cs="Times New Roman"/>
        </w:rPr>
        <w:t>nLN</w:t>
      </w:r>
      <w:proofErr w:type="spellEnd"/>
      <w:r w:rsidRPr="00903970">
        <w:rPr>
          <w:rFonts w:ascii="Times New Roman" w:hAnsi="Times New Roman" w:cs="Times New Roman"/>
        </w:rPr>
        <w:t>: number of lymph nodes; CT: chemotherapy treatment; RT: radiotherapy treatment; HR: hazard ratio.</w:t>
      </w:r>
    </w:p>
    <w:p w:rsidR="00903970" w:rsidRDefault="00B62FC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Left</w:t>
      </w:r>
      <w:r w:rsidR="001F3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includes </w:t>
      </w:r>
      <w:r w:rsidR="003E0C40" w:rsidRPr="003E0C40">
        <w:rPr>
          <w:rFonts w:ascii="Times New Roman" w:hAnsi="Times New Roman" w:cs="Times New Roman"/>
        </w:rPr>
        <w:t>rectum</w:t>
      </w:r>
      <w:r w:rsidR="003E0C40">
        <w:rPr>
          <w:rFonts w:ascii="Times New Roman" w:hAnsi="Times New Roman" w:cs="Times New Roman" w:hint="eastAsia"/>
        </w:rPr>
        <w:t>,</w:t>
      </w:r>
      <w:r w:rsidR="003E0C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r</w:t>
      </w:r>
      <w:r>
        <w:rPr>
          <w:rFonts w:ascii="Times New Roman" w:hAnsi="Times New Roman" w:cs="Times New Roman"/>
        </w:rPr>
        <w:t xml:space="preserve">ectosigmoid </w:t>
      </w:r>
      <w:r>
        <w:rPr>
          <w:rFonts w:ascii="Times New Roman" w:hAnsi="Times New Roman" w:cs="Times New Roman" w:hint="eastAsia"/>
        </w:rPr>
        <w:t>j</w:t>
      </w:r>
      <w:r>
        <w:rPr>
          <w:rFonts w:ascii="Times New Roman" w:hAnsi="Times New Roman" w:cs="Times New Roman"/>
        </w:rPr>
        <w:t>unction</w:t>
      </w:r>
      <w:r>
        <w:rPr>
          <w:rFonts w:ascii="Times New Roman" w:hAnsi="Times New Roman" w:cs="Times New Roman" w:hint="eastAsia"/>
        </w:rPr>
        <w:t>, s</w:t>
      </w:r>
      <w:r>
        <w:rPr>
          <w:rFonts w:ascii="Times New Roman" w:hAnsi="Times New Roman" w:cs="Times New Roman"/>
        </w:rPr>
        <w:t xml:space="preserve">igmoid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olon,</w:t>
      </w:r>
      <w:r>
        <w:rPr>
          <w:rFonts w:ascii="Times New Roman" w:hAnsi="Times New Roman" w:cs="Times New Roman" w:hint="eastAsia"/>
        </w:rPr>
        <w:t xml:space="preserve"> d</w:t>
      </w:r>
      <w:r>
        <w:rPr>
          <w:rFonts w:ascii="Times New Roman" w:hAnsi="Times New Roman" w:cs="Times New Roman"/>
        </w:rPr>
        <w:t xml:space="preserve">escending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olon</w:t>
      </w:r>
      <w:r>
        <w:rPr>
          <w:rFonts w:ascii="Times New Roman" w:hAnsi="Times New Roman" w:cs="Times New Roman" w:hint="eastAsia"/>
        </w:rPr>
        <w:t xml:space="preserve"> and </w:t>
      </w:r>
      <w:r w:rsidR="006A1DD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plenic </w:t>
      </w: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>lexure</w:t>
      </w:r>
      <w:r>
        <w:rPr>
          <w:rFonts w:ascii="Times New Roman" w:hAnsi="Times New Roman" w:cs="Times New Roman" w:hint="eastAsia"/>
        </w:rPr>
        <w:t>.</w:t>
      </w:r>
      <w:r w:rsidR="00903970">
        <w:rPr>
          <w:rFonts w:ascii="Times New Roman" w:hAnsi="Times New Roman" w:cs="Times New Roman" w:hint="eastAsia"/>
        </w:rPr>
        <w:t xml:space="preserve"> </w:t>
      </w:r>
    </w:p>
    <w:p w:rsidR="00B62FCF" w:rsidRPr="00EE61FF" w:rsidRDefault="00B62FCF" w:rsidP="00EE61F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Right </w:t>
      </w:r>
      <w:r>
        <w:rPr>
          <w:rFonts w:ascii="Times New Roman" w:hAnsi="Times New Roman" w:cs="Times New Roman" w:hint="eastAsia"/>
        </w:rPr>
        <w:t>includes t</w:t>
      </w:r>
      <w:r>
        <w:rPr>
          <w:rFonts w:ascii="Times New Roman" w:hAnsi="Times New Roman" w:cs="Times New Roman"/>
        </w:rPr>
        <w:t xml:space="preserve">ransverse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olon</w:t>
      </w:r>
      <w:r>
        <w:rPr>
          <w:rFonts w:ascii="Times New Roman" w:hAnsi="Times New Roman" w:cs="Times New Roman" w:hint="eastAsia"/>
        </w:rPr>
        <w:t>, h</w:t>
      </w:r>
      <w:r>
        <w:rPr>
          <w:rFonts w:ascii="Times New Roman" w:hAnsi="Times New Roman" w:cs="Times New Roman"/>
        </w:rPr>
        <w:t xml:space="preserve">epatic </w:t>
      </w: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>lexure</w:t>
      </w:r>
      <w:r>
        <w:rPr>
          <w:rFonts w:ascii="Times New Roman" w:hAnsi="Times New Roman" w:cs="Times New Roman" w:hint="eastAsia"/>
        </w:rPr>
        <w:t>, a</w:t>
      </w:r>
      <w:r>
        <w:rPr>
          <w:rFonts w:ascii="Times New Roman" w:hAnsi="Times New Roman" w:cs="Times New Roman"/>
        </w:rPr>
        <w:t>scending</w:t>
      </w:r>
      <w:r>
        <w:rPr>
          <w:rFonts w:ascii="Times New Roman" w:hAnsi="Times New Roman" w:cs="Times New Roman" w:hint="eastAsia"/>
        </w:rPr>
        <w:t xml:space="preserve"> c</w:t>
      </w:r>
      <w:r>
        <w:rPr>
          <w:rFonts w:ascii="Times New Roman" w:hAnsi="Times New Roman" w:cs="Times New Roman"/>
        </w:rPr>
        <w:t>olon</w:t>
      </w:r>
      <w:r>
        <w:rPr>
          <w:rFonts w:ascii="Times New Roman" w:hAnsi="Times New Roman" w:cs="Times New Roman" w:hint="eastAsia"/>
        </w:rPr>
        <w:t>, c</w:t>
      </w:r>
      <w:r>
        <w:rPr>
          <w:rFonts w:ascii="Times New Roman" w:hAnsi="Times New Roman" w:cs="Times New Roman"/>
        </w:rPr>
        <w:t>ecum</w:t>
      </w:r>
      <w:r>
        <w:rPr>
          <w:rFonts w:ascii="Times New Roman" w:hAnsi="Times New Roman" w:cs="Times New Roman" w:hint="eastAsia"/>
        </w:rPr>
        <w:t>, and a</w:t>
      </w:r>
      <w:r>
        <w:rPr>
          <w:rFonts w:ascii="Times New Roman" w:hAnsi="Times New Roman" w:cs="Times New Roman"/>
        </w:rPr>
        <w:t>ppendix</w:t>
      </w:r>
      <w:r>
        <w:rPr>
          <w:rFonts w:ascii="Times New Roman" w:hAnsi="Times New Roman" w:cs="Times New Roman" w:hint="eastAsia"/>
        </w:rPr>
        <w:t>.</w:t>
      </w:r>
    </w:p>
    <w:sectPr w:rsidR="00B62FCF" w:rsidRPr="00EE61FF" w:rsidSect="00C32AEE">
      <w:pgSz w:w="12240" w:h="15840" w:code="1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A99" w:rsidRDefault="00321A99" w:rsidP="00253C59">
      <w:r>
        <w:separator/>
      </w:r>
    </w:p>
  </w:endnote>
  <w:endnote w:type="continuationSeparator" w:id="0">
    <w:p w:rsidR="00321A99" w:rsidRDefault="00321A99" w:rsidP="0025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A99" w:rsidRDefault="00321A99" w:rsidP="00253C59">
      <w:r>
        <w:separator/>
      </w:r>
    </w:p>
  </w:footnote>
  <w:footnote w:type="continuationSeparator" w:id="0">
    <w:p w:rsidR="00321A99" w:rsidRDefault="00321A99" w:rsidP="00253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A4A"/>
    <w:rsid w:val="000532B6"/>
    <w:rsid w:val="000B31E1"/>
    <w:rsid w:val="001143F1"/>
    <w:rsid w:val="001170F2"/>
    <w:rsid w:val="0015395E"/>
    <w:rsid w:val="001D695A"/>
    <w:rsid w:val="001F315C"/>
    <w:rsid w:val="00253C59"/>
    <w:rsid w:val="002D35A0"/>
    <w:rsid w:val="00321A99"/>
    <w:rsid w:val="00395E77"/>
    <w:rsid w:val="003E0C40"/>
    <w:rsid w:val="003F0385"/>
    <w:rsid w:val="00424DAA"/>
    <w:rsid w:val="00576329"/>
    <w:rsid w:val="005C2173"/>
    <w:rsid w:val="005D5033"/>
    <w:rsid w:val="00615206"/>
    <w:rsid w:val="00660277"/>
    <w:rsid w:val="006A1DD1"/>
    <w:rsid w:val="006A36A2"/>
    <w:rsid w:val="006A693C"/>
    <w:rsid w:val="006C0A4F"/>
    <w:rsid w:val="006C4CEF"/>
    <w:rsid w:val="006D2EDD"/>
    <w:rsid w:val="007271CD"/>
    <w:rsid w:val="00771F2F"/>
    <w:rsid w:val="007E2A30"/>
    <w:rsid w:val="00802CE8"/>
    <w:rsid w:val="0081089D"/>
    <w:rsid w:val="00903970"/>
    <w:rsid w:val="00955F23"/>
    <w:rsid w:val="0095753D"/>
    <w:rsid w:val="00990F46"/>
    <w:rsid w:val="009B54F3"/>
    <w:rsid w:val="009C1310"/>
    <w:rsid w:val="00A7442A"/>
    <w:rsid w:val="00A93A4A"/>
    <w:rsid w:val="00AA1027"/>
    <w:rsid w:val="00AA4B3E"/>
    <w:rsid w:val="00AB4304"/>
    <w:rsid w:val="00B51F94"/>
    <w:rsid w:val="00B62FCF"/>
    <w:rsid w:val="00B651A1"/>
    <w:rsid w:val="00BD0F98"/>
    <w:rsid w:val="00C32AEE"/>
    <w:rsid w:val="00C73BD7"/>
    <w:rsid w:val="00C97858"/>
    <w:rsid w:val="00D02784"/>
    <w:rsid w:val="00D14469"/>
    <w:rsid w:val="00E10F2F"/>
    <w:rsid w:val="00E6395A"/>
    <w:rsid w:val="00E81A09"/>
    <w:rsid w:val="00EE61FF"/>
    <w:rsid w:val="00F4687A"/>
    <w:rsid w:val="18CE1B9E"/>
    <w:rsid w:val="245E2818"/>
    <w:rsid w:val="54E657C1"/>
    <w:rsid w:val="59E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FE5E6"/>
  <w15:chartTrackingRefBased/>
  <w15:docId w15:val="{0746DE2B-8BA9-4CC2-8688-AE89D9CE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3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253C59"/>
    <w:rPr>
      <w:rFonts w:cs="Calibri"/>
      <w:kern w:val="2"/>
      <w:sz w:val="18"/>
      <w:szCs w:val="18"/>
    </w:rPr>
  </w:style>
  <w:style w:type="paragraph" w:styleId="a5">
    <w:name w:val="footer"/>
    <w:basedOn w:val="a"/>
    <w:link w:val="a6"/>
    <w:rsid w:val="00253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253C59"/>
    <w:rPr>
      <w:rFonts w:cs="Calibri"/>
      <w:kern w:val="2"/>
      <w:sz w:val="18"/>
      <w:szCs w:val="18"/>
    </w:rPr>
  </w:style>
  <w:style w:type="table" w:styleId="a7">
    <w:name w:val="Table Theme"/>
    <w:basedOn w:val="a1"/>
    <w:rsid w:val="00BD0F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:/360Downloads/Youdao/Dict/6.3.69.8341/resultui/frame/javascript:void(0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D:/360Downloads/Youdao/Dict/6.3.69.8341/resultui/frame/javascript:void(0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:/360Downloads/Youdao/Dict/6.3.69.8341/resultui/frame/javascript:void(0);" TargetMode="External"/><Relationship Id="rId11" Type="http://schemas.openxmlformats.org/officeDocument/2006/relationships/hyperlink" Target="D:/360Downloads/Youdao/Dict/6.3.69.8341/resultui/frame/javascript:void(0);" TargetMode="External"/><Relationship Id="rId5" Type="http://schemas.openxmlformats.org/officeDocument/2006/relationships/endnotes" Target="endnotes.xml"/><Relationship Id="rId10" Type="http://schemas.openxmlformats.org/officeDocument/2006/relationships/hyperlink" Target="D:/360Downloads/Youdao/Dict/6.3.69.8341/resultui/frame/javascript:void(0);" TargetMode="External"/><Relationship Id="rId4" Type="http://schemas.openxmlformats.org/officeDocument/2006/relationships/footnotes" Target="footnotes.xml"/><Relationship Id="rId9" Type="http://schemas.openxmlformats.org/officeDocument/2006/relationships/hyperlink" Target="D:/360Downloads/Youdao/Dict/6.3.69.8341/resultui/frame/javascript:void(0)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2235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Manager/>
  <Company/>
  <LinksUpToDate>false</LinksUpToDate>
  <CharactersWithSpaces>2621</CharactersWithSpaces>
  <SharedDoc>false</SharedDoc>
  <HLinks>
    <vt:vector size="36" baseType="variant">
      <vt:variant>
        <vt:i4>1310757</vt:i4>
      </vt:variant>
      <vt:variant>
        <vt:i4>15</vt:i4>
      </vt:variant>
      <vt:variant>
        <vt:i4>0</vt:i4>
      </vt:variant>
      <vt:variant>
        <vt:i4>5</vt:i4>
      </vt:variant>
      <vt:variant>
        <vt:lpwstr>file://D:\360Downloads\Youdao\Dict\6.3.69.8341\resultui\frame\javascript:void(0);</vt:lpwstr>
      </vt:variant>
      <vt:variant>
        <vt:lpwstr/>
      </vt:variant>
      <vt:variant>
        <vt:i4>1310757</vt:i4>
      </vt:variant>
      <vt:variant>
        <vt:i4>12</vt:i4>
      </vt:variant>
      <vt:variant>
        <vt:i4>0</vt:i4>
      </vt:variant>
      <vt:variant>
        <vt:i4>5</vt:i4>
      </vt:variant>
      <vt:variant>
        <vt:lpwstr>file://D:\360Downloads\Youdao\Dict\6.3.69.8341\resultui\frame\javascript:void(0);</vt:lpwstr>
      </vt:variant>
      <vt:variant>
        <vt:lpwstr/>
      </vt:variant>
      <vt:variant>
        <vt:i4>1310757</vt:i4>
      </vt:variant>
      <vt:variant>
        <vt:i4>9</vt:i4>
      </vt:variant>
      <vt:variant>
        <vt:i4>0</vt:i4>
      </vt:variant>
      <vt:variant>
        <vt:i4>5</vt:i4>
      </vt:variant>
      <vt:variant>
        <vt:lpwstr>file://D:\360Downloads\Youdao\Dict\6.3.69.8341\resultui\frame\javascript:void(0);</vt:lpwstr>
      </vt:variant>
      <vt:variant>
        <vt:lpwstr/>
      </vt:variant>
      <vt:variant>
        <vt:i4>1310757</vt:i4>
      </vt:variant>
      <vt:variant>
        <vt:i4>6</vt:i4>
      </vt:variant>
      <vt:variant>
        <vt:i4>0</vt:i4>
      </vt:variant>
      <vt:variant>
        <vt:i4>5</vt:i4>
      </vt:variant>
      <vt:variant>
        <vt:lpwstr>file://D:\360Downloads\Youdao\Dict\6.3.69.8341\resultui\frame\javascript:void(0);</vt:lpwstr>
      </vt:variant>
      <vt:variant>
        <vt:lpwstr/>
      </vt:variant>
      <vt:variant>
        <vt:i4>1310757</vt:i4>
      </vt:variant>
      <vt:variant>
        <vt:i4>3</vt:i4>
      </vt:variant>
      <vt:variant>
        <vt:i4>0</vt:i4>
      </vt:variant>
      <vt:variant>
        <vt:i4>5</vt:i4>
      </vt:variant>
      <vt:variant>
        <vt:lpwstr>file://D:\360Downloads\Youdao\Dict\6.3.69.8341\resultui\frame\javascript:void(0);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file://D:\360Downloads\Youdao\Dict\6.3.69.8341\resultui\frame\javascript:void(0);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阮航</cp:lastModifiedBy>
  <cp:revision>9</cp:revision>
  <dcterms:created xsi:type="dcterms:W3CDTF">2018-07-10T08:23:00Z</dcterms:created>
  <dcterms:modified xsi:type="dcterms:W3CDTF">2018-10-28T13:12:00Z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