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Supplementary File S1. Miame Checklist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Krishnan et al.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Part 1 Experiment description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        human Head and Neck Cancer cell line HSC-04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        experimental variables (time-dependent neem leaf treatment and rescue vs. DMSO treatment and rescue control)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        5min, 10min, 15min, 30min, 1hr, 3hr, 6hr, 10hr, and 24hr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Part 2 Array design.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        Array series: GPL10904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        Array type:  Illumina whole-genome HumanHT-12 v4 expression BeadChip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        Array size: 24 samples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        Number of probes: 47,231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Part 3 Samples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-         design: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RNA was extracted from HSC-4 cells, seeded and treated with neem leaf extract (200μg/ml) at nine pre-defined time points (5min, 10min, 15min, 30min, 1hr, 3hr, 6hr, 10hr, and 24hr) and rescued with fresh complete medium post 48-hour treatment at these time-points. The samples were assayed for gene expression using Illumina whole-genome HumanHT-12 v4 expression BeadChip (Illumina, San Diego, CA), following the manufacturer’s specifications.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-        growth protocol: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Cells were maintained in DMEM supplemented with 10% FBS, 1X MEM non-essential amino acids solution and 1X penicillin/streptomycin mixture (Gibco) at 370C with 5% CO2 incubation.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-        treatment protocol: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HSC-4 cells were seeded and treated with neem leaf extract (200μg/ml) at nine pre-defined time points (5min, 10min, 15min, 30min, 1hr, 3hr, 6hr, 10hr, and 24hr) and rescued with fresh complete medium post 48-hour treatment at these time-points. The samples were assayed for gene expression using Illumina whole-genome HumanHT-12 v4 expression BeadChip (Illumina, San Diego, CA), following the manufacturer’s specifications.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-        extract protocol: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RNA was extracted with Trizol reagent, followed by clean-up and DNase I treatment with QIAGEN RNeasy mini kit in accordance with the prescribed protocol provided with the kit. Quality control was performed with Agilent Bioanalyser.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-        label protocol: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The RNA samples were labeled using Illumina TotalPrep RNA Amplification kit (Ambion, USA) and processed following the manufacturer’s recommendations.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-        data processing: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Raw gene-wise expression signal intensities from GenomeStudio were transformed, normalized using VST (Variance Stabilizing Transformation) and LOESS methods, respectively, using the R package lumi (Du et al., 2008) and further batch-corrected using ComBat (Johnson et al., 2007).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Part 4 Hybridizations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-        hyb protocol: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Standard Illumina hybridization protocol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Part 5 Measurements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1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-         Which version of scanner software used: 1.5</w:t>
      </w:r>
    </w:p>
    <w:p>
      <w:pPr>
        <w:pStyle w:val="Normal1"/>
        <w:spacing w:lineRule="auto" w:line="240"/>
        <w:rPr>
          <w:rFonts w:ascii="Times new roman" w:hAnsi="Times new roman"/>
        </w:rPr>
      </w:pPr>
      <w:r>
        <w:rPr>
          <w:rFonts w:eastAsia="Times New Roman" w:ascii="Times new roman" w:hAnsi="Times new roman"/>
          <w:i/>
          <w:sz w:val="24"/>
          <w:szCs w:val="24"/>
        </w:rPr>
        <w:t xml:space="preserve">-         Laser power for scan: </w:t>
      </w:r>
      <w:r>
        <w:rPr>
          <w:rFonts w:ascii="Times new roman" w:hAnsi="Times new roman"/>
          <w:i/>
          <w:color w:val="262626"/>
          <w:sz w:val="24"/>
          <w:szCs w:val="24"/>
        </w:rPr>
        <w:t>532 nm and 660 nm dual-laser excitation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-         Instrument model numbers: Illumina HiScan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-         Normalization protocol: GenomeStudio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-         Does the scanner software subtract background? How much? proprietary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Part 6 Normalization controls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GenomeStudio was used.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4"/>
  <w:defaultTabStop w:val="720"/>
  <w:compat>
    <w:compatSetting w:name="compatibilityMode" w:uri="http://schemas.microsoft.com/office/word" w:val="14"/>
  </w:compat>
  <w:themeFontLang w:val="en-A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en" w:eastAsia="en-US" w:bidi="ar-SA"/>
    </w:rPr>
  </w:style>
  <w:style w:type="paragraph" w:styleId="Heading1">
    <w:name w:val="Heading 1"/>
    <w:qFormat/>
    <w:pPr>
      <w:keepNext/>
      <w:keepLines/>
      <w:widowControl w:val="false"/>
      <w:spacing w:before="400" w:after="120"/>
      <w:outlineLvl w:val="0"/>
    </w:pPr>
    <w:rPr>
      <w:rFonts w:ascii="Arial" w:hAnsi="Arial" w:eastAsia="Arial" w:cs="Arial"/>
      <w:color w:val="auto"/>
      <w:sz w:val="40"/>
      <w:szCs w:val="40"/>
      <w:lang w:val="en" w:eastAsia="en-US" w:bidi="ar-SA"/>
    </w:rPr>
  </w:style>
  <w:style w:type="paragraph" w:styleId="Heading2">
    <w:name w:val="Heading 2"/>
    <w:qFormat/>
    <w:pPr>
      <w:keepNext/>
      <w:keepLines/>
      <w:widowControl w:val="false"/>
      <w:spacing w:before="360" w:after="120"/>
      <w:outlineLvl w:val="1"/>
    </w:pPr>
    <w:rPr>
      <w:rFonts w:ascii="Arial" w:hAnsi="Arial" w:eastAsia="Arial" w:cs="Arial"/>
      <w:color w:val="auto"/>
      <w:sz w:val="32"/>
      <w:szCs w:val="32"/>
      <w:lang w:val="en" w:eastAsia="en-US" w:bidi="ar-SA"/>
    </w:rPr>
  </w:style>
  <w:style w:type="paragraph" w:styleId="Heading3">
    <w:name w:val="Heading 3"/>
    <w:qFormat/>
    <w:pPr>
      <w:keepNext/>
      <w:keepLines/>
      <w:widowControl w:val="false"/>
      <w:spacing w:before="320" w:after="80"/>
      <w:outlineLvl w:val="2"/>
    </w:pPr>
    <w:rPr>
      <w:rFonts w:ascii="Arial" w:hAnsi="Arial" w:eastAsia="Arial" w:cs="Arial"/>
      <w:color w:val="434343"/>
      <w:sz w:val="28"/>
      <w:szCs w:val="28"/>
      <w:lang w:val="en" w:eastAsia="en-US" w:bidi="ar-SA"/>
    </w:rPr>
  </w:style>
  <w:style w:type="paragraph" w:styleId="Heading4">
    <w:name w:val="Heading 4"/>
    <w:qFormat/>
    <w:pPr>
      <w:keepNext/>
      <w:keepLines/>
      <w:widowControl w:val="false"/>
      <w:spacing w:before="280" w:after="80"/>
      <w:outlineLvl w:val="3"/>
    </w:pPr>
    <w:rPr>
      <w:rFonts w:ascii="Arial" w:hAnsi="Arial" w:eastAsia="Arial" w:cs="Arial"/>
      <w:color w:val="666666"/>
      <w:sz w:val="24"/>
      <w:szCs w:val="24"/>
      <w:lang w:val="en" w:eastAsia="en-US" w:bidi="ar-SA"/>
    </w:rPr>
  </w:style>
  <w:style w:type="paragraph" w:styleId="Heading5">
    <w:name w:val="Heading 5"/>
    <w:qFormat/>
    <w:pPr>
      <w:keepNext/>
      <w:keepLines/>
      <w:widowControl w:val="false"/>
      <w:spacing w:before="240" w:after="80"/>
      <w:outlineLvl w:val="4"/>
    </w:pPr>
    <w:rPr>
      <w:rFonts w:ascii="Arial" w:hAnsi="Arial" w:eastAsia="Arial" w:cs="Arial"/>
      <w:color w:val="666666"/>
      <w:sz w:val="22"/>
      <w:szCs w:val="22"/>
      <w:lang w:val="en" w:eastAsia="en-US" w:bidi="ar-SA"/>
    </w:rPr>
  </w:style>
  <w:style w:type="paragraph" w:styleId="Heading6">
    <w:name w:val="Heading 6"/>
    <w:qFormat/>
    <w:pPr>
      <w:keepNext/>
      <w:keepLines/>
      <w:widowControl w:val="false"/>
      <w:spacing w:before="240" w:after="80"/>
      <w:outlineLvl w:val="5"/>
    </w:pPr>
    <w:rPr>
      <w:rFonts w:ascii="Arial" w:hAnsi="Arial" w:eastAsia="Arial" w:cs="Arial"/>
      <w:i/>
      <w:color w:val="666666"/>
      <w:sz w:val="22"/>
      <w:szCs w:val="22"/>
      <w:lang w:val="e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customStyle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en" w:eastAsia="en-US" w:bidi="ar-SA"/>
    </w:rPr>
  </w:style>
  <w:style w:type="paragraph" w:styleId="Title">
    <w:name w:val="Title"/>
    <w:basedOn w:val="Normal1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1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qFormat/>
    <w:rsid w:val="005f7741"/>
    <w:pPr>
      <w:spacing w:lineRule="auto" w:line="240" w:beforeAutospacing="1" w:afterAutospacing="1"/>
    </w:pPr>
    <w:rPr>
      <w:rFonts w:ascii="Times New Roman" w:hAnsi="Times New Roman" w:cs="Times New Roman"/>
      <w:sz w:val="20"/>
      <w:szCs w:val="20"/>
      <w:lang w:val="en-A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 LibreOffice_project/10m0$Build-2</Application>
  <Pages>2</Pages>
  <Words>394</Words>
  <Characters>2321</Characters>
  <CharactersWithSpaces>2848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2019-01-14T14:37:00Z</dcterms:created>
  <dc:creator/>
  <dc:description/>
  <dc:language>en-IN</dc:language>
  <cp:lastModifiedBy>Neeraja Krishnan</cp:lastModifiedBy>
  <dcterms:modified xsi:type="dcterms:W3CDTF">2019-01-14T20:26:54Z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