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0C" w:rsidRPr="0000546C" w:rsidRDefault="0062120C" w:rsidP="0062120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2341">
        <w:rPr>
          <w:rFonts w:ascii="Times New Roman" w:hAnsi="Times New Roman" w:cs="Times New Roman"/>
          <w:b/>
          <w:sz w:val="24"/>
          <w:szCs w:val="24"/>
        </w:rPr>
        <w:t>Table S</w:t>
      </w:r>
      <w:r w:rsidR="00216208">
        <w:rPr>
          <w:rFonts w:ascii="Times New Roman" w:hAnsi="Times New Roman" w:cs="Times New Roman"/>
          <w:b/>
          <w:sz w:val="24"/>
          <w:szCs w:val="24"/>
        </w:rPr>
        <w:t>2</w:t>
      </w:r>
      <w:r w:rsidRPr="00D12341">
        <w:rPr>
          <w:rFonts w:ascii="Times New Roman" w:hAnsi="Times New Roman" w:cs="Times New Roman"/>
          <w:b/>
          <w:sz w:val="24"/>
          <w:szCs w:val="24"/>
        </w:rPr>
        <w:t>. The</w:t>
      </w:r>
      <w:r w:rsidR="003544C7" w:rsidRPr="003544C7">
        <w:rPr>
          <w:rFonts w:ascii="Times New Roman" w:hAnsi="Times New Roman" w:cs="Times New Roman"/>
          <w:b/>
          <w:sz w:val="24"/>
          <w:szCs w:val="24"/>
        </w:rPr>
        <w:t xml:space="preserve"> relationships of the expansion potential of IPS between RCPs 4.5 </w:t>
      </w:r>
      <w:bookmarkStart w:id="0" w:name="_GoBack"/>
      <w:bookmarkEnd w:id="0"/>
      <w:r w:rsidR="003544C7" w:rsidRPr="003544C7">
        <w:rPr>
          <w:rFonts w:ascii="Times New Roman" w:hAnsi="Times New Roman" w:cs="Times New Roman"/>
          <w:b/>
          <w:sz w:val="24"/>
          <w:szCs w:val="24"/>
        </w:rPr>
        <w:t>and 8.5 scenarios</w:t>
      </w:r>
      <w:r w:rsidR="0000077F">
        <w:rPr>
          <w:rFonts w:ascii="Times New Roman" w:hAnsi="Times New Roman" w:cs="Times New Roman"/>
          <w:b/>
          <w:sz w:val="24"/>
          <w:szCs w:val="24"/>
        </w:rPr>
        <w:t xml:space="preserve"> based on logistic values of Maxent</w:t>
      </w:r>
      <w:r w:rsidRPr="00D123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7"/>
        <w:tblW w:w="92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236"/>
        <w:gridCol w:w="1523"/>
        <w:gridCol w:w="1523"/>
        <w:gridCol w:w="1524"/>
      </w:tblGrid>
      <w:tr w:rsidR="0062120C" w:rsidRPr="00D12341" w:rsidTr="00005837">
        <w:trPr>
          <w:trHeight w:val="300"/>
        </w:trPr>
        <w:tc>
          <w:tcPr>
            <w:tcW w:w="442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Terrestrial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  <w:r w:rsidR="0000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2120C" w:rsidRPr="00D12341" w:rsidRDefault="0062120C" w:rsidP="00005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2120C" w:rsidRPr="00D12341" w:rsidRDefault="0062120C" w:rsidP="00005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tcBorders>
              <w:top w:val="single" w:sz="4" w:space="0" w:color="auto"/>
              <w:bottom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0.9683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611.7429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0.9771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510.9380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tcBorders>
              <w:top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DXS</w:t>
            </w:r>
          </w:p>
        </w:tc>
        <w:tc>
          <w:tcPr>
            <w:tcW w:w="1474" w:type="dxa"/>
            <w:tcBorders>
              <w:top w:val="nil"/>
            </w:tcBorders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0.6993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216.2381 </w:t>
            </w:r>
          </w:p>
        </w:tc>
        <w:tc>
          <w:tcPr>
            <w:tcW w:w="236" w:type="dxa"/>
            <w:tcBorders>
              <w:top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LRD</w:t>
            </w:r>
          </w:p>
        </w:tc>
        <w:tc>
          <w:tcPr>
            <w:tcW w:w="1523" w:type="dxa"/>
            <w:tcBorders>
              <w:top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0.7509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24" w:type="dxa"/>
            <w:tcBorders>
              <w:top w:val="nil"/>
            </w:tcBorders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6.0282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FGS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0.4107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16.7237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0.9102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415.7224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IW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0.9987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741.0307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0.8035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159.4343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0.4997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16.9824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0.9345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256.7990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MFWS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0.4734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33.2616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TCR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0.8987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470.2548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MGS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0.8872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377.6961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TFRW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0.6538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43.4290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15738.4900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0.7287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51.0249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TBMF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0.9093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861.7966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TSCR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0.4516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70.0010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TCF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0.9537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948.1391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TSFRWC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0.3245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22.5797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TGSS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0.9775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1648.7290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TSUR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0.8275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129.5463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TSCF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0.7298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40.5244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XFEB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75.3200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TSDBF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0.8157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234.6318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0.8897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3597.8670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TSGSS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0.7575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143.6680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Herb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0.8214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2051.8880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TSMBF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0.3734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135.8462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0.7499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1337.0190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0.9791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1308.6810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0.7468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1315.2940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0.8781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5848.7330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Vine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0.8278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2144.0670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Herb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0.8624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5089.7170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Aquatic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0.7636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1440.3850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0.8039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3329.2420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Fern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0.7794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1575.5100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0.8325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4034.6530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Alga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0.7891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1669.1860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Vine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0.8262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3860.0490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Succulent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0.5959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657.6794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Aquatic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0.7852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2968.4460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All biomes</w:t>
            </w: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0.8108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1910.8020</w:t>
            </w: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Fern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0.7960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3167.4760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Alga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0.7742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2784.1780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Succulent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0.6821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1742.5340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C" w:rsidRPr="00D12341" w:rsidTr="00005837">
        <w:trPr>
          <w:trHeight w:val="300"/>
        </w:trPr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All biomes</w:t>
            </w:r>
          </w:p>
        </w:tc>
        <w:tc>
          <w:tcPr>
            <w:tcW w:w="1474" w:type="dxa"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>0.8478</w:t>
            </w:r>
            <w:r w:rsidRPr="00D1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7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1">
              <w:rPr>
                <w:rFonts w:ascii="Times New Roman" w:hAnsi="Times New Roman" w:cs="Times New Roman"/>
                <w:sz w:val="24"/>
                <w:szCs w:val="24"/>
              </w:rPr>
              <w:t xml:space="preserve">4522.3950 </w:t>
            </w:r>
          </w:p>
        </w:tc>
        <w:tc>
          <w:tcPr>
            <w:tcW w:w="236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62120C" w:rsidRPr="00D12341" w:rsidRDefault="0062120C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2C" w:rsidRDefault="00272E35">
      <w:r w:rsidRPr="00D12341">
        <w:rPr>
          <w:rFonts w:ascii="Times New Roman" w:hAnsi="Times New Roman" w:cs="Times New Roman"/>
          <w:sz w:val="24"/>
          <w:szCs w:val="24"/>
        </w:rPr>
        <w:t xml:space="preserve">Terrestrial represents terrestrial ecoregions; Freshwater represents freshwater ecoregions; Codes used in this table are defined as follows: For terrestrial ecoregions: BF: Boreal Forests/Taiga; DXS: Deserts and Xeric Shrublands; FGS: Flooded Grasslands and Savannas; IW: Inland Water; MG: Mangroves; MFWS: Mediterranean Forests, Woodlands and Scrub; MGS: Montane Grasslands and Shrublands; RI: Rock and Ice; TBMF: Temperate Broadleaf and Mixed Forests; TCF: Temperate Conifer Forests; TGSS: Temperate Grasslands, Savannas and Shrublands; TSCF: Tropical and Subtropical Coniferous Forests; TSDBF: Tropical and Subtropical Dry Broadleaf Forests; TSGSS: Tropical and Subtropical Grasslands, Savannas and Shrublands; TSMBF: Tropical and Subtropical Moist Broadleaf Forests; TD: Tundra. For freshwater ecoregions: LL: Large Lakes; LRD: Large River Deltas; MF: Montane Freshwaters; OI: Oceanic Islands; PF: Polar Freshwaters; TCR: Temperate Coastal Rivers; TFRW: Temperate Floodplain Rivers and Wetlands; TUR: Temperate Upland Rivers; TSCR: Tropical and Subtropical Coastal Rivers; TSFRWC: Tropical and Subtropical </w:t>
      </w:r>
      <w:r w:rsidRPr="00D12341">
        <w:rPr>
          <w:rFonts w:ascii="Times New Roman" w:hAnsi="Times New Roman" w:cs="Times New Roman"/>
          <w:sz w:val="24"/>
          <w:szCs w:val="24"/>
        </w:rPr>
        <w:lastRenderedPageBreak/>
        <w:t xml:space="preserve">Floodplain Rivers and Wetland Complexes; TSUR: Tropical and Subtropical Upland Rivers; XFEB: Xeric Freshwaters and Endorheic (closed) Basins. </w:t>
      </w:r>
      <w:r w:rsidRPr="00D12341">
        <w:rPr>
          <w:rFonts w:ascii="Times New Roman" w:hAnsi="Times New Roman" w:cs="Times New Roman"/>
          <w:i/>
          <w:sz w:val="24"/>
          <w:szCs w:val="24"/>
        </w:rPr>
        <w:t>P</w:t>
      </w:r>
      <w:r w:rsidRPr="00D12341">
        <w:rPr>
          <w:rFonts w:ascii="Times New Roman" w:hAnsi="Times New Roman" w:cs="Times New Roman"/>
          <w:sz w:val="24"/>
          <w:szCs w:val="24"/>
        </w:rPr>
        <w:t>&lt;0.05</w:t>
      </w:r>
      <w:r w:rsidRPr="00D1234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12341">
        <w:rPr>
          <w:rFonts w:ascii="Times New Roman" w:hAnsi="Times New Roman" w:cs="Times New Roman"/>
          <w:sz w:val="24"/>
          <w:szCs w:val="24"/>
        </w:rPr>
        <w:t xml:space="preserve">; </w:t>
      </w:r>
      <w:r w:rsidRPr="00D12341">
        <w:rPr>
          <w:rFonts w:ascii="Times New Roman" w:hAnsi="Times New Roman" w:cs="Times New Roman"/>
          <w:i/>
          <w:sz w:val="24"/>
          <w:szCs w:val="24"/>
        </w:rPr>
        <w:t>P</w:t>
      </w:r>
      <w:r w:rsidRPr="00D12341">
        <w:rPr>
          <w:rFonts w:ascii="Times New Roman" w:hAnsi="Times New Roman" w:cs="Times New Roman"/>
          <w:sz w:val="24"/>
          <w:szCs w:val="24"/>
        </w:rPr>
        <w:t>&lt;0.01</w:t>
      </w:r>
      <w:r w:rsidRPr="00D123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D12341">
        <w:rPr>
          <w:rFonts w:ascii="Times New Roman" w:hAnsi="Times New Roman" w:cs="Times New Roman"/>
          <w:sz w:val="24"/>
          <w:szCs w:val="24"/>
        </w:rPr>
        <w:t xml:space="preserve">; </w:t>
      </w:r>
      <w:r w:rsidRPr="00D12341">
        <w:rPr>
          <w:rFonts w:ascii="Times New Roman" w:hAnsi="Times New Roman" w:cs="Times New Roman"/>
          <w:i/>
          <w:sz w:val="24"/>
          <w:szCs w:val="24"/>
        </w:rPr>
        <w:t>P</w:t>
      </w:r>
      <w:r w:rsidRPr="00D12341">
        <w:rPr>
          <w:rFonts w:ascii="Times New Roman" w:hAnsi="Times New Roman" w:cs="Times New Roman"/>
          <w:sz w:val="24"/>
          <w:szCs w:val="24"/>
        </w:rPr>
        <w:t>&lt;0.001</w:t>
      </w:r>
      <w:r w:rsidRPr="00D12341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D12341">
        <w:rPr>
          <w:rFonts w:ascii="Times New Roman" w:hAnsi="Times New Roman" w:cs="Times New Roman"/>
          <w:sz w:val="24"/>
          <w:szCs w:val="24"/>
        </w:rPr>
        <w:t>.</w:t>
      </w:r>
    </w:p>
    <w:sectPr w:rsidR="009C7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40" w:rsidRDefault="00F92340" w:rsidP="0062120C">
      <w:r>
        <w:separator/>
      </w:r>
    </w:p>
  </w:endnote>
  <w:endnote w:type="continuationSeparator" w:id="0">
    <w:p w:rsidR="00F92340" w:rsidRDefault="00F92340" w:rsidP="006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40" w:rsidRDefault="00F92340" w:rsidP="0062120C">
      <w:r>
        <w:separator/>
      </w:r>
    </w:p>
  </w:footnote>
  <w:footnote w:type="continuationSeparator" w:id="0">
    <w:p w:rsidR="00F92340" w:rsidRDefault="00F92340" w:rsidP="0062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D5"/>
    <w:rsid w:val="0000077F"/>
    <w:rsid w:val="001B5248"/>
    <w:rsid w:val="00204F13"/>
    <w:rsid w:val="00216208"/>
    <w:rsid w:val="00272E35"/>
    <w:rsid w:val="00283AC6"/>
    <w:rsid w:val="003544C7"/>
    <w:rsid w:val="003625D5"/>
    <w:rsid w:val="004930A5"/>
    <w:rsid w:val="0052446C"/>
    <w:rsid w:val="0062120C"/>
    <w:rsid w:val="009C7D2C"/>
    <w:rsid w:val="00EA3D36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EA4EB"/>
  <w15:chartTrackingRefBased/>
  <w15:docId w15:val="{8502FE30-6745-43CA-8396-E0C9625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2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20C"/>
    <w:rPr>
      <w:sz w:val="18"/>
      <w:szCs w:val="18"/>
    </w:rPr>
  </w:style>
  <w:style w:type="table" w:styleId="a7">
    <w:name w:val="Table Grid"/>
    <w:basedOn w:val="a1"/>
    <w:uiPriority w:val="39"/>
    <w:rsid w:val="0062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Company>MS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2018-06-14T02:58:00Z</dcterms:created>
  <dcterms:modified xsi:type="dcterms:W3CDTF">2018-12-04T01:44:00Z</dcterms:modified>
</cp:coreProperties>
</file>