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32027" w14:textId="77777777" w:rsidR="00500E5D" w:rsidRPr="006259BA" w:rsidRDefault="00500E5D" w:rsidP="004B0D64">
      <w:pPr>
        <w:pStyle w:val="PhDthesisbody"/>
        <w:rPr>
          <w:rStyle w:val="Strong"/>
          <w:rFonts w:cs="Times New Roman"/>
          <w:szCs w:val="24"/>
        </w:rPr>
      </w:pPr>
      <w:r w:rsidRPr="006259BA">
        <w:rPr>
          <w:rStyle w:val="Strong"/>
          <w:rFonts w:cs="Times New Roman"/>
          <w:szCs w:val="24"/>
        </w:rPr>
        <w:t>The Koala (</w:t>
      </w:r>
      <w:r w:rsidRPr="006259BA">
        <w:rPr>
          <w:rStyle w:val="Strong"/>
          <w:rFonts w:cs="Times New Roman"/>
          <w:i/>
          <w:szCs w:val="24"/>
        </w:rPr>
        <w:t>Phascolarctos cinereus</w:t>
      </w:r>
      <w:r w:rsidRPr="006259BA">
        <w:rPr>
          <w:rStyle w:val="Strong"/>
          <w:rFonts w:cs="Times New Roman"/>
          <w:szCs w:val="24"/>
        </w:rPr>
        <w:t>) faecal microbiome differs with diet in a wild koala population</w:t>
      </w:r>
      <w:r w:rsidR="00467C79" w:rsidRPr="006259BA">
        <w:rPr>
          <w:rStyle w:val="Strong"/>
          <w:rFonts w:cs="Times New Roman"/>
          <w:szCs w:val="24"/>
        </w:rPr>
        <w:t>.</w:t>
      </w:r>
    </w:p>
    <w:p w14:paraId="6E9558BF" w14:textId="196F868A" w:rsidR="00500E5D" w:rsidRPr="006259BA" w:rsidRDefault="00500E5D" w:rsidP="00500E5D">
      <w:pPr>
        <w:pStyle w:val="PhDthesisbody"/>
        <w:rPr>
          <w:rFonts w:ascii="Times New Roman" w:hAnsi="Times New Roman" w:cs="Times New Roman"/>
          <w:szCs w:val="24"/>
        </w:rPr>
      </w:pPr>
      <w:r w:rsidRPr="006259BA">
        <w:rPr>
          <w:rFonts w:ascii="Times New Roman" w:hAnsi="Times New Roman" w:cs="Times New Roman"/>
          <w:szCs w:val="24"/>
        </w:rPr>
        <w:t>Kylie L. Brice</w:t>
      </w:r>
      <w:r w:rsidRPr="006259BA">
        <w:rPr>
          <w:rFonts w:ascii="Times New Roman" w:hAnsi="Times New Roman" w:cs="Times New Roman"/>
          <w:szCs w:val="24"/>
          <w:vertAlign w:val="superscript"/>
        </w:rPr>
        <w:t>1</w:t>
      </w:r>
      <w:r w:rsidR="002A7E3C" w:rsidRPr="006259BA">
        <w:rPr>
          <w:rFonts w:ascii="Times New Roman" w:hAnsi="Times New Roman" w:cs="Times New Roman"/>
          <w:szCs w:val="24"/>
          <w:vertAlign w:val="superscript"/>
        </w:rPr>
        <w:t>,3</w:t>
      </w:r>
      <w:r w:rsidRPr="006259BA">
        <w:rPr>
          <w:rFonts w:ascii="Times New Roman" w:hAnsi="Times New Roman" w:cs="Times New Roman"/>
          <w:szCs w:val="24"/>
        </w:rPr>
        <w:t>, Pankaj Trivedi</w:t>
      </w:r>
      <w:r w:rsidRPr="006259BA">
        <w:rPr>
          <w:rFonts w:ascii="Times New Roman" w:hAnsi="Times New Roman" w:cs="Times New Roman"/>
          <w:szCs w:val="24"/>
          <w:vertAlign w:val="superscript"/>
        </w:rPr>
        <w:t>1,2</w:t>
      </w:r>
      <w:r w:rsidR="002A7E3C" w:rsidRPr="006259BA">
        <w:rPr>
          <w:rFonts w:ascii="Times New Roman" w:hAnsi="Times New Roman" w:cs="Times New Roman"/>
          <w:szCs w:val="24"/>
          <w:vertAlign w:val="superscript"/>
        </w:rPr>
        <w:t>,3</w:t>
      </w:r>
      <w:r w:rsidRPr="006259BA">
        <w:rPr>
          <w:rFonts w:ascii="Times New Roman" w:hAnsi="Times New Roman" w:cs="Times New Roman"/>
          <w:szCs w:val="24"/>
        </w:rPr>
        <w:t>,</w:t>
      </w:r>
      <w:r w:rsidR="00787E8E" w:rsidRPr="006259BA">
        <w:rPr>
          <w:rFonts w:ascii="Times New Roman" w:hAnsi="Times New Roman" w:cs="Times New Roman"/>
          <w:szCs w:val="24"/>
        </w:rPr>
        <w:t xml:space="preserve"> Thomas C. Jeffries</w:t>
      </w:r>
      <w:r w:rsidR="00787E8E" w:rsidRPr="006259BA">
        <w:rPr>
          <w:rFonts w:ascii="Times New Roman" w:hAnsi="Times New Roman" w:cs="Times New Roman"/>
          <w:szCs w:val="24"/>
          <w:vertAlign w:val="superscript"/>
        </w:rPr>
        <w:t>1,</w:t>
      </w:r>
      <w:r w:rsidR="00E42CF1" w:rsidRPr="006259BA">
        <w:rPr>
          <w:rFonts w:ascii="Times New Roman" w:hAnsi="Times New Roman" w:cs="Times New Roman"/>
          <w:szCs w:val="24"/>
          <w:vertAlign w:val="superscript"/>
        </w:rPr>
        <w:t>2</w:t>
      </w:r>
      <w:r w:rsidR="00E42CF1" w:rsidRPr="006259BA">
        <w:rPr>
          <w:rFonts w:ascii="Times New Roman" w:hAnsi="Times New Roman" w:cs="Times New Roman"/>
          <w:szCs w:val="24"/>
        </w:rPr>
        <w:t>, Michaela</w:t>
      </w:r>
      <w:r w:rsidRPr="006259BA">
        <w:rPr>
          <w:rFonts w:ascii="Times New Roman" w:hAnsi="Times New Roman" w:cs="Times New Roman"/>
          <w:szCs w:val="24"/>
        </w:rPr>
        <w:t xml:space="preserve"> D. J. Blyton</w:t>
      </w:r>
      <w:r w:rsidRPr="006259BA">
        <w:rPr>
          <w:rFonts w:ascii="Times New Roman" w:hAnsi="Times New Roman" w:cs="Times New Roman"/>
          <w:szCs w:val="24"/>
          <w:vertAlign w:val="superscript"/>
        </w:rPr>
        <w:t>1</w:t>
      </w:r>
      <w:r w:rsidRPr="006259BA">
        <w:rPr>
          <w:rFonts w:ascii="Times New Roman" w:hAnsi="Times New Roman" w:cs="Times New Roman"/>
          <w:szCs w:val="24"/>
        </w:rPr>
        <w:t>, Christopher Mitchell</w:t>
      </w:r>
      <w:r w:rsidRPr="006259BA">
        <w:rPr>
          <w:rFonts w:ascii="Times New Roman" w:hAnsi="Times New Roman" w:cs="Times New Roman"/>
          <w:szCs w:val="24"/>
          <w:vertAlign w:val="superscript"/>
        </w:rPr>
        <w:t>1</w:t>
      </w:r>
      <w:r w:rsidR="00DA4A8E">
        <w:rPr>
          <w:rFonts w:ascii="Times New Roman" w:hAnsi="Times New Roman" w:cs="Times New Roman"/>
          <w:szCs w:val="24"/>
          <w:vertAlign w:val="superscript"/>
        </w:rPr>
        <w:t>,4</w:t>
      </w:r>
      <w:r w:rsidRPr="006259BA">
        <w:rPr>
          <w:rFonts w:ascii="Times New Roman" w:hAnsi="Times New Roman" w:cs="Times New Roman"/>
          <w:szCs w:val="24"/>
        </w:rPr>
        <w:t xml:space="preserve">, </w:t>
      </w:r>
      <w:proofErr w:type="spellStart"/>
      <w:r w:rsidRPr="006259BA">
        <w:rPr>
          <w:rFonts w:ascii="Times New Roman" w:hAnsi="Times New Roman" w:cs="Times New Roman"/>
          <w:szCs w:val="24"/>
        </w:rPr>
        <w:t>Brajesh</w:t>
      </w:r>
      <w:proofErr w:type="spellEnd"/>
      <w:r w:rsidRPr="006259BA">
        <w:rPr>
          <w:rFonts w:ascii="Times New Roman" w:hAnsi="Times New Roman" w:cs="Times New Roman"/>
          <w:szCs w:val="24"/>
        </w:rPr>
        <w:t xml:space="preserve"> K. Singh</w:t>
      </w:r>
      <w:r w:rsidRPr="006259BA">
        <w:rPr>
          <w:rFonts w:ascii="Times New Roman" w:hAnsi="Times New Roman" w:cs="Times New Roman"/>
          <w:szCs w:val="24"/>
          <w:vertAlign w:val="superscript"/>
        </w:rPr>
        <w:t>1,2</w:t>
      </w:r>
      <w:r w:rsidR="00E42CF1" w:rsidRPr="006259BA">
        <w:rPr>
          <w:rFonts w:ascii="Times New Roman" w:hAnsi="Times New Roman" w:cs="Times New Roman"/>
          <w:szCs w:val="24"/>
        </w:rPr>
        <w:t>,</w:t>
      </w:r>
      <w:r w:rsidRPr="006259BA">
        <w:rPr>
          <w:rFonts w:ascii="Times New Roman" w:hAnsi="Times New Roman" w:cs="Times New Roman"/>
          <w:szCs w:val="24"/>
        </w:rPr>
        <w:t xml:space="preserve"> Ben D. Moore</w:t>
      </w:r>
      <w:r w:rsidRPr="006259BA">
        <w:rPr>
          <w:rFonts w:ascii="Times New Roman" w:hAnsi="Times New Roman" w:cs="Times New Roman"/>
          <w:szCs w:val="24"/>
          <w:vertAlign w:val="superscript"/>
        </w:rPr>
        <w:t>1</w:t>
      </w:r>
      <w:r w:rsidRPr="006259BA">
        <w:rPr>
          <w:rFonts w:ascii="Times New Roman" w:hAnsi="Times New Roman" w:cs="Times New Roman"/>
          <w:szCs w:val="24"/>
        </w:rPr>
        <w:t>*.</w:t>
      </w:r>
    </w:p>
    <w:p w14:paraId="727A9CC2" w14:textId="22083F48" w:rsidR="00500E5D" w:rsidRDefault="00500E5D" w:rsidP="001A2CE1">
      <w:pPr>
        <w:pStyle w:val="PhDthesisbody"/>
        <w:rPr>
          <w:rFonts w:ascii="Times New Roman" w:hAnsi="Times New Roman" w:cs="Times New Roman"/>
          <w:szCs w:val="24"/>
        </w:rPr>
      </w:pPr>
      <w:r w:rsidRPr="006259BA">
        <w:rPr>
          <w:rFonts w:ascii="Times New Roman" w:hAnsi="Times New Roman" w:cs="Times New Roman"/>
          <w:szCs w:val="24"/>
          <w:vertAlign w:val="superscript"/>
        </w:rPr>
        <w:t>1</w:t>
      </w:r>
      <w:r w:rsidRPr="006259BA">
        <w:rPr>
          <w:rFonts w:ascii="Times New Roman" w:hAnsi="Times New Roman" w:cs="Times New Roman"/>
          <w:szCs w:val="24"/>
        </w:rPr>
        <w:t xml:space="preserve">Hawkesbury Institute for the Environment and </w:t>
      </w:r>
      <w:r w:rsidRPr="006259BA">
        <w:rPr>
          <w:rFonts w:ascii="Times New Roman" w:hAnsi="Times New Roman" w:cs="Times New Roman"/>
          <w:szCs w:val="24"/>
          <w:vertAlign w:val="superscript"/>
        </w:rPr>
        <w:t>2</w:t>
      </w:r>
      <w:r w:rsidRPr="006259BA">
        <w:rPr>
          <w:rFonts w:ascii="Times New Roman" w:hAnsi="Times New Roman" w:cs="Times New Roman"/>
          <w:szCs w:val="24"/>
        </w:rPr>
        <w:t>Global Centre for Land Based Innovation Western Sydney University, Locked bag 1797 Penrith, NSW, 2751, Australia.</w:t>
      </w:r>
      <w:r w:rsidR="000208EE" w:rsidRPr="006259BA">
        <w:rPr>
          <w:rFonts w:ascii="Times New Roman" w:hAnsi="Times New Roman" w:cs="Times New Roman"/>
          <w:szCs w:val="24"/>
        </w:rPr>
        <w:t xml:space="preserve"> </w:t>
      </w:r>
      <w:bookmarkStart w:id="0" w:name="_Hlk522980910"/>
      <w:r w:rsidR="00666509" w:rsidRPr="006259BA">
        <w:rPr>
          <w:rFonts w:ascii="Times New Roman" w:hAnsi="Times New Roman" w:cs="Times New Roman"/>
          <w:szCs w:val="24"/>
          <w:vertAlign w:val="superscript"/>
        </w:rPr>
        <w:t>3</w:t>
      </w:r>
      <w:r w:rsidR="000208EE" w:rsidRPr="006259BA">
        <w:rPr>
          <w:rFonts w:ascii="Times New Roman" w:hAnsi="Times New Roman" w:cs="Times New Roman"/>
          <w:szCs w:val="24"/>
        </w:rPr>
        <w:t xml:space="preserve">Colorado State University, </w:t>
      </w:r>
      <w:proofErr w:type="spellStart"/>
      <w:r w:rsidR="001A2CE1" w:rsidRPr="006259BA">
        <w:rPr>
          <w:rFonts w:ascii="Times New Roman" w:hAnsi="Times New Roman" w:cs="Times New Roman"/>
          <w:szCs w:val="24"/>
        </w:rPr>
        <w:t>Bioagricultural</w:t>
      </w:r>
      <w:proofErr w:type="spellEnd"/>
      <w:r w:rsidR="001A2CE1" w:rsidRPr="006259BA">
        <w:rPr>
          <w:rFonts w:ascii="Times New Roman" w:hAnsi="Times New Roman" w:cs="Times New Roman"/>
          <w:szCs w:val="24"/>
        </w:rPr>
        <w:t xml:space="preserve"> Sciences &amp; Pest Management</w:t>
      </w:r>
      <w:r w:rsidR="001F2C4B" w:rsidRPr="006259BA">
        <w:rPr>
          <w:rFonts w:ascii="Times New Roman" w:hAnsi="Times New Roman" w:cs="Times New Roman"/>
          <w:szCs w:val="24"/>
        </w:rPr>
        <w:t xml:space="preserve">, </w:t>
      </w:r>
      <w:r w:rsidR="001A2CE1" w:rsidRPr="006259BA">
        <w:rPr>
          <w:rFonts w:ascii="Times New Roman" w:hAnsi="Times New Roman" w:cs="Times New Roman"/>
          <w:szCs w:val="24"/>
        </w:rPr>
        <w:t>C023 Plant Sciences Building</w:t>
      </w:r>
      <w:r w:rsidR="001F2C4B" w:rsidRPr="006259BA">
        <w:rPr>
          <w:rFonts w:ascii="Times New Roman" w:hAnsi="Times New Roman" w:cs="Times New Roman"/>
          <w:szCs w:val="24"/>
        </w:rPr>
        <w:t xml:space="preserve">, </w:t>
      </w:r>
      <w:r w:rsidR="001A2CE1" w:rsidRPr="006259BA">
        <w:rPr>
          <w:rFonts w:ascii="Times New Roman" w:hAnsi="Times New Roman" w:cs="Times New Roman"/>
          <w:szCs w:val="24"/>
        </w:rPr>
        <w:t>Fort Collins</w:t>
      </w:r>
      <w:r w:rsidR="001F2C4B" w:rsidRPr="006259BA">
        <w:rPr>
          <w:rFonts w:ascii="Times New Roman" w:hAnsi="Times New Roman" w:cs="Times New Roman"/>
          <w:szCs w:val="24"/>
        </w:rPr>
        <w:t>, 80523-1177</w:t>
      </w:r>
      <w:r w:rsidR="001A2CE1" w:rsidRPr="006259BA">
        <w:rPr>
          <w:rFonts w:ascii="Times New Roman" w:hAnsi="Times New Roman" w:cs="Times New Roman"/>
          <w:szCs w:val="24"/>
        </w:rPr>
        <w:t xml:space="preserve">, </w:t>
      </w:r>
      <w:r w:rsidR="001F2C4B" w:rsidRPr="006259BA">
        <w:rPr>
          <w:rFonts w:ascii="Times New Roman" w:hAnsi="Times New Roman" w:cs="Times New Roman"/>
          <w:szCs w:val="24"/>
        </w:rPr>
        <w:t>Colorado</w:t>
      </w:r>
      <w:r w:rsidR="000208EE" w:rsidRPr="006259BA">
        <w:rPr>
          <w:rFonts w:ascii="Times New Roman" w:hAnsi="Times New Roman" w:cs="Times New Roman"/>
          <w:szCs w:val="24"/>
        </w:rPr>
        <w:t>, United States of America.</w:t>
      </w:r>
      <w:r w:rsidR="00DA4A8E">
        <w:rPr>
          <w:rFonts w:ascii="Times New Roman" w:hAnsi="Times New Roman" w:cs="Times New Roman"/>
          <w:szCs w:val="24"/>
        </w:rPr>
        <w:t xml:space="preserve"> </w:t>
      </w:r>
      <w:r w:rsidR="00DA4A8E" w:rsidRPr="00873AE9">
        <w:rPr>
          <w:rFonts w:ascii="Times New Roman" w:hAnsi="Times New Roman" w:cs="Times New Roman"/>
          <w:szCs w:val="24"/>
          <w:vertAlign w:val="superscript"/>
        </w:rPr>
        <w:t>4</w:t>
      </w:r>
      <w:r w:rsidR="00DA4A8E" w:rsidRPr="00873AE9">
        <w:rPr>
          <w:rFonts w:ascii="Times New Roman" w:eastAsia="Times New Roman" w:hAnsi="Times New Roman" w:cs="Times New Roman"/>
          <w:szCs w:val="24"/>
          <w:lang w:eastAsia="en-AU"/>
        </w:rPr>
        <w:t>Environment &amp; Sustainability Institute, University of Exeter, Penryn, Cornwall, United Kingdom, TR10 9FE.</w:t>
      </w:r>
    </w:p>
    <w:bookmarkEnd w:id="0"/>
    <w:p w14:paraId="64DCA49A" w14:textId="77777777" w:rsidR="00500E5D" w:rsidRPr="006259BA" w:rsidRDefault="00500E5D" w:rsidP="004B0D64">
      <w:pPr>
        <w:pStyle w:val="PhDthesisbody"/>
        <w:rPr>
          <w:rFonts w:ascii="Times New Roman" w:hAnsi="Times New Roman" w:cs="Times New Roman"/>
          <w:szCs w:val="24"/>
        </w:rPr>
      </w:pPr>
      <w:r w:rsidRPr="006259BA">
        <w:rPr>
          <w:rFonts w:ascii="Times New Roman" w:hAnsi="Times New Roman" w:cs="Times New Roman"/>
          <w:szCs w:val="24"/>
        </w:rPr>
        <w:t>Corresponding authors: Kylie Brice, Email: k</w:t>
      </w:r>
      <w:r w:rsidR="000A2BFF" w:rsidRPr="006259BA">
        <w:rPr>
          <w:rFonts w:ascii="Times New Roman" w:hAnsi="Times New Roman" w:cs="Times New Roman"/>
          <w:szCs w:val="24"/>
        </w:rPr>
        <w:t>ylie</w:t>
      </w:r>
      <w:r w:rsidRPr="006259BA">
        <w:rPr>
          <w:rFonts w:ascii="Times New Roman" w:hAnsi="Times New Roman" w:cs="Times New Roman"/>
          <w:szCs w:val="24"/>
        </w:rPr>
        <w:t>.brice@</w:t>
      </w:r>
      <w:r w:rsidR="000A2BFF" w:rsidRPr="006259BA">
        <w:rPr>
          <w:rFonts w:ascii="Times New Roman" w:hAnsi="Times New Roman" w:cs="Times New Roman"/>
          <w:szCs w:val="24"/>
        </w:rPr>
        <w:t>colostate</w:t>
      </w:r>
      <w:r w:rsidRPr="006259BA">
        <w:rPr>
          <w:rFonts w:ascii="Times New Roman" w:hAnsi="Times New Roman" w:cs="Times New Roman"/>
          <w:szCs w:val="24"/>
        </w:rPr>
        <w:t xml:space="preserve">.edu, Phone +1 </w:t>
      </w:r>
      <w:r w:rsidR="000A2BFF" w:rsidRPr="006259BA">
        <w:rPr>
          <w:rFonts w:ascii="Times New Roman" w:hAnsi="Times New Roman" w:cs="Times New Roman"/>
          <w:szCs w:val="24"/>
        </w:rPr>
        <w:t>9704023556</w:t>
      </w:r>
      <w:r w:rsidRPr="006259BA">
        <w:rPr>
          <w:rFonts w:ascii="Times New Roman" w:hAnsi="Times New Roman" w:cs="Times New Roman"/>
          <w:szCs w:val="24"/>
        </w:rPr>
        <w:t>. Ben Moore, Email: b.moore@westernsydney.edu.au, Phone +61 (0)2 4570 1384.</w:t>
      </w:r>
    </w:p>
    <w:p w14:paraId="7FA397F6" w14:textId="77777777" w:rsidR="00500E5D" w:rsidRPr="006259BA" w:rsidRDefault="00500E5D" w:rsidP="004B0D64">
      <w:pPr>
        <w:pStyle w:val="PhDthesisbody"/>
        <w:rPr>
          <w:rFonts w:ascii="Times New Roman" w:hAnsi="Times New Roman" w:cs="Times New Roman"/>
          <w:b/>
          <w:szCs w:val="24"/>
        </w:rPr>
      </w:pPr>
      <w:r w:rsidRPr="006259BA">
        <w:rPr>
          <w:rFonts w:ascii="Times New Roman" w:hAnsi="Times New Roman" w:cs="Times New Roman"/>
          <w:b/>
          <w:szCs w:val="24"/>
        </w:rPr>
        <w:t>Supplementary Information</w:t>
      </w:r>
    </w:p>
    <w:p w14:paraId="4209A769" w14:textId="38140A8A" w:rsidR="00500E5D" w:rsidRPr="006259BA" w:rsidRDefault="00500E5D" w:rsidP="004B0D64">
      <w:pPr>
        <w:pStyle w:val="PhDthesisbody"/>
        <w:rPr>
          <w:rFonts w:ascii="Times New Roman" w:hAnsi="Times New Roman" w:cs="Times New Roman"/>
          <w:b/>
          <w:szCs w:val="24"/>
        </w:rPr>
      </w:pPr>
      <w:r w:rsidRPr="006259BA">
        <w:rPr>
          <w:rFonts w:ascii="Times New Roman" w:hAnsi="Times New Roman" w:cs="Times New Roman"/>
          <w:b/>
          <w:szCs w:val="24"/>
        </w:rPr>
        <w:t>Methods</w:t>
      </w:r>
    </w:p>
    <w:p w14:paraId="73E526BF" w14:textId="7F6C32EC" w:rsidR="00E42CF1" w:rsidRPr="006259BA" w:rsidRDefault="00E42CF1" w:rsidP="004B0D64">
      <w:pPr>
        <w:pStyle w:val="PhDthesisbody"/>
        <w:rPr>
          <w:rFonts w:ascii="Times New Roman" w:hAnsi="Times New Roman" w:cs="Times New Roman"/>
          <w:b/>
          <w:szCs w:val="24"/>
        </w:rPr>
      </w:pPr>
      <w:r w:rsidRPr="006259BA">
        <w:rPr>
          <w:rFonts w:ascii="Times New Roman" w:hAnsi="Times New Roman" w:cs="Times New Roman"/>
          <w:b/>
          <w:szCs w:val="24"/>
        </w:rPr>
        <w:t>Faecal collection</w:t>
      </w:r>
    </w:p>
    <w:p w14:paraId="74EA9306" w14:textId="131BEABB" w:rsidR="00E42CF1" w:rsidRPr="00DA4A8E" w:rsidRDefault="00E42CF1" w:rsidP="00DF28D4">
      <w:pPr>
        <w:pStyle w:val="PhDthesisbody"/>
        <w:rPr>
          <w:rFonts w:ascii="Times New Roman" w:hAnsi="Times New Roman" w:cs="Times New Roman"/>
          <w:color w:val="222222"/>
          <w:szCs w:val="24"/>
          <w:shd w:val="clear" w:color="auto" w:fill="FFFFFF"/>
        </w:rPr>
      </w:pPr>
      <w:r w:rsidRPr="006259BA">
        <w:rPr>
          <w:rFonts w:ascii="Times New Roman" w:hAnsi="Times New Roman" w:cs="Times New Roman"/>
          <w:szCs w:val="24"/>
        </w:rPr>
        <w:t xml:space="preserve">Mats were placed under koalas observed residing in trees within areas dominated by either </w:t>
      </w:r>
      <w:r w:rsidRPr="006259BA">
        <w:rPr>
          <w:rFonts w:ascii="Times New Roman" w:hAnsi="Times New Roman" w:cs="Times New Roman"/>
          <w:i/>
          <w:szCs w:val="24"/>
        </w:rPr>
        <w:t>E. viminalis</w:t>
      </w:r>
      <w:r w:rsidRPr="006259BA">
        <w:rPr>
          <w:rFonts w:ascii="Times New Roman" w:hAnsi="Times New Roman" w:cs="Times New Roman"/>
          <w:szCs w:val="24"/>
        </w:rPr>
        <w:t xml:space="preserve"> or </w:t>
      </w:r>
      <w:r w:rsidRPr="006259BA">
        <w:rPr>
          <w:rFonts w:ascii="Times New Roman" w:hAnsi="Times New Roman" w:cs="Times New Roman"/>
          <w:i/>
          <w:szCs w:val="24"/>
        </w:rPr>
        <w:t xml:space="preserve">E. obliqua </w:t>
      </w:r>
      <w:r w:rsidRPr="006259BA">
        <w:rPr>
          <w:rFonts w:ascii="Times New Roman" w:hAnsi="Times New Roman" w:cs="Times New Roman"/>
          <w:szCs w:val="24"/>
        </w:rPr>
        <w:t>(see Fig. S1 and S2).</w:t>
      </w:r>
      <w:r w:rsidR="00FE1077" w:rsidRPr="006259BA">
        <w:rPr>
          <w:rFonts w:ascii="Times New Roman" w:hAnsi="Times New Roman" w:cs="Times New Roman"/>
          <w:szCs w:val="24"/>
        </w:rPr>
        <w:t xml:space="preserve"> </w:t>
      </w:r>
      <w:r w:rsidR="00FE1077" w:rsidRPr="00DA4A8E">
        <w:rPr>
          <w:rFonts w:ascii="Times New Roman" w:hAnsi="Times New Roman" w:cs="Times New Roman"/>
          <w:color w:val="222222"/>
          <w:szCs w:val="24"/>
          <w:shd w:val="clear" w:color="auto" w:fill="FFFFFF"/>
        </w:rPr>
        <w:t xml:space="preserve">The Global Positioning System (GPS) locations were recorded </w:t>
      </w:r>
      <w:r w:rsidR="00F65601" w:rsidRPr="00DA4A8E">
        <w:rPr>
          <w:rFonts w:ascii="Times New Roman" w:hAnsi="Times New Roman" w:cs="Times New Roman"/>
          <w:color w:val="222222"/>
          <w:szCs w:val="24"/>
          <w:shd w:val="clear" w:color="auto" w:fill="FFFFFF"/>
        </w:rPr>
        <w:t>once a koala was observed residing in a tree, and tree identification was determined</w:t>
      </w:r>
      <w:r w:rsidR="00DF28D4" w:rsidRPr="00DA4A8E">
        <w:rPr>
          <w:rFonts w:ascii="Times New Roman" w:hAnsi="Times New Roman" w:cs="Times New Roman"/>
          <w:color w:val="222222"/>
          <w:szCs w:val="24"/>
          <w:shd w:val="clear" w:color="auto" w:fill="FFFFFF"/>
        </w:rPr>
        <w:t xml:space="preserve"> (and recorded)</w:t>
      </w:r>
      <w:r w:rsidR="00F65601" w:rsidRPr="00DA4A8E">
        <w:rPr>
          <w:rFonts w:ascii="Times New Roman" w:hAnsi="Times New Roman" w:cs="Times New Roman"/>
          <w:color w:val="222222"/>
          <w:szCs w:val="24"/>
          <w:shd w:val="clear" w:color="auto" w:fill="FFFFFF"/>
        </w:rPr>
        <w:t xml:space="preserve">, </w:t>
      </w:r>
      <w:r w:rsidR="00FE1077" w:rsidRPr="00DA4A8E">
        <w:rPr>
          <w:rFonts w:ascii="Times New Roman" w:hAnsi="Times New Roman" w:cs="Times New Roman"/>
          <w:color w:val="222222"/>
          <w:szCs w:val="24"/>
          <w:shd w:val="clear" w:color="auto" w:fill="FFFFFF"/>
        </w:rPr>
        <w:t xml:space="preserve">using a </w:t>
      </w:r>
      <w:r w:rsidR="006112D2" w:rsidRPr="00DA4A8E">
        <w:rPr>
          <w:rFonts w:ascii="Times New Roman" w:hAnsi="Times New Roman" w:cs="Times New Roman"/>
          <w:color w:val="222222"/>
          <w:szCs w:val="24"/>
          <w:shd w:val="clear" w:color="auto" w:fill="FFFFFF"/>
        </w:rPr>
        <w:t>hand-held</w:t>
      </w:r>
      <w:r w:rsidR="00FE1077" w:rsidRPr="00DA4A8E">
        <w:rPr>
          <w:rFonts w:ascii="Times New Roman" w:hAnsi="Times New Roman" w:cs="Times New Roman"/>
          <w:color w:val="222222"/>
          <w:szCs w:val="24"/>
          <w:shd w:val="clear" w:color="auto" w:fill="FFFFFF"/>
        </w:rPr>
        <w:t xml:space="preserve"> Garmin </w:t>
      </w:r>
      <w:proofErr w:type="spellStart"/>
      <w:r w:rsidR="00A17A78" w:rsidRPr="00DA4A8E">
        <w:rPr>
          <w:rFonts w:ascii="Times New Roman" w:hAnsi="Times New Roman" w:cs="Times New Roman"/>
          <w:color w:val="222222"/>
          <w:szCs w:val="24"/>
          <w:shd w:val="clear" w:color="auto" w:fill="FFFFFF"/>
        </w:rPr>
        <w:t>eTr</w:t>
      </w:r>
      <w:r w:rsidR="00F65601" w:rsidRPr="00DA4A8E">
        <w:rPr>
          <w:rFonts w:ascii="Times New Roman" w:hAnsi="Times New Roman" w:cs="Times New Roman"/>
          <w:color w:val="222222"/>
          <w:szCs w:val="24"/>
          <w:shd w:val="clear" w:color="auto" w:fill="FFFFFF"/>
        </w:rPr>
        <w:t>ex</w:t>
      </w:r>
      <w:proofErr w:type="spellEnd"/>
      <w:r w:rsidR="00F65601" w:rsidRPr="00DA4A8E">
        <w:rPr>
          <w:rFonts w:ascii="Times New Roman" w:hAnsi="Times New Roman" w:cs="Times New Roman"/>
          <w:color w:val="222222"/>
          <w:szCs w:val="24"/>
          <w:shd w:val="clear" w:color="auto" w:fill="FFFFFF"/>
        </w:rPr>
        <w:t xml:space="preserve"> 10 GPS unit</w:t>
      </w:r>
      <w:r w:rsidR="00DF28D4" w:rsidRPr="00DA4A8E">
        <w:rPr>
          <w:rFonts w:ascii="Times New Roman" w:hAnsi="Times New Roman" w:cs="Times New Roman"/>
          <w:color w:val="222222"/>
          <w:szCs w:val="24"/>
          <w:shd w:val="clear" w:color="auto" w:fill="FFFFFF"/>
        </w:rPr>
        <w:t xml:space="preserve"> (Garmin Australia, Eastern Creek, NSW)</w:t>
      </w:r>
      <w:r w:rsidR="00F65601" w:rsidRPr="00DA4A8E">
        <w:rPr>
          <w:rFonts w:ascii="Times New Roman" w:hAnsi="Times New Roman" w:cs="Times New Roman"/>
          <w:color w:val="222222"/>
          <w:szCs w:val="24"/>
          <w:shd w:val="clear" w:color="auto" w:fill="FFFFFF"/>
        </w:rPr>
        <w:t xml:space="preserve">. </w:t>
      </w:r>
      <w:r w:rsidR="00DF28D4" w:rsidRPr="00DA4A8E">
        <w:rPr>
          <w:rFonts w:ascii="Times New Roman" w:hAnsi="Times New Roman" w:cs="Times New Roman"/>
          <w:color w:val="222222"/>
          <w:szCs w:val="24"/>
          <w:shd w:val="clear" w:color="auto" w:fill="FFFFFF"/>
        </w:rPr>
        <w:t xml:space="preserve">Waypoints were created for each koala samples were collected from following manufacturer’s instructions.  </w:t>
      </w:r>
    </w:p>
    <w:p w14:paraId="0768487B" w14:textId="4134D118" w:rsidR="00500E5D" w:rsidRPr="006259BA" w:rsidRDefault="00500E5D" w:rsidP="004B0D64">
      <w:pPr>
        <w:pStyle w:val="PhDthesisbody"/>
        <w:rPr>
          <w:rFonts w:ascii="Times New Roman" w:hAnsi="Times New Roman" w:cs="Times New Roman"/>
          <w:i/>
          <w:szCs w:val="24"/>
        </w:rPr>
      </w:pPr>
      <w:r w:rsidRPr="006259BA">
        <w:rPr>
          <w:rFonts w:ascii="Times New Roman" w:hAnsi="Times New Roman" w:cs="Times New Roman"/>
          <w:i/>
          <w:szCs w:val="24"/>
        </w:rPr>
        <w:t xml:space="preserve">Determination of microbial community composition and relative abundance </w:t>
      </w:r>
    </w:p>
    <w:p w14:paraId="46B14849" w14:textId="77777777" w:rsidR="00500E5D" w:rsidRPr="006259BA" w:rsidRDefault="00500E5D" w:rsidP="004B0D64">
      <w:pPr>
        <w:pStyle w:val="PhDthesisbody"/>
        <w:rPr>
          <w:rFonts w:ascii="Times New Roman" w:hAnsi="Times New Roman" w:cs="Times New Roman"/>
          <w:i/>
          <w:szCs w:val="24"/>
        </w:rPr>
      </w:pPr>
      <w:r w:rsidRPr="006259BA">
        <w:rPr>
          <w:rFonts w:ascii="Times New Roman" w:hAnsi="Times New Roman" w:cs="Times New Roman"/>
          <w:i/>
          <w:szCs w:val="24"/>
        </w:rPr>
        <w:t>DNA extraction</w:t>
      </w:r>
    </w:p>
    <w:p w14:paraId="1A2EFBCD" w14:textId="77777777" w:rsidR="00500E5D" w:rsidRPr="006259BA" w:rsidRDefault="00500E5D" w:rsidP="004B0D64">
      <w:pPr>
        <w:pStyle w:val="PhDthesisbody"/>
        <w:rPr>
          <w:rStyle w:val="Strong"/>
          <w:rFonts w:cs="Times New Roman"/>
          <w:b w:val="0"/>
          <w:i/>
          <w:szCs w:val="24"/>
        </w:rPr>
      </w:pPr>
      <w:r w:rsidRPr="00DA4A8E">
        <w:rPr>
          <w:rFonts w:ascii="Times New Roman" w:hAnsi="Times New Roman" w:cs="Times New Roman"/>
          <w:szCs w:val="24"/>
        </w:rPr>
        <w:t xml:space="preserve">Microbial DNA was extracted from three faecal pellets (technical replicates) per koala using the MoBio PowerSoil® DNA isolation kit (Mobio Laboratories, Carlsbad, California, USA) as per the manufacturer’s instructions and as described by </w:t>
      </w:r>
      <w:r w:rsidRPr="006259BA">
        <w:rPr>
          <w:rFonts w:ascii="Times New Roman" w:hAnsi="Times New Roman" w:cs="Times New Roman"/>
          <w:noProof/>
          <w:szCs w:val="24"/>
        </w:rPr>
        <w:t xml:space="preserve">(Costello </w:t>
      </w:r>
      <w:r w:rsidR="004B0D64" w:rsidRPr="006259BA">
        <w:rPr>
          <w:rFonts w:ascii="Times New Roman" w:hAnsi="Times New Roman" w:cs="Times New Roman"/>
          <w:i/>
          <w:noProof/>
          <w:szCs w:val="24"/>
        </w:rPr>
        <w:t xml:space="preserve">et al., </w:t>
      </w:r>
      <w:r w:rsidRPr="006259BA">
        <w:rPr>
          <w:rFonts w:ascii="Times New Roman" w:hAnsi="Times New Roman" w:cs="Times New Roman"/>
          <w:noProof/>
          <w:szCs w:val="24"/>
        </w:rPr>
        <w:t>2009)</w:t>
      </w:r>
      <w:r w:rsidRPr="006259BA">
        <w:rPr>
          <w:rFonts w:ascii="Times New Roman" w:hAnsi="Times New Roman" w:cs="Times New Roman"/>
          <w:szCs w:val="24"/>
        </w:rPr>
        <w:t xml:space="preserve">. Briefly, 0.25 grams (g) of </w:t>
      </w:r>
      <w:r w:rsidRPr="006259BA">
        <w:rPr>
          <w:rFonts w:ascii="Times New Roman" w:hAnsi="Times New Roman" w:cs="Times New Roman"/>
          <w:szCs w:val="24"/>
        </w:rPr>
        <w:lastRenderedPageBreak/>
        <w:t>faeces (obtained from inside the pellet), was added to the 750 microliters (µl) bead bed, 100 µl of sterilized milli-Q ultra-pure water and 160 µl of the C1 solution were added and tubes were vortexed on high for 10 minutes (min). Final elution consisted of 100 µl of sterile nuclease-free water (Invitrogen, Mulgrave, VIC, Australia). DNA quality was quantified by Qubit 2.0 Fluorometric assay (Life Technologies, Carlsbad, California, USA).</w:t>
      </w:r>
    </w:p>
    <w:p w14:paraId="37D350F2" w14:textId="77777777" w:rsidR="00500E5D" w:rsidRPr="006259BA" w:rsidRDefault="00500E5D" w:rsidP="004B0D64">
      <w:pPr>
        <w:pStyle w:val="PhDthesisbody"/>
        <w:rPr>
          <w:rFonts w:ascii="Times New Roman" w:hAnsi="Times New Roman" w:cs="Times New Roman"/>
          <w:i/>
          <w:szCs w:val="24"/>
        </w:rPr>
      </w:pPr>
      <w:r w:rsidRPr="006259BA">
        <w:rPr>
          <w:rFonts w:ascii="Times New Roman" w:hAnsi="Times New Roman" w:cs="Times New Roman"/>
          <w:i/>
          <w:szCs w:val="24"/>
        </w:rPr>
        <w:t>Terminal restriction fragment length polymorphism</w:t>
      </w:r>
      <w:r w:rsidRPr="006259BA" w:rsidDel="00F60444">
        <w:rPr>
          <w:rFonts w:ascii="Times New Roman" w:hAnsi="Times New Roman" w:cs="Times New Roman"/>
          <w:i/>
          <w:szCs w:val="24"/>
        </w:rPr>
        <w:t xml:space="preserve"> </w:t>
      </w:r>
      <w:r w:rsidRPr="006259BA">
        <w:rPr>
          <w:rFonts w:ascii="Times New Roman" w:hAnsi="Times New Roman" w:cs="Times New Roman"/>
          <w:i/>
          <w:szCs w:val="24"/>
        </w:rPr>
        <w:t>(T-RFLP)</w:t>
      </w:r>
    </w:p>
    <w:p w14:paraId="40D53073" w14:textId="72ABC042" w:rsidR="00500E5D" w:rsidRPr="006259BA" w:rsidRDefault="00500E5D" w:rsidP="004B0D64">
      <w:pPr>
        <w:pStyle w:val="PhDthesisbody"/>
        <w:rPr>
          <w:rFonts w:ascii="Times New Roman" w:hAnsi="Times New Roman" w:cs="Times New Roman"/>
          <w:szCs w:val="24"/>
        </w:rPr>
      </w:pPr>
      <w:r w:rsidRPr="006259BA">
        <w:rPr>
          <w:rFonts w:ascii="Times New Roman" w:hAnsi="Times New Roman" w:cs="Times New Roman"/>
          <w:szCs w:val="24"/>
        </w:rPr>
        <w:t xml:space="preserve">All PCR products obtained from individual technical replicates for bacterial and archaeal 16S rRNA gene DNA and fungal ITS DNA were purified separately using the Wizard® SV Gel and PCR clean-up system (Promega, Sydney, NSW, Australia) following the DNA purification by centrifugation protocol. After purification, PCR product concentrations were determined by </w:t>
      </w:r>
      <w:proofErr w:type="spellStart"/>
      <w:r w:rsidRPr="006259BA">
        <w:rPr>
          <w:rFonts w:ascii="Times New Roman" w:hAnsi="Times New Roman" w:cs="Times New Roman"/>
          <w:szCs w:val="24"/>
        </w:rPr>
        <w:t>NanoDrop</w:t>
      </w:r>
      <w:proofErr w:type="spellEnd"/>
      <w:r w:rsidRPr="006259BA">
        <w:rPr>
          <w:rFonts w:ascii="Times New Roman" w:hAnsi="Times New Roman" w:cs="Times New Roman"/>
          <w:szCs w:val="24"/>
        </w:rPr>
        <w:t xml:space="preserve"> (Thermo Fisher Scientific). All sample concentrations were standardised to 300 ng / µl. Purified replicates underwent digestion separately using the Hha1 restriction enzyme (</w:t>
      </w:r>
      <w:proofErr w:type="spellStart"/>
      <w:r w:rsidRPr="006259BA">
        <w:rPr>
          <w:rFonts w:ascii="Times New Roman" w:hAnsi="Times New Roman" w:cs="Times New Roman"/>
          <w:szCs w:val="24"/>
        </w:rPr>
        <w:t>Genesearch</w:t>
      </w:r>
      <w:proofErr w:type="spellEnd"/>
      <w:r w:rsidRPr="006259BA">
        <w:rPr>
          <w:rFonts w:ascii="Times New Roman" w:hAnsi="Times New Roman" w:cs="Times New Roman"/>
          <w:szCs w:val="24"/>
        </w:rPr>
        <w:t xml:space="preserve"> Pty. Ltd, Arundel, QLD, Australia); each reaction contained 300 ng purified PCR products, 1xNEBuffer, 10 U of Hha1 restriction enzyme (</w:t>
      </w:r>
      <w:proofErr w:type="spellStart"/>
      <w:r w:rsidRPr="006259BA">
        <w:rPr>
          <w:rFonts w:ascii="Times New Roman" w:hAnsi="Times New Roman" w:cs="Times New Roman"/>
          <w:szCs w:val="24"/>
        </w:rPr>
        <w:t>Genesearch</w:t>
      </w:r>
      <w:proofErr w:type="spellEnd"/>
      <w:r w:rsidRPr="006259BA">
        <w:rPr>
          <w:rFonts w:ascii="Times New Roman" w:hAnsi="Times New Roman" w:cs="Times New Roman"/>
          <w:szCs w:val="24"/>
        </w:rPr>
        <w:t>) and 2 µg BSA (</w:t>
      </w:r>
      <w:proofErr w:type="spellStart"/>
      <w:r w:rsidRPr="006259BA">
        <w:rPr>
          <w:rFonts w:ascii="Times New Roman" w:hAnsi="Times New Roman" w:cs="Times New Roman"/>
          <w:szCs w:val="24"/>
        </w:rPr>
        <w:t>Genesearch</w:t>
      </w:r>
      <w:proofErr w:type="spellEnd"/>
      <w:r w:rsidRPr="006259BA">
        <w:rPr>
          <w:rFonts w:ascii="Times New Roman" w:hAnsi="Times New Roman" w:cs="Times New Roman"/>
          <w:szCs w:val="24"/>
        </w:rPr>
        <w:t xml:space="preserve">). Appropriate negative controls were used; reaction volumes were adjusted to a total of 10 µl with milli-Q ultra-pure water (Merck Millipore). Samples were incubated using the Dyad Disciple™ </w:t>
      </w:r>
      <w:proofErr w:type="spellStart"/>
      <w:r w:rsidRPr="006259BA">
        <w:rPr>
          <w:rFonts w:ascii="Times New Roman" w:hAnsi="Times New Roman" w:cs="Times New Roman"/>
          <w:szCs w:val="24"/>
        </w:rPr>
        <w:t>Pelter</w:t>
      </w:r>
      <w:proofErr w:type="spellEnd"/>
      <w:r w:rsidRPr="006259BA">
        <w:rPr>
          <w:rFonts w:ascii="Times New Roman" w:hAnsi="Times New Roman" w:cs="Times New Roman"/>
          <w:szCs w:val="24"/>
        </w:rPr>
        <w:t xml:space="preserve"> Thermal Cycler (Bio-Rad) at 37° C (3 h) and deactivated at 95° C (10 min). Terminal restriction fragment length polymorphism analyses was undertaken, targeting bacteria, archaea and fungus using primers and conditions described by Singh et al. (2006a). one µl of each DNA extract was submitted for T-RFLP analysis using the ABI 3500 Genetic Analyser (Applied Bio Systems®/Life Technologies Australia) at the Hawkesbury Institute for the Environment (Western Sydney University, Australia).</w:t>
      </w:r>
    </w:p>
    <w:p w14:paraId="4DB09221" w14:textId="2FC9CCC1" w:rsidR="00500E5D" w:rsidRPr="006259BA" w:rsidRDefault="00500E5D" w:rsidP="004B0D64">
      <w:pPr>
        <w:pStyle w:val="PhDthesisbody"/>
        <w:rPr>
          <w:rFonts w:ascii="Times New Roman" w:hAnsi="Times New Roman" w:cs="Times New Roman"/>
          <w:b/>
          <w:szCs w:val="24"/>
        </w:rPr>
      </w:pPr>
      <w:r w:rsidRPr="006259BA">
        <w:rPr>
          <w:rFonts w:ascii="Times New Roman" w:hAnsi="Times New Roman" w:cs="Times New Roman"/>
          <w:b/>
          <w:szCs w:val="24"/>
        </w:rPr>
        <w:t>Diet analysis</w:t>
      </w:r>
    </w:p>
    <w:p w14:paraId="09E2DA7A" w14:textId="77777777" w:rsidR="00500E5D" w:rsidRPr="006259BA" w:rsidRDefault="00500E5D" w:rsidP="004B0D64">
      <w:pPr>
        <w:pStyle w:val="PhDthesisbody"/>
        <w:rPr>
          <w:rFonts w:ascii="Times New Roman" w:hAnsi="Times New Roman" w:cs="Times New Roman"/>
          <w:i/>
          <w:szCs w:val="24"/>
        </w:rPr>
      </w:pPr>
      <w:r w:rsidRPr="006259BA">
        <w:rPr>
          <w:rFonts w:ascii="Times New Roman" w:hAnsi="Times New Roman" w:cs="Times New Roman"/>
          <w:i/>
          <w:szCs w:val="24"/>
        </w:rPr>
        <w:t>n-alkane analysis</w:t>
      </w:r>
    </w:p>
    <w:p w14:paraId="5EE42FAB" w14:textId="7DD33EB9" w:rsidR="00500E5D" w:rsidRPr="006259BA" w:rsidRDefault="00500E5D" w:rsidP="004B0D64">
      <w:pPr>
        <w:pStyle w:val="PhDthesisbody"/>
        <w:rPr>
          <w:rFonts w:ascii="Times New Roman" w:hAnsi="Times New Roman" w:cs="Times New Roman"/>
          <w:szCs w:val="24"/>
        </w:rPr>
      </w:pPr>
      <w:r w:rsidRPr="006259BA">
        <w:rPr>
          <w:rFonts w:ascii="Times New Roman" w:hAnsi="Times New Roman" w:cs="Times New Roman"/>
          <w:szCs w:val="24"/>
        </w:rPr>
        <w:t xml:space="preserve">Briefly, 0.2 ± 0.01 g of plant or faecal material was weighed out in duplicate into glass scintillation vials and extracted overnight in 1.5 ml of ethanolic potassium hydroxide solution (1 M) containing 0.11 ± 0.01 g </w:t>
      </w:r>
      <w:r w:rsidRPr="006259BA">
        <w:rPr>
          <w:rFonts w:ascii="Times New Roman" w:hAnsi="Times New Roman" w:cs="Times New Roman"/>
          <w:i/>
          <w:szCs w:val="24"/>
        </w:rPr>
        <w:t>n</w:t>
      </w:r>
      <w:r w:rsidRPr="006259BA">
        <w:rPr>
          <w:rFonts w:ascii="Times New Roman" w:hAnsi="Times New Roman" w:cs="Times New Roman"/>
          <w:szCs w:val="24"/>
        </w:rPr>
        <w:t>-docosane (C</w:t>
      </w:r>
      <w:r w:rsidRPr="006259BA">
        <w:rPr>
          <w:rFonts w:ascii="Times New Roman" w:hAnsi="Times New Roman" w:cs="Times New Roman"/>
          <w:szCs w:val="24"/>
          <w:vertAlign w:val="subscript"/>
        </w:rPr>
        <w:t>22</w:t>
      </w:r>
      <w:r w:rsidRPr="006259BA">
        <w:rPr>
          <w:rFonts w:ascii="Times New Roman" w:hAnsi="Times New Roman" w:cs="Times New Roman"/>
          <w:szCs w:val="24"/>
        </w:rPr>
        <w:t xml:space="preserve">) and </w:t>
      </w:r>
      <w:r w:rsidRPr="006259BA">
        <w:rPr>
          <w:rFonts w:ascii="Times New Roman" w:hAnsi="Times New Roman" w:cs="Times New Roman"/>
          <w:i/>
          <w:szCs w:val="24"/>
        </w:rPr>
        <w:t>n</w:t>
      </w:r>
      <w:r w:rsidRPr="006259BA">
        <w:rPr>
          <w:rFonts w:ascii="Times New Roman" w:hAnsi="Times New Roman" w:cs="Times New Roman"/>
          <w:szCs w:val="24"/>
        </w:rPr>
        <w:t>-tetratriacontane (C</w:t>
      </w:r>
      <w:r w:rsidRPr="006259BA">
        <w:rPr>
          <w:rFonts w:ascii="Times New Roman" w:hAnsi="Times New Roman" w:cs="Times New Roman"/>
          <w:szCs w:val="24"/>
          <w:vertAlign w:val="subscript"/>
        </w:rPr>
        <w:t>34</w:t>
      </w:r>
      <w:r w:rsidRPr="006259BA">
        <w:rPr>
          <w:rFonts w:ascii="Times New Roman" w:hAnsi="Times New Roman" w:cs="Times New Roman"/>
          <w:szCs w:val="24"/>
        </w:rPr>
        <w:t xml:space="preserve">) in </w:t>
      </w:r>
      <w:r w:rsidRPr="006259BA">
        <w:rPr>
          <w:rFonts w:ascii="Times New Roman" w:hAnsi="Times New Roman" w:cs="Times New Roman"/>
          <w:i/>
          <w:szCs w:val="24"/>
        </w:rPr>
        <w:t>n</w:t>
      </w:r>
      <w:r w:rsidRPr="006259BA">
        <w:rPr>
          <w:rFonts w:ascii="Times New Roman" w:hAnsi="Times New Roman" w:cs="Times New Roman"/>
          <w:szCs w:val="24"/>
        </w:rPr>
        <w:t xml:space="preserve">-decane as the internal standard. Alkane analysis was carried out using a 30 m HP-5ms column (Agilent Technologies Pty Ltd, </w:t>
      </w:r>
      <w:r w:rsidRPr="006259BA">
        <w:rPr>
          <w:rFonts w:ascii="Times New Roman" w:hAnsi="Times New Roman" w:cs="Times New Roman"/>
          <w:szCs w:val="24"/>
        </w:rPr>
        <w:lastRenderedPageBreak/>
        <w:t>Mulgrave, VIC, Australia) with an internal diameter of 0.25 mm and a film thickness of 0.25 μm (Agilent Technologies), operated with hydrogen as a carrier gas at a flow rate of 1.2 ml min −1. Two microliters of extract were injected into a multimode inlet operating in split mode at 280°C, with a split ratio of 10:1 and an initial oven temperature of 170 °C. The initial temperature was held for 4 min before increasing at a rate of 30 °C min−1 to 215°C and then at 6°C min−1 to 300°C holding for 3 min. The transfer line operated at 280°C, the MS scan range was set from 40 m/z to 600 m/z.</w:t>
      </w:r>
    </w:p>
    <w:p w14:paraId="7305998C" w14:textId="77777777" w:rsidR="00500E5D" w:rsidRPr="006259BA" w:rsidRDefault="00500E5D" w:rsidP="004B0D64">
      <w:pPr>
        <w:pStyle w:val="PhDthesisbody"/>
        <w:rPr>
          <w:rFonts w:ascii="Times New Roman" w:hAnsi="Times New Roman" w:cs="Times New Roman"/>
          <w:b/>
          <w:szCs w:val="24"/>
        </w:rPr>
      </w:pPr>
      <w:r w:rsidRPr="006259BA">
        <w:rPr>
          <w:rFonts w:ascii="Times New Roman" w:hAnsi="Times New Roman" w:cs="Times New Roman"/>
          <w:b/>
          <w:szCs w:val="24"/>
        </w:rPr>
        <w:t xml:space="preserve">Data analysis </w:t>
      </w:r>
    </w:p>
    <w:p w14:paraId="38E07550" w14:textId="77777777" w:rsidR="00500E5D" w:rsidRPr="006259BA" w:rsidRDefault="00500E5D" w:rsidP="004B0D64">
      <w:pPr>
        <w:pStyle w:val="PhDthesisbody"/>
        <w:rPr>
          <w:rFonts w:ascii="Times New Roman" w:hAnsi="Times New Roman" w:cs="Times New Roman"/>
          <w:i/>
          <w:szCs w:val="24"/>
        </w:rPr>
      </w:pPr>
      <w:r w:rsidRPr="006259BA">
        <w:rPr>
          <w:rFonts w:ascii="Times New Roman" w:hAnsi="Times New Roman" w:cs="Times New Roman"/>
          <w:i/>
          <w:szCs w:val="24"/>
        </w:rPr>
        <w:t>Bacterial and fungal rRNA community fingerprinting by T-RFLP analysis</w:t>
      </w:r>
    </w:p>
    <w:p w14:paraId="160155CE" w14:textId="77777777" w:rsidR="00500E5D" w:rsidRPr="006259BA" w:rsidRDefault="00500E5D" w:rsidP="004B0D64">
      <w:pPr>
        <w:pStyle w:val="PhDthesisbody"/>
        <w:rPr>
          <w:rFonts w:ascii="Times New Roman" w:hAnsi="Times New Roman" w:cs="Times New Roman"/>
          <w:szCs w:val="24"/>
        </w:rPr>
      </w:pPr>
      <w:r w:rsidRPr="006259BA">
        <w:rPr>
          <w:rFonts w:ascii="Times New Roman" w:hAnsi="Times New Roman" w:cs="Times New Roman"/>
          <w:szCs w:val="24"/>
        </w:rPr>
        <w:t xml:space="preserve">Raw T-RFLP data were analysed with GeneMapper v5 (Applied Bio Systems®/Life Technologies). Peak presence/absence data were generated and exported for further statistical analysis as described by Singh </w:t>
      </w:r>
      <w:r w:rsidR="004B0D64" w:rsidRPr="006259BA">
        <w:rPr>
          <w:rFonts w:ascii="Times New Roman" w:hAnsi="Times New Roman" w:cs="Times New Roman"/>
          <w:i/>
          <w:szCs w:val="24"/>
        </w:rPr>
        <w:t xml:space="preserve">et al., </w:t>
      </w:r>
      <w:r w:rsidRPr="006259BA">
        <w:rPr>
          <w:rFonts w:ascii="Times New Roman" w:hAnsi="Times New Roman" w:cs="Times New Roman"/>
          <w:szCs w:val="24"/>
        </w:rPr>
        <w:t xml:space="preserve">(2006b). All multivariate statistical analyses of T-RFLP data were conducted using PRIMER v 7.0.13 </w:t>
      </w:r>
      <w:r w:rsidRPr="006259BA">
        <w:rPr>
          <w:rFonts w:ascii="Times New Roman" w:hAnsi="Times New Roman" w:cs="Times New Roman"/>
          <w:noProof/>
          <w:szCs w:val="24"/>
        </w:rPr>
        <w:t>(Clarke, 1993)</w:t>
      </w:r>
      <w:r w:rsidRPr="006259BA">
        <w:rPr>
          <w:rFonts w:ascii="Times New Roman" w:hAnsi="Times New Roman" w:cs="Times New Roman"/>
          <w:szCs w:val="24"/>
        </w:rPr>
        <w:t xml:space="preserve"> and permutational multivariate analysis of variance </w:t>
      </w:r>
      <w:r w:rsidRPr="006259BA">
        <w:rPr>
          <w:rFonts w:ascii="Times New Roman" w:hAnsi="Times New Roman" w:cs="Times New Roman"/>
          <w:noProof/>
          <w:szCs w:val="24"/>
        </w:rPr>
        <w:t>(PERMANOVA+, Anderson, 2001 PRIMER-E, Plymouth, UK)</w:t>
      </w:r>
      <w:r w:rsidRPr="006259BA">
        <w:rPr>
          <w:rFonts w:ascii="Times New Roman" w:hAnsi="Times New Roman" w:cs="Times New Roman"/>
          <w:szCs w:val="24"/>
        </w:rPr>
        <w:t xml:space="preserve">. Data underwent standardisation (by sample total-default setting) and square root transformation; taxonomic distinctness was assessed using the Bray-Curtis dissimilarity measure </w:t>
      </w:r>
      <w:r w:rsidRPr="006259BA">
        <w:rPr>
          <w:rFonts w:ascii="Times New Roman" w:hAnsi="Times New Roman" w:cs="Times New Roman"/>
          <w:noProof/>
          <w:szCs w:val="24"/>
        </w:rPr>
        <w:t>(Bray and Curtis, 1957)</w:t>
      </w:r>
      <w:r w:rsidRPr="006259BA">
        <w:rPr>
          <w:rFonts w:ascii="Times New Roman" w:hAnsi="Times New Roman" w:cs="Times New Roman"/>
          <w:szCs w:val="24"/>
        </w:rPr>
        <w:t xml:space="preserve">. To test for differences in microbial community composition between koalas eating </w:t>
      </w:r>
      <w:r w:rsidRPr="006259BA">
        <w:rPr>
          <w:rFonts w:ascii="Times New Roman" w:hAnsi="Times New Roman" w:cs="Times New Roman"/>
          <w:i/>
          <w:szCs w:val="24"/>
        </w:rPr>
        <w:t>E. viminalis</w:t>
      </w:r>
      <w:r w:rsidRPr="006259BA">
        <w:rPr>
          <w:rFonts w:ascii="Times New Roman" w:hAnsi="Times New Roman" w:cs="Times New Roman"/>
          <w:szCs w:val="24"/>
        </w:rPr>
        <w:t xml:space="preserve"> and koalas eating </w:t>
      </w:r>
      <w:r w:rsidRPr="006259BA">
        <w:rPr>
          <w:rFonts w:ascii="Times New Roman" w:hAnsi="Times New Roman" w:cs="Times New Roman"/>
          <w:i/>
          <w:szCs w:val="24"/>
        </w:rPr>
        <w:t>E. obliqua</w:t>
      </w:r>
      <w:r w:rsidRPr="006259BA">
        <w:rPr>
          <w:rFonts w:ascii="Times New Roman" w:hAnsi="Times New Roman" w:cs="Times New Roman"/>
          <w:szCs w:val="24"/>
        </w:rPr>
        <w:t xml:space="preserve">, we used PERMANOVA+ (Anderson, 2001), PERMANOVA models used for analysis of collection, consisted of fixed (collection) × random (diet), for analysis of individual collection year, fixed (diet) × random (koala) respectively. Principal co-ordinates analysis (PCoA) plots were used to visualise differences in microbial community composition and structure within and between the koalas using R studio v 3.3.1 </w:t>
      </w:r>
      <w:r w:rsidRPr="006259BA">
        <w:rPr>
          <w:rFonts w:ascii="Times New Roman" w:hAnsi="Times New Roman" w:cs="Times New Roman"/>
          <w:noProof/>
          <w:szCs w:val="24"/>
        </w:rPr>
        <w:t>(R Development Core Team, 2013)</w:t>
      </w:r>
      <w:r w:rsidRPr="006259BA">
        <w:rPr>
          <w:rFonts w:ascii="Times New Roman" w:hAnsi="Times New Roman" w:cs="Times New Roman"/>
          <w:szCs w:val="24"/>
        </w:rPr>
        <w:t xml:space="preserve"> using the ggplot2 package </w:t>
      </w:r>
      <w:r w:rsidRPr="006259BA">
        <w:rPr>
          <w:rFonts w:ascii="Times New Roman" w:hAnsi="Times New Roman" w:cs="Times New Roman"/>
          <w:noProof/>
          <w:szCs w:val="24"/>
        </w:rPr>
        <w:t>(Wickham, 2009)</w:t>
      </w:r>
      <w:r w:rsidRPr="006259BA">
        <w:rPr>
          <w:rFonts w:ascii="Times New Roman" w:hAnsi="Times New Roman" w:cs="Times New Roman"/>
          <w:szCs w:val="24"/>
        </w:rPr>
        <w:t>.</w:t>
      </w:r>
    </w:p>
    <w:p w14:paraId="5B5F3B40" w14:textId="7C857C02" w:rsidR="00437955" w:rsidRPr="006259BA" w:rsidRDefault="002A563E" w:rsidP="002A563E">
      <w:pPr>
        <w:pStyle w:val="PhDthesisbody"/>
        <w:jc w:val="left"/>
        <w:rPr>
          <w:rFonts w:ascii="Times New Roman" w:hAnsi="Times New Roman" w:cs="Times New Roman"/>
          <w:i/>
          <w:szCs w:val="24"/>
        </w:rPr>
      </w:pPr>
      <w:r w:rsidRPr="006259BA">
        <w:rPr>
          <w:rFonts w:ascii="Times New Roman" w:hAnsi="Times New Roman" w:cs="Times New Roman"/>
          <w:i/>
          <w:szCs w:val="24"/>
        </w:rPr>
        <w:t>Parabacteroides</w:t>
      </w:r>
      <w:r w:rsidRPr="006259BA">
        <w:rPr>
          <w:rFonts w:ascii="Times New Roman" w:hAnsi="Times New Roman" w:cs="Times New Roman"/>
          <w:szCs w:val="24"/>
        </w:rPr>
        <w:t xml:space="preserve"> and Ruminococcaceae </w:t>
      </w:r>
      <w:r w:rsidRPr="006259BA">
        <w:rPr>
          <w:rFonts w:ascii="Times New Roman" w:hAnsi="Times New Roman" w:cs="Times New Roman"/>
          <w:i/>
          <w:szCs w:val="24"/>
        </w:rPr>
        <w:t>phylogenetic tree construction</w:t>
      </w:r>
    </w:p>
    <w:p w14:paraId="766D5FE2" w14:textId="3C2C228C" w:rsidR="00437955" w:rsidRPr="006259BA" w:rsidRDefault="00437955" w:rsidP="00437955">
      <w:pPr>
        <w:pStyle w:val="PhDthesisbody"/>
        <w:rPr>
          <w:rFonts w:ascii="Times New Roman" w:hAnsi="Times New Roman" w:cs="Times New Roman"/>
          <w:szCs w:val="24"/>
        </w:rPr>
      </w:pPr>
      <w:r w:rsidRPr="006259BA">
        <w:rPr>
          <w:rFonts w:ascii="Times New Roman" w:hAnsi="Times New Roman" w:cs="Times New Roman"/>
          <w:szCs w:val="24"/>
        </w:rPr>
        <w:t xml:space="preserve">The </w:t>
      </w:r>
      <w:r w:rsidRPr="006259BA">
        <w:rPr>
          <w:rFonts w:ascii="Times New Roman" w:hAnsi="Times New Roman" w:cs="Times New Roman"/>
          <w:i/>
          <w:szCs w:val="24"/>
        </w:rPr>
        <w:t>Parabacteroides</w:t>
      </w:r>
      <w:r w:rsidRPr="006259BA">
        <w:rPr>
          <w:rFonts w:ascii="Times New Roman" w:hAnsi="Times New Roman" w:cs="Times New Roman"/>
          <w:szCs w:val="24"/>
        </w:rPr>
        <w:t xml:space="preserve"> and Ruminococcaceae phylogenetic trees were constructed using 16S rRNA gene sequences available through NCBIs </w:t>
      </w:r>
      <w:proofErr w:type="spellStart"/>
      <w:r w:rsidRPr="006259BA">
        <w:rPr>
          <w:rFonts w:ascii="Times New Roman" w:hAnsi="Times New Roman" w:cs="Times New Roman"/>
          <w:szCs w:val="24"/>
        </w:rPr>
        <w:t>BLASTn</w:t>
      </w:r>
      <w:proofErr w:type="spellEnd"/>
      <w:r w:rsidRPr="006259BA">
        <w:rPr>
          <w:rFonts w:ascii="Times New Roman" w:hAnsi="Times New Roman" w:cs="Times New Roman"/>
          <w:szCs w:val="24"/>
        </w:rPr>
        <w:t xml:space="preserve"> database</w:t>
      </w:r>
      <w:r w:rsidR="00B71E1B" w:rsidRPr="006259BA">
        <w:rPr>
          <w:rFonts w:ascii="Times New Roman" w:hAnsi="Times New Roman" w:cs="Times New Roman"/>
          <w:szCs w:val="24"/>
        </w:rPr>
        <w:t xml:space="preserve"> (previously identified genomes), as well as the 16S rRNA sequences identified during our study</w:t>
      </w:r>
      <w:r w:rsidRPr="006259BA">
        <w:rPr>
          <w:rFonts w:ascii="Times New Roman" w:hAnsi="Times New Roman" w:cs="Times New Roman"/>
          <w:szCs w:val="24"/>
        </w:rPr>
        <w:t xml:space="preserve">. Sequences were initially aligned utilising CLUSTALW (Thompson </w:t>
      </w:r>
      <w:r w:rsidRPr="006259BA">
        <w:rPr>
          <w:rFonts w:ascii="Times New Roman" w:hAnsi="Times New Roman" w:cs="Times New Roman"/>
          <w:i/>
          <w:szCs w:val="24"/>
        </w:rPr>
        <w:t>et al</w:t>
      </w:r>
      <w:r w:rsidR="00B71E1B" w:rsidRPr="006259BA">
        <w:rPr>
          <w:rFonts w:ascii="Times New Roman" w:hAnsi="Times New Roman" w:cs="Times New Roman"/>
          <w:i/>
          <w:szCs w:val="24"/>
        </w:rPr>
        <w:t>.,</w:t>
      </w:r>
      <w:r w:rsidRPr="006259BA">
        <w:rPr>
          <w:rFonts w:ascii="Times New Roman" w:hAnsi="Times New Roman" w:cs="Times New Roman"/>
          <w:szCs w:val="24"/>
        </w:rPr>
        <w:t xml:space="preserve"> 1994)</w:t>
      </w:r>
      <w:r w:rsidR="009A5CDC" w:rsidRPr="006259BA">
        <w:rPr>
          <w:rFonts w:ascii="Times New Roman" w:hAnsi="Times New Roman" w:cs="Times New Roman"/>
          <w:szCs w:val="24"/>
        </w:rPr>
        <w:t>,</w:t>
      </w:r>
      <w:r w:rsidRPr="006259BA">
        <w:rPr>
          <w:rFonts w:ascii="Times New Roman" w:hAnsi="Times New Roman" w:cs="Times New Roman"/>
          <w:szCs w:val="24"/>
        </w:rPr>
        <w:t xml:space="preserve"> the phylogenetic trees were constructed utilising </w:t>
      </w:r>
      <w:r w:rsidRPr="006259BA">
        <w:rPr>
          <w:rFonts w:ascii="Times New Roman" w:hAnsi="Times New Roman" w:cs="Times New Roman"/>
          <w:szCs w:val="24"/>
        </w:rPr>
        <w:lastRenderedPageBreak/>
        <w:t>the Phylogeny.fr platform in the ‘one click’ mode (</w:t>
      </w:r>
      <w:proofErr w:type="spellStart"/>
      <w:r w:rsidRPr="006259BA">
        <w:rPr>
          <w:rFonts w:ascii="Times New Roman" w:hAnsi="Times New Roman" w:cs="Times New Roman"/>
          <w:szCs w:val="24"/>
        </w:rPr>
        <w:t>Dereeper</w:t>
      </w:r>
      <w:proofErr w:type="spellEnd"/>
      <w:r w:rsidRPr="006259BA">
        <w:rPr>
          <w:rFonts w:ascii="Times New Roman" w:hAnsi="Times New Roman" w:cs="Times New Roman"/>
          <w:szCs w:val="24"/>
        </w:rPr>
        <w:t xml:space="preserve"> </w:t>
      </w:r>
      <w:r w:rsidRPr="006259BA">
        <w:rPr>
          <w:rFonts w:ascii="Times New Roman" w:hAnsi="Times New Roman" w:cs="Times New Roman"/>
          <w:i/>
          <w:szCs w:val="24"/>
        </w:rPr>
        <w:t>et al</w:t>
      </w:r>
      <w:r w:rsidR="00B71E1B" w:rsidRPr="006259BA">
        <w:rPr>
          <w:rFonts w:ascii="Times New Roman" w:hAnsi="Times New Roman" w:cs="Times New Roman"/>
          <w:i/>
          <w:szCs w:val="24"/>
        </w:rPr>
        <w:t>.,</w:t>
      </w:r>
      <w:r w:rsidRPr="006259BA">
        <w:rPr>
          <w:rFonts w:ascii="Times New Roman" w:hAnsi="Times New Roman" w:cs="Times New Roman"/>
          <w:szCs w:val="24"/>
        </w:rPr>
        <w:t xml:space="preserve"> 2008), which proceeds through a predefined pipeline including MUSCLE multiple alignment (Edgar 2004)</w:t>
      </w:r>
      <w:r w:rsidR="00B71E1B" w:rsidRPr="006259BA">
        <w:rPr>
          <w:rFonts w:ascii="Times New Roman" w:hAnsi="Times New Roman" w:cs="Times New Roman"/>
          <w:szCs w:val="24"/>
        </w:rPr>
        <w:t xml:space="preserve">. Trees were constructed using </w:t>
      </w:r>
      <w:r w:rsidR="008B359D" w:rsidRPr="006259BA">
        <w:rPr>
          <w:rFonts w:ascii="Times New Roman" w:hAnsi="Times New Roman" w:cs="Times New Roman"/>
          <w:szCs w:val="24"/>
        </w:rPr>
        <w:t xml:space="preserve">phylogenetic </w:t>
      </w:r>
      <w:r w:rsidR="00B71E1B" w:rsidRPr="006259BA">
        <w:rPr>
          <w:rFonts w:ascii="Times New Roman" w:hAnsi="Times New Roman" w:cs="Times New Roman"/>
          <w:szCs w:val="24"/>
        </w:rPr>
        <w:t>m</w:t>
      </w:r>
      <w:r w:rsidRPr="006259BA">
        <w:rPr>
          <w:rFonts w:ascii="Times New Roman" w:hAnsi="Times New Roman" w:cs="Times New Roman"/>
          <w:szCs w:val="24"/>
        </w:rPr>
        <w:t>aximum-</w:t>
      </w:r>
      <w:r w:rsidR="00B71E1B" w:rsidRPr="006259BA">
        <w:rPr>
          <w:rFonts w:ascii="Times New Roman" w:hAnsi="Times New Roman" w:cs="Times New Roman"/>
          <w:szCs w:val="24"/>
        </w:rPr>
        <w:t>l</w:t>
      </w:r>
      <w:r w:rsidRPr="006259BA">
        <w:rPr>
          <w:rFonts w:ascii="Times New Roman" w:hAnsi="Times New Roman" w:cs="Times New Roman"/>
          <w:szCs w:val="24"/>
        </w:rPr>
        <w:t>ikelihood (</w:t>
      </w:r>
      <w:proofErr w:type="spellStart"/>
      <w:r w:rsidRPr="006259BA">
        <w:rPr>
          <w:rFonts w:ascii="Times New Roman" w:hAnsi="Times New Roman" w:cs="Times New Roman"/>
          <w:szCs w:val="24"/>
        </w:rPr>
        <w:t>PhyML</w:t>
      </w:r>
      <w:proofErr w:type="spellEnd"/>
      <w:r w:rsidR="001A720A" w:rsidRPr="006259BA">
        <w:rPr>
          <w:rFonts w:ascii="Times New Roman" w:hAnsi="Times New Roman" w:cs="Times New Roman"/>
          <w:szCs w:val="24"/>
        </w:rPr>
        <w:t xml:space="preserve">; Guindon &amp; </w:t>
      </w:r>
      <w:proofErr w:type="spellStart"/>
      <w:r w:rsidR="001A720A" w:rsidRPr="006259BA">
        <w:rPr>
          <w:rFonts w:ascii="Times New Roman" w:hAnsi="Times New Roman" w:cs="Times New Roman"/>
          <w:szCs w:val="24"/>
        </w:rPr>
        <w:t>Gascuel</w:t>
      </w:r>
      <w:proofErr w:type="spellEnd"/>
      <w:r w:rsidR="001A720A" w:rsidRPr="006259BA">
        <w:rPr>
          <w:rFonts w:ascii="Times New Roman" w:hAnsi="Times New Roman" w:cs="Times New Roman"/>
          <w:szCs w:val="24"/>
        </w:rPr>
        <w:t xml:space="preserve"> 2003</w:t>
      </w:r>
      <w:r w:rsidRPr="006259BA">
        <w:rPr>
          <w:rFonts w:ascii="Times New Roman" w:hAnsi="Times New Roman" w:cs="Times New Roman"/>
          <w:szCs w:val="24"/>
        </w:rPr>
        <w:t>)</w:t>
      </w:r>
      <w:r w:rsidR="008B359D" w:rsidRPr="006259BA">
        <w:rPr>
          <w:rFonts w:ascii="Times New Roman" w:hAnsi="Times New Roman" w:cs="Times New Roman"/>
          <w:szCs w:val="24"/>
        </w:rPr>
        <w:t xml:space="preserve"> which uses</w:t>
      </w:r>
      <w:r w:rsidR="00B71E1B" w:rsidRPr="006259BA">
        <w:rPr>
          <w:rFonts w:ascii="Times New Roman" w:hAnsi="Times New Roman" w:cs="Times New Roman"/>
          <w:szCs w:val="24"/>
        </w:rPr>
        <w:t xml:space="preserve"> the </w:t>
      </w:r>
      <w:r w:rsidRPr="006259BA">
        <w:rPr>
          <w:rFonts w:ascii="Times New Roman" w:hAnsi="Times New Roman" w:cs="Times New Roman"/>
          <w:szCs w:val="24"/>
        </w:rPr>
        <w:t xml:space="preserve">approximate Likelihood Ratio statistical </w:t>
      </w:r>
      <w:r w:rsidR="00B71E1B" w:rsidRPr="006259BA">
        <w:rPr>
          <w:rFonts w:ascii="Times New Roman" w:hAnsi="Times New Roman" w:cs="Times New Roman"/>
          <w:szCs w:val="24"/>
        </w:rPr>
        <w:t>t</w:t>
      </w:r>
      <w:r w:rsidRPr="006259BA">
        <w:rPr>
          <w:rFonts w:ascii="Times New Roman" w:hAnsi="Times New Roman" w:cs="Times New Roman"/>
          <w:szCs w:val="24"/>
        </w:rPr>
        <w:t>est for branches (</w:t>
      </w:r>
      <w:proofErr w:type="spellStart"/>
      <w:r w:rsidRPr="006259BA">
        <w:rPr>
          <w:rFonts w:ascii="Times New Roman" w:hAnsi="Times New Roman" w:cs="Times New Roman"/>
          <w:szCs w:val="24"/>
        </w:rPr>
        <w:t>aLRT</w:t>
      </w:r>
      <w:proofErr w:type="spellEnd"/>
      <w:r w:rsidRPr="006259BA">
        <w:rPr>
          <w:rFonts w:ascii="Times New Roman" w:hAnsi="Times New Roman" w:cs="Times New Roman"/>
          <w:szCs w:val="24"/>
        </w:rPr>
        <w:t xml:space="preserve"> v3.0), </w:t>
      </w:r>
      <w:r w:rsidR="008B359D" w:rsidRPr="006259BA">
        <w:rPr>
          <w:rFonts w:ascii="Times New Roman" w:hAnsi="Times New Roman" w:cs="Times New Roman"/>
          <w:szCs w:val="24"/>
        </w:rPr>
        <w:t xml:space="preserve">thereby </w:t>
      </w:r>
      <w:r w:rsidRPr="006259BA">
        <w:rPr>
          <w:rFonts w:ascii="Times New Roman" w:hAnsi="Times New Roman" w:cs="Times New Roman"/>
          <w:szCs w:val="24"/>
        </w:rPr>
        <w:t xml:space="preserve">enabling reliability of internal branch length to be assessed </w:t>
      </w:r>
      <w:r w:rsidR="001A720A" w:rsidRPr="006259BA">
        <w:rPr>
          <w:rFonts w:ascii="Times New Roman" w:hAnsi="Times New Roman" w:cs="Times New Roman"/>
          <w:szCs w:val="24"/>
        </w:rPr>
        <w:t>(</w:t>
      </w:r>
      <w:r w:rsidRPr="006259BA">
        <w:rPr>
          <w:rFonts w:ascii="Times New Roman" w:hAnsi="Times New Roman" w:cs="Times New Roman"/>
          <w:szCs w:val="24"/>
        </w:rPr>
        <w:t xml:space="preserve">Anisimova </w:t>
      </w:r>
      <w:r w:rsidR="00B71E1B" w:rsidRPr="006259BA">
        <w:rPr>
          <w:rFonts w:ascii="Times New Roman" w:hAnsi="Times New Roman" w:cs="Times New Roman"/>
          <w:szCs w:val="24"/>
        </w:rPr>
        <w:t>&amp;</w:t>
      </w:r>
      <w:r w:rsidRPr="006259BA">
        <w:rPr>
          <w:rFonts w:ascii="Times New Roman" w:hAnsi="Times New Roman" w:cs="Times New Roman"/>
          <w:szCs w:val="24"/>
        </w:rPr>
        <w:t xml:space="preserve"> </w:t>
      </w:r>
      <w:proofErr w:type="spellStart"/>
      <w:r w:rsidRPr="006259BA">
        <w:rPr>
          <w:rFonts w:ascii="Times New Roman" w:hAnsi="Times New Roman" w:cs="Times New Roman"/>
          <w:szCs w:val="24"/>
        </w:rPr>
        <w:t>Gascuel</w:t>
      </w:r>
      <w:proofErr w:type="spellEnd"/>
      <w:r w:rsidRPr="006259BA">
        <w:rPr>
          <w:rFonts w:ascii="Times New Roman" w:hAnsi="Times New Roman" w:cs="Times New Roman"/>
          <w:szCs w:val="24"/>
        </w:rPr>
        <w:t xml:space="preserve"> 2006; </w:t>
      </w:r>
      <w:proofErr w:type="spellStart"/>
      <w:r w:rsidRPr="006259BA">
        <w:rPr>
          <w:rFonts w:ascii="Times New Roman" w:hAnsi="Times New Roman" w:cs="Times New Roman"/>
          <w:szCs w:val="24"/>
        </w:rPr>
        <w:t>Dereeper</w:t>
      </w:r>
      <w:proofErr w:type="spellEnd"/>
      <w:r w:rsidR="00B71E1B" w:rsidRPr="006259BA">
        <w:rPr>
          <w:rFonts w:ascii="Times New Roman" w:hAnsi="Times New Roman" w:cs="Times New Roman"/>
          <w:szCs w:val="24"/>
        </w:rPr>
        <w:t xml:space="preserve"> </w:t>
      </w:r>
      <w:r w:rsidRPr="006259BA">
        <w:rPr>
          <w:rFonts w:ascii="Times New Roman" w:hAnsi="Times New Roman" w:cs="Times New Roman"/>
          <w:i/>
          <w:szCs w:val="24"/>
        </w:rPr>
        <w:t>et al</w:t>
      </w:r>
      <w:r w:rsidR="00B71E1B" w:rsidRPr="006259BA">
        <w:rPr>
          <w:rFonts w:ascii="Times New Roman" w:hAnsi="Times New Roman" w:cs="Times New Roman"/>
          <w:i/>
          <w:szCs w:val="24"/>
        </w:rPr>
        <w:t>.,</w:t>
      </w:r>
      <w:r w:rsidRPr="006259BA">
        <w:rPr>
          <w:rFonts w:ascii="Times New Roman" w:hAnsi="Times New Roman" w:cs="Times New Roman"/>
          <w:szCs w:val="24"/>
        </w:rPr>
        <w:t xml:space="preserve"> 2008). </w:t>
      </w:r>
      <w:r w:rsidR="008B359D" w:rsidRPr="006259BA">
        <w:rPr>
          <w:rFonts w:ascii="Times New Roman" w:hAnsi="Times New Roman" w:cs="Times New Roman"/>
          <w:szCs w:val="24"/>
        </w:rPr>
        <w:t>Trees</w:t>
      </w:r>
      <w:r w:rsidRPr="006259BA">
        <w:rPr>
          <w:rFonts w:ascii="Times New Roman" w:hAnsi="Times New Roman" w:cs="Times New Roman"/>
          <w:szCs w:val="24"/>
        </w:rPr>
        <w:t xml:space="preserve"> were graphically rendered by </w:t>
      </w:r>
      <w:proofErr w:type="spellStart"/>
      <w:r w:rsidRPr="006259BA">
        <w:rPr>
          <w:rFonts w:ascii="Times New Roman" w:hAnsi="Times New Roman" w:cs="Times New Roman"/>
          <w:szCs w:val="24"/>
        </w:rPr>
        <w:t>TreeDyn</w:t>
      </w:r>
      <w:proofErr w:type="spellEnd"/>
      <w:r w:rsidRPr="006259BA">
        <w:rPr>
          <w:rFonts w:ascii="Times New Roman" w:hAnsi="Times New Roman" w:cs="Times New Roman"/>
          <w:szCs w:val="24"/>
        </w:rPr>
        <w:t xml:space="preserve"> (v198.3</w:t>
      </w:r>
      <w:r w:rsidR="00B71E1B" w:rsidRPr="006259BA">
        <w:rPr>
          <w:rFonts w:ascii="Times New Roman" w:hAnsi="Times New Roman" w:cs="Times New Roman"/>
          <w:szCs w:val="24"/>
        </w:rPr>
        <w:t xml:space="preserve">; </w:t>
      </w:r>
      <w:proofErr w:type="spellStart"/>
      <w:r w:rsidRPr="006259BA">
        <w:rPr>
          <w:rFonts w:ascii="Times New Roman" w:hAnsi="Times New Roman" w:cs="Times New Roman"/>
          <w:szCs w:val="24"/>
        </w:rPr>
        <w:t>Chevenet</w:t>
      </w:r>
      <w:proofErr w:type="spellEnd"/>
      <w:r w:rsidRPr="006259BA">
        <w:rPr>
          <w:rFonts w:ascii="Times New Roman" w:hAnsi="Times New Roman" w:cs="Times New Roman"/>
          <w:szCs w:val="24"/>
        </w:rPr>
        <w:t xml:space="preserve"> </w:t>
      </w:r>
      <w:r w:rsidRPr="006259BA">
        <w:rPr>
          <w:rFonts w:ascii="Times New Roman" w:hAnsi="Times New Roman" w:cs="Times New Roman"/>
          <w:i/>
          <w:szCs w:val="24"/>
        </w:rPr>
        <w:t>et al</w:t>
      </w:r>
      <w:r w:rsidR="00B71E1B" w:rsidRPr="006259BA">
        <w:rPr>
          <w:rFonts w:ascii="Times New Roman" w:hAnsi="Times New Roman" w:cs="Times New Roman"/>
          <w:i/>
          <w:szCs w:val="24"/>
        </w:rPr>
        <w:t>.,</w:t>
      </w:r>
      <w:r w:rsidRPr="006259BA">
        <w:rPr>
          <w:rFonts w:ascii="Times New Roman" w:hAnsi="Times New Roman" w:cs="Times New Roman"/>
          <w:szCs w:val="24"/>
        </w:rPr>
        <w:t xml:space="preserve"> 2006; </w:t>
      </w:r>
      <w:proofErr w:type="spellStart"/>
      <w:r w:rsidRPr="006259BA">
        <w:rPr>
          <w:rFonts w:ascii="Times New Roman" w:hAnsi="Times New Roman" w:cs="Times New Roman"/>
          <w:szCs w:val="24"/>
        </w:rPr>
        <w:t>Dereeper</w:t>
      </w:r>
      <w:proofErr w:type="spellEnd"/>
      <w:r w:rsidRPr="006259BA">
        <w:rPr>
          <w:rFonts w:ascii="Times New Roman" w:hAnsi="Times New Roman" w:cs="Times New Roman"/>
          <w:szCs w:val="24"/>
        </w:rPr>
        <w:t xml:space="preserve"> </w:t>
      </w:r>
      <w:r w:rsidRPr="006259BA">
        <w:rPr>
          <w:rFonts w:ascii="Times New Roman" w:hAnsi="Times New Roman" w:cs="Times New Roman"/>
          <w:i/>
          <w:szCs w:val="24"/>
        </w:rPr>
        <w:t>et al</w:t>
      </w:r>
      <w:r w:rsidR="00B71E1B" w:rsidRPr="006259BA">
        <w:rPr>
          <w:rFonts w:ascii="Times New Roman" w:hAnsi="Times New Roman" w:cs="Times New Roman"/>
          <w:i/>
          <w:szCs w:val="24"/>
        </w:rPr>
        <w:t>.,</w:t>
      </w:r>
      <w:r w:rsidRPr="006259BA">
        <w:rPr>
          <w:rFonts w:ascii="Times New Roman" w:hAnsi="Times New Roman" w:cs="Times New Roman"/>
          <w:szCs w:val="24"/>
        </w:rPr>
        <w:t xml:space="preserve"> 2008)</w:t>
      </w:r>
      <w:r w:rsidR="008B359D" w:rsidRPr="006259BA">
        <w:rPr>
          <w:rFonts w:ascii="Times New Roman" w:hAnsi="Times New Roman" w:cs="Times New Roman"/>
          <w:szCs w:val="24"/>
        </w:rPr>
        <w:t xml:space="preserve"> within</w:t>
      </w:r>
      <w:r w:rsidR="009B5E8F" w:rsidRPr="006259BA">
        <w:rPr>
          <w:rFonts w:ascii="Times New Roman" w:hAnsi="Times New Roman" w:cs="Times New Roman"/>
          <w:szCs w:val="24"/>
        </w:rPr>
        <w:t xml:space="preserve"> the</w:t>
      </w:r>
      <w:r w:rsidR="008B359D" w:rsidRPr="006259BA">
        <w:rPr>
          <w:rFonts w:ascii="Times New Roman" w:hAnsi="Times New Roman" w:cs="Times New Roman"/>
          <w:szCs w:val="24"/>
        </w:rPr>
        <w:t xml:space="preserve"> Phylogeny </w:t>
      </w:r>
      <w:proofErr w:type="spellStart"/>
      <w:r w:rsidR="008B359D" w:rsidRPr="006259BA">
        <w:rPr>
          <w:rFonts w:ascii="Times New Roman" w:hAnsi="Times New Roman" w:cs="Times New Roman"/>
          <w:szCs w:val="24"/>
        </w:rPr>
        <w:t>fr</w:t>
      </w:r>
      <w:r w:rsidR="009B5E8F" w:rsidRPr="006259BA">
        <w:rPr>
          <w:rFonts w:ascii="Times New Roman" w:hAnsi="Times New Roman" w:cs="Times New Roman"/>
          <w:szCs w:val="24"/>
        </w:rPr>
        <w:t>.</w:t>
      </w:r>
      <w:proofErr w:type="spellEnd"/>
      <w:r w:rsidR="008B359D" w:rsidRPr="006259BA">
        <w:rPr>
          <w:rFonts w:ascii="Times New Roman" w:hAnsi="Times New Roman" w:cs="Times New Roman"/>
          <w:szCs w:val="24"/>
        </w:rPr>
        <w:t xml:space="preserve"> </w:t>
      </w:r>
      <w:r w:rsidR="009A5CDC" w:rsidRPr="006259BA">
        <w:rPr>
          <w:rFonts w:ascii="Times New Roman" w:hAnsi="Times New Roman" w:cs="Times New Roman"/>
          <w:szCs w:val="24"/>
        </w:rPr>
        <w:t>p</w:t>
      </w:r>
      <w:r w:rsidR="008B359D" w:rsidRPr="006259BA">
        <w:rPr>
          <w:rFonts w:ascii="Times New Roman" w:hAnsi="Times New Roman" w:cs="Times New Roman"/>
          <w:szCs w:val="24"/>
        </w:rPr>
        <w:t>ipeline</w:t>
      </w:r>
      <w:r w:rsidR="009B5E8F" w:rsidRPr="006259BA">
        <w:rPr>
          <w:rFonts w:ascii="Times New Roman" w:hAnsi="Times New Roman" w:cs="Times New Roman"/>
          <w:szCs w:val="24"/>
        </w:rPr>
        <w:t xml:space="preserve"> and </w:t>
      </w:r>
      <w:r w:rsidR="008B359D" w:rsidRPr="006259BA">
        <w:rPr>
          <w:rFonts w:ascii="Times New Roman" w:hAnsi="Times New Roman" w:cs="Times New Roman"/>
          <w:szCs w:val="24"/>
        </w:rPr>
        <w:t>exported in Newick format</w:t>
      </w:r>
      <w:r w:rsidR="009B5E8F" w:rsidRPr="006259BA">
        <w:rPr>
          <w:rFonts w:ascii="Times New Roman" w:hAnsi="Times New Roman" w:cs="Times New Roman"/>
          <w:szCs w:val="24"/>
        </w:rPr>
        <w:t xml:space="preserve"> and visualised</w:t>
      </w:r>
      <w:r w:rsidR="008B359D" w:rsidRPr="006259BA">
        <w:rPr>
          <w:rFonts w:ascii="Times New Roman" w:hAnsi="Times New Roman" w:cs="Times New Roman"/>
          <w:szCs w:val="24"/>
        </w:rPr>
        <w:t xml:space="preserve"> using the Mega6 (v6) software (Tamura </w:t>
      </w:r>
      <w:r w:rsidR="008B359D" w:rsidRPr="006259BA">
        <w:rPr>
          <w:rFonts w:ascii="Times New Roman" w:hAnsi="Times New Roman" w:cs="Times New Roman"/>
          <w:i/>
          <w:szCs w:val="24"/>
        </w:rPr>
        <w:t>et al.,</w:t>
      </w:r>
      <w:r w:rsidR="008B359D" w:rsidRPr="006259BA">
        <w:rPr>
          <w:rFonts w:ascii="Times New Roman" w:hAnsi="Times New Roman" w:cs="Times New Roman"/>
          <w:szCs w:val="24"/>
        </w:rPr>
        <w:t xml:space="preserve"> 2013)</w:t>
      </w:r>
      <w:r w:rsidRPr="006259BA">
        <w:rPr>
          <w:rFonts w:ascii="Times New Roman" w:hAnsi="Times New Roman" w:cs="Times New Roman"/>
          <w:szCs w:val="24"/>
        </w:rPr>
        <w:t xml:space="preserve">. </w:t>
      </w:r>
    </w:p>
    <w:p w14:paraId="3BECA56F" w14:textId="35E5A580" w:rsidR="00500E5D" w:rsidRPr="006259BA" w:rsidRDefault="00500E5D" w:rsidP="004B0D64">
      <w:pPr>
        <w:pStyle w:val="PhDthesisbody"/>
        <w:rPr>
          <w:rFonts w:ascii="Times New Roman" w:hAnsi="Times New Roman" w:cs="Times New Roman"/>
          <w:i/>
          <w:szCs w:val="24"/>
        </w:rPr>
      </w:pPr>
      <w:bookmarkStart w:id="1" w:name="_GoBack"/>
      <w:bookmarkEnd w:id="1"/>
      <w:r w:rsidRPr="006259BA">
        <w:rPr>
          <w:rFonts w:ascii="Times New Roman" w:hAnsi="Times New Roman" w:cs="Times New Roman"/>
          <w:i/>
          <w:szCs w:val="24"/>
        </w:rPr>
        <w:t>Diet composition and quality analysis</w:t>
      </w:r>
    </w:p>
    <w:p w14:paraId="009374F6" w14:textId="77777777" w:rsidR="00500E5D" w:rsidRPr="006259BA" w:rsidRDefault="00500E5D" w:rsidP="004B0D64">
      <w:pPr>
        <w:pStyle w:val="PhDthesisbody"/>
        <w:rPr>
          <w:rFonts w:ascii="Times New Roman" w:hAnsi="Times New Roman" w:cs="Times New Roman"/>
          <w:szCs w:val="24"/>
        </w:rPr>
      </w:pPr>
      <w:r w:rsidRPr="006259BA">
        <w:rPr>
          <w:rFonts w:ascii="Times New Roman" w:hAnsi="Times New Roman" w:cs="Times New Roman"/>
          <w:szCs w:val="24"/>
        </w:rPr>
        <w:t xml:space="preserve">Foliage was collected from </w:t>
      </w:r>
      <w:r w:rsidRPr="006259BA">
        <w:rPr>
          <w:rFonts w:ascii="Times New Roman" w:hAnsi="Times New Roman" w:cs="Times New Roman"/>
          <w:i/>
          <w:szCs w:val="24"/>
        </w:rPr>
        <w:t>E. viminalis</w:t>
      </w:r>
      <w:r w:rsidRPr="006259BA">
        <w:rPr>
          <w:rFonts w:ascii="Times New Roman" w:hAnsi="Times New Roman" w:cs="Times New Roman"/>
          <w:szCs w:val="24"/>
        </w:rPr>
        <w:t xml:space="preserve"> and </w:t>
      </w:r>
      <w:r w:rsidRPr="006259BA">
        <w:rPr>
          <w:rFonts w:ascii="Times New Roman" w:hAnsi="Times New Roman" w:cs="Times New Roman"/>
          <w:i/>
          <w:szCs w:val="24"/>
        </w:rPr>
        <w:t>E. obliqua</w:t>
      </w:r>
      <w:r w:rsidRPr="006259BA">
        <w:rPr>
          <w:rFonts w:ascii="Times New Roman" w:hAnsi="Times New Roman" w:cs="Times New Roman"/>
          <w:szCs w:val="24"/>
        </w:rPr>
        <w:t xml:space="preserve"> to profile cuticular n-alkane markers for comparison with faecal marker profiles, allowing us to confirm </w:t>
      </w:r>
      <w:proofErr w:type="gramStart"/>
      <w:r w:rsidRPr="006259BA">
        <w:rPr>
          <w:rFonts w:ascii="Times New Roman" w:hAnsi="Times New Roman" w:cs="Times New Roman"/>
          <w:szCs w:val="24"/>
        </w:rPr>
        <w:t>each individual’s</w:t>
      </w:r>
      <w:proofErr w:type="gramEnd"/>
      <w:r w:rsidRPr="006259BA">
        <w:rPr>
          <w:rFonts w:ascii="Times New Roman" w:hAnsi="Times New Roman" w:cs="Times New Roman"/>
          <w:szCs w:val="24"/>
        </w:rPr>
        <w:t xml:space="preserve"> diet composition. These foliage samples were also assessed for nutritional quality.</w:t>
      </w:r>
    </w:p>
    <w:p w14:paraId="33FAA87B" w14:textId="77777777" w:rsidR="00500E5D" w:rsidRPr="006259BA" w:rsidRDefault="00500E5D" w:rsidP="004B0D64">
      <w:pPr>
        <w:pStyle w:val="PhDthesisbody"/>
        <w:rPr>
          <w:rFonts w:ascii="Times New Roman" w:hAnsi="Times New Roman" w:cs="Times New Roman"/>
          <w:b/>
          <w:szCs w:val="24"/>
        </w:rPr>
      </w:pPr>
      <w:r w:rsidRPr="006259BA">
        <w:rPr>
          <w:rFonts w:ascii="Times New Roman" w:hAnsi="Times New Roman" w:cs="Times New Roman"/>
          <w:b/>
          <w:szCs w:val="24"/>
        </w:rPr>
        <w:t>Results</w:t>
      </w:r>
    </w:p>
    <w:p w14:paraId="321E497B" w14:textId="77777777" w:rsidR="00500E5D" w:rsidRPr="006259BA" w:rsidRDefault="00500E5D" w:rsidP="00500E5D">
      <w:pPr>
        <w:pStyle w:val="PhDthesisbody"/>
        <w:rPr>
          <w:rStyle w:val="Strong"/>
          <w:rFonts w:cs="Times New Roman"/>
          <w:b w:val="0"/>
          <w:i/>
          <w:szCs w:val="24"/>
        </w:rPr>
      </w:pPr>
      <w:r w:rsidRPr="006259BA">
        <w:rPr>
          <w:rStyle w:val="Strong"/>
          <w:rFonts w:cs="Times New Roman"/>
          <w:b w:val="0"/>
          <w:i/>
          <w:szCs w:val="24"/>
        </w:rPr>
        <w:t>Bacterial and fungal rRNA community fingerprinting</w:t>
      </w:r>
    </w:p>
    <w:p w14:paraId="4EF5CE02" w14:textId="0005838E" w:rsidR="00500E5D" w:rsidRPr="006259BA" w:rsidRDefault="00500E5D" w:rsidP="004B0D64">
      <w:pPr>
        <w:pStyle w:val="PhDthesisbody"/>
        <w:rPr>
          <w:rStyle w:val="Strong"/>
          <w:rFonts w:cs="Times New Roman"/>
          <w:b w:val="0"/>
          <w:szCs w:val="24"/>
        </w:rPr>
      </w:pPr>
      <w:r w:rsidRPr="006259BA">
        <w:rPr>
          <w:rStyle w:val="Strong"/>
          <w:rFonts w:cs="Times New Roman"/>
          <w:b w:val="0"/>
          <w:szCs w:val="24"/>
        </w:rPr>
        <w:t xml:space="preserve">Analysis of bacterial T-RFLP 16S rRNA gene using the beta diversity metric, </w:t>
      </w:r>
      <w:r w:rsidRPr="006259BA">
        <w:rPr>
          <w:rFonts w:ascii="Times New Roman" w:hAnsi="Times New Roman" w:cs="Times New Roman"/>
          <w:szCs w:val="24"/>
        </w:rPr>
        <w:t>Bray-Curtis</w:t>
      </w:r>
      <w:r w:rsidRPr="006259BA">
        <w:rPr>
          <w:rStyle w:val="Strong"/>
          <w:rFonts w:cs="Times New Roman"/>
          <w:b w:val="0"/>
          <w:szCs w:val="24"/>
        </w:rPr>
        <w:t xml:space="preserve"> and principal coordinates analysis (PCoA), indicated a clearly defined separation occurring between koalas eating </w:t>
      </w:r>
      <w:r w:rsidRPr="006259BA">
        <w:rPr>
          <w:rStyle w:val="Strong"/>
          <w:rFonts w:cs="Times New Roman"/>
          <w:b w:val="0"/>
          <w:i/>
          <w:szCs w:val="24"/>
        </w:rPr>
        <w:t>E. viminalis</w:t>
      </w:r>
      <w:r w:rsidRPr="006259BA">
        <w:rPr>
          <w:rStyle w:val="Strong"/>
          <w:rFonts w:cs="Times New Roman"/>
          <w:b w:val="0"/>
          <w:szCs w:val="24"/>
        </w:rPr>
        <w:t xml:space="preserve"> and those eating </w:t>
      </w:r>
      <w:r w:rsidRPr="006259BA">
        <w:rPr>
          <w:rStyle w:val="Strong"/>
          <w:rFonts w:cs="Times New Roman"/>
          <w:b w:val="0"/>
          <w:i/>
          <w:szCs w:val="24"/>
        </w:rPr>
        <w:t xml:space="preserve">E. obliqua, </w:t>
      </w:r>
      <w:r w:rsidRPr="006259BA">
        <w:rPr>
          <w:rStyle w:val="Strong"/>
          <w:rFonts w:cs="Times New Roman"/>
          <w:b w:val="0"/>
          <w:szCs w:val="24"/>
        </w:rPr>
        <w:t>with 22% of the total variation explained by the PC1, there was also a separation occurring along the principal component (PC) 2 axis (17%,</w:t>
      </w:r>
      <w:r w:rsidR="000A2BFF" w:rsidRPr="006259BA">
        <w:rPr>
          <w:rStyle w:val="Strong"/>
          <w:rFonts w:cs="Times New Roman"/>
          <w:b w:val="0"/>
          <w:szCs w:val="24"/>
        </w:rPr>
        <w:t xml:space="preserve"> Fig.</w:t>
      </w:r>
      <w:r w:rsidRPr="006259BA">
        <w:rPr>
          <w:rStyle w:val="Strong"/>
          <w:rFonts w:cs="Times New Roman"/>
          <w:b w:val="0"/>
          <w:szCs w:val="24"/>
        </w:rPr>
        <w:t xml:space="preserve"> </w:t>
      </w:r>
      <w:r w:rsidR="006E6765" w:rsidRPr="006259BA">
        <w:rPr>
          <w:rStyle w:val="Strong"/>
          <w:rFonts w:cs="Times New Roman"/>
          <w:b w:val="0"/>
          <w:szCs w:val="24"/>
        </w:rPr>
        <w:t>S3</w:t>
      </w:r>
      <w:r w:rsidRPr="006259BA">
        <w:rPr>
          <w:rStyle w:val="Strong"/>
          <w:rFonts w:cs="Times New Roman"/>
          <w:b w:val="0"/>
          <w:szCs w:val="24"/>
        </w:rPr>
        <w:t xml:space="preserve">), which accounted for the total variation between the </w:t>
      </w:r>
      <w:r w:rsidR="00503C49" w:rsidRPr="006259BA">
        <w:rPr>
          <w:rStyle w:val="Strong"/>
          <w:rFonts w:cs="Times New Roman"/>
          <w:b w:val="0"/>
          <w:szCs w:val="24"/>
        </w:rPr>
        <w:t xml:space="preserve">combined </w:t>
      </w:r>
      <w:r w:rsidRPr="006259BA">
        <w:rPr>
          <w:rStyle w:val="Strong"/>
          <w:rFonts w:cs="Times New Roman"/>
          <w:b w:val="0"/>
          <w:szCs w:val="24"/>
        </w:rPr>
        <w:t xml:space="preserve">collection years (2013 and 2015). Assessment of the </w:t>
      </w:r>
      <w:r w:rsidRPr="006259BA">
        <w:rPr>
          <w:rFonts w:ascii="Times New Roman" w:hAnsi="Times New Roman" w:cs="Times New Roman"/>
          <w:szCs w:val="24"/>
        </w:rPr>
        <w:t>Bray-Curtis metric</w:t>
      </w:r>
      <w:r w:rsidRPr="006259BA">
        <w:rPr>
          <w:rFonts w:ascii="Times New Roman" w:hAnsi="Times New Roman" w:cs="Times New Roman"/>
          <w:b/>
          <w:szCs w:val="24"/>
        </w:rPr>
        <w:t xml:space="preserve"> </w:t>
      </w:r>
      <w:r w:rsidRPr="006259BA">
        <w:rPr>
          <w:rStyle w:val="Strong"/>
          <w:rFonts w:cs="Times New Roman"/>
          <w:b w:val="0"/>
          <w:szCs w:val="24"/>
        </w:rPr>
        <w:t>using PERMANOVA indicated no influence of collection year (</w:t>
      </w:r>
      <w:r w:rsidRPr="006259BA">
        <w:rPr>
          <w:rStyle w:val="Strong"/>
          <w:rFonts w:cs="Times New Roman"/>
          <w:b w:val="0"/>
          <w:i/>
          <w:szCs w:val="24"/>
        </w:rPr>
        <w:t>Pseudo</w:t>
      </w:r>
      <w:r w:rsidRPr="006259BA">
        <w:rPr>
          <w:rStyle w:val="Strong"/>
          <w:rFonts w:cs="Times New Roman"/>
          <w:b w:val="0"/>
          <w:szCs w:val="24"/>
        </w:rPr>
        <w:t xml:space="preserve"> </w:t>
      </w:r>
      <w:r w:rsidRPr="006259BA">
        <w:rPr>
          <w:rStyle w:val="Strong"/>
          <w:rFonts w:cs="Times New Roman"/>
          <w:b w:val="0"/>
          <w:i/>
          <w:szCs w:val="24"/>
        </w:rPr>
        <w:t>F</w:t>
      </w:r>
      <w:r w:rsidRPr="006259BA">
        <w:rPr>
          <w:rStyle w:val="Strong"/>
          <w:rFonts w:cs="Times New Roman"/>
          <w:b w:val="0"/>
          <w:i/>
          <w:szCs w:val="24"/>
          <w:vertAlign w:val="subscript"/>
        </w:rPr>
        <w:t>2</w:t>
      </w:r>
      <w:r w:rsidRPr="006259BA">
        <w:rPr>
          <w:rStyle w:val="Strong"/>
          <w:rFonts w:cs="Times New Roman"/>
          <w:b w:val="0"/>
          <w:szCs w:val="24"/>
        </w:rPr>
        <w:t>=1.19 PERMANOVA P=0.49</w:t>
      </w:r>
      <w:r w:rsidR="00EA75F0" w:rsidRPr="006259BA">
        <w:rPr>
          <w:rStyle w:val="Strong"/>
          <w:rFonts w:cs="Times New Roman"/>
          <w:b w:val="0"/>
          <w:szCs w:val="24"/>
        </w:rPr>
        <w:t xml:space="preserve"> Fig S3</w:t>
      </w:r>
      <w:r w:rsidRPr="006259BA">
        <w:rPr>
          <w:rStyle w:val="Strong"/>
          <w:rFonts w:cs="Times New Roman"/>
          <w:b w:val="0"/>
          <w:szCs w:val="24"/>
        </w:rPr>
        <w:t>), although it detected a significant influence of diet (</w:t>
      </w:r>
      <w:r w:rsidRPr="006259BA">
        <w:rPr>
          <w:rStyle w:val="Strong"/>
          <w:rFonts w:cs="Times New Roman"/>
          <w:b w:val="0"/>
          <w:i/>
          <w:szCs w:val="24"/>
        </w:rPr>
        <w:t>Pseudo</w:t>
      </w:r>
      <w:r w:rsidRPr="006259BA">
        <w:rPr>
          <w:rStyle w:val="Strong"/>
          <w:rFonts w:cs="Times New Roman"/>
          <w:b w:val="0"/>
          <w:szCs w:val="24"/>
        </w:rPr>
        <w:t xml:space="preserve"> </w:t>
      </w:r>
      <w:r w:rsidRPr="006259BA">
        <w:rPr>
          <w:rStyle w:val="Strong"/>
          <w:rFonts w:cs="Times New Roman"/>
          <w:b w:val="0"/>
          <w:i/>
          <w:szCs w:val="24"/>
        </w:rPr>
        <w:t>F</w:t>
      </w:r>
      <w:r w:rsidRPr="006259BA">
        <w:rPr>
          <w:rStyle w:val="Strong"/>
          <w:rFonts w:cs="Times New Roman"/>
          <w:b w:val="0"/>
          <w:i/>
          <w:szCs w:val="24"/>
          <w:vertAlign w:val="subscript"/>
        </w:rPr>
        <w:t>2</w:t>
      </w:r>
      <w:r w:rsidRPr="006259BA">
        <w:rPr>
          <w:rStyle w:val="Strong"/>
          <w:rFonts w:cs="Times New Roman"/>
          <w:b w:val="0"/>
          <w:szCs w:val="24"/>
        </w:rPr>
        <w:t>=11.36, PERMANOVA P=0.0001</w:t>
      </w:r>
      <w:r w:rsidR="00EA75F0" w:rsidRPr="006259BA">
        <w:rPr>
          <w:rStyle w:val="Strong"/>
          <w:rFonts w:cs="Times New Roman"/>
          <w:b w:val="0"/>
          <w:szCs w:val="24"/>
        </w:rPr>
        <w:t xml:space="preserve"> Fig S3)</w:t>
      </w:r>
      <w:r w:rsidRPr="006259BA">
        <w:rPr>
          <w:rStyle w:val="Strong"/>
          <w:rFonts w:cs="Times New Roman"/>
          <w:b w:val="0"/>
          <w:szCs w:val="24"/>
        </w:rPr>
        <w:t>.</w:t>
      </w:r>
    </w:p>
    <w:p w14:paraId="52C00A80" w14:textId="1F404A81" w:rsidR="00500E5D" w:rsidRPr="006259BA" w:rsidRDefault="00500E5D" w:rsidP="006319B2">
      <w:pPr>
        <w:pStyle w:val="PhDthesisbody"/>
        <w:rPr>
          <w:rStyle w:val="Strong"/>
          <w:rFonts w:cs="Times New Roman"/>
          <w:b w:val="0"/>
          <w:szCs w:val="24"/>
        </w:rPr>
      </w:pPr>
      <w:r w:rsidRPr="006259BA">
        <w:rPr>
          <w:rStyle w:val="Strong"/>
          <w:rFonts w:cs="Times New Roman"/>
          <w:b w:val="0"/>
          <w:szCs w:val="24"/>
        </w:rPr>
        <w:t xml:space="preserve">PCoA plots of the individual collection years, based on the </w:t>
      </w:r>
      <w:r w:rsidRPr="006259BA">
        <w:rPr>
          <w:rFonts w:ascii="Times New Roman" w:hAnsi="Times New Roman" w:cs="Times New Roman"/>
          <w:szCs w:val="24"/>
        </w:rPr>
        <w:t>Bray-Curtis</w:t>
      </w:r>
      <w:r w:rsidRPr="006259BA">
        <w:rPr>
          <w:rStyle w:val="Strong"/>
          <w:rFonts w:cs="Times New Roman"/>
          <w:b w:val="0"/>
          <w:szCs w:val="24"/>
        </w:rPr>
        <w:t xml:space="preserve"> matrices, also demonstrate significant separation occurring between the koalas eating </w:t>
      </w:r>
      <w:r w:rsidRPr="006259BA">
        <w:rPr>
          <w:rStyle w:val="Strong"/>
          <w:rFonts w:cs="Times New Roman"/>
          <w:b w:val="0"/>
          <w:i/>
          <w:szCs w:val="24"/>
        </w:rPr>
        <w:t>E. viminalis</w:t>
      </w:r>
      <w:r w:rsidRPr="006259BA">
        <w:rPr>
          <w:rStyle w:val="Strong"/>
          <w:rFonts w:cs="Times New Roman"/>
          <w:b w:val="0"/>
          <w:szCs w:val="24"/>
        </w:rPr>
        <w:t xml:space="preserve"> and those eating </w:t>
      </w:r>
      <w:r w:rsidRPr="006259BA">
        <w:rPr>
          <w:rStyle w:val="Strong"/>
          <w:rFonts w:cs="Times New Roman"/>
          <w:b w:val="0"/>
          <w:i/>
          <w:szCs w:val="24"/>
        </w:rPr>
        <w:t>E. obliqua</w:t>
      </w:r>
      <w:r w:rsidRPr="006259BA">
        <w:rPr>
          <w:rStyle w:val="Strong"/>
          <w:rFonts w:cs="Times New Roman"/>
          <w:b w:val="0"/>
          <w:szCs w:val="24"/>
        </w:rPr>
        <w:t xml:space="preserve"> in 2013, with 45% of the total variation explained by the first PC axis (</w:t>
      </w:r>
      <w:r w:rsidRPr="006259BA">
        <w:rPr>
          <w:rStyle w:val="Strong"/>
          <w:rFonts w:cs="Times New Roman"/>
          <w:b w:val="0"/>
          <w:i/>
          <w:szCs w:val="24"/>
        </w:rPr>
        <w:t>Pseudo F</w:t>
      </w:r>
      <w:r w:rsidRPr="006259BA">
        <w:rPr>
          <w:rStyle w:val="Strong"/>
          <w:rFonts w:cs="Times New Roman"/>
          <w:b w:val="0"/>
          <w:i/>
          <w:szCs w:val="24"/>
          <w:vertAlign w:val="subscript"/>
        </w:rPr>
        <w:t>1</w:t>
      </w:r>
      <w:r w:rsidRPr="006259BA">
        <w:rPr>
          <w:rStyle w:val="Strong"/>
          <w:rFonts w:cs="Times New Roman"/>
          <w:b w:val="0"/>
          <w:szCs w:val="24"/>
        </w:rPr>
        <w:t xml:space="preserve">=11.75, PERMANOVA P=0.0001; </w:t>
      </w:r>
      <w:r w:rsidR="000A2BFF" w:rsidRPr="006259BA">
        <w:rPr>
          <w:rStyle w:val="Strong"/>
          <w:rFonts w:cs="Times New Roman"/>
          <w:b w:val="0"/>
          <w:szCs w:val="24"/>
        </w:rPr>
        <w:t>Fig</w:t>
      </w:r>
      <w:r w:rsidR="000A2BFF" w:rsidRPr="006259BA">
        <w:rPr>
          <w:rStyle w:val="Strong"/>
          <w:rFonts w:cs="Times New Roman"/>
          <w:b w:val="0"/>
          <w:i/>
          <w:szCs w:val="24"/>
        </w:rPr>
        <w:t>.</w:t>
      </w:r>
      <w:r w:rsidRPr="006259BA">
        <w:rPr>
          <w:rStyle w:val="Strong"/>
          <w:rFonts w:cs="Times New Roman"/>
          <w:b w:val="0"/>
          <w:szCs w:val="24"/>
        </w:rPr>
        <w:t xml:space="preserve"> S</w:t>
      </w:r>
      <w:r w:rsidR="00270871">
        <w:rPr>
          <w:rStyle w:val="Strong"/>
          <w:rFonts w:cs="Times New Roman"/>
          <w:b w:val="0"/>
          <w:szCs w:val="24"/>
        </w:rPr>
        <w:t>4</w:t>
      </w:r>
      <w:r w:rsidRPr="00270871">
        <w:rPr>
          <w:rFonts w:ascii="Times New Roman" w:hAnsi="Times New Roman" w:cs="Times New Roman"/>
          <w:szCs w:val="24"/>
        </w:rPr>
        <w:t>a)</w:t>
      </w:r>
      <w:r w:rsidRPr="00270871">
        <w:rPr>
          <w:rStyle w:val="Strong"/>
          <w:rFonts w:cs="Times New Roman"/>
          <w:b w:val="0"/>
          <w:szCs w:val="24"/>
        </w:rPr>
        <w:t>. The bacterial 16S rRNA gene TRFs for the 2015 collection showed a lesser, but significant, separation (</w:t>
      </w:r>
      <w:r w:rsidRPr="00270871">
        <w:rPr>
          <w:rStyle w:val="Strong"/>
          <w:rFonts w:cs="Times New Roman"/>
          <w:b w:val="0"/>
          <w:i/>
          <w:szCs w:val="24"/>
        </w:rPr>
        <w:t>Pseudo</w:t>
      </w:r>
      <w:r w:rsidRPr="00270871">
        <w:rPr>
          <w:rStyle w:val="Strong"/>
          <w:rFonts w:cs="Times New Roman"/>
          <w:b w:val="0"/>
          <w:szCs w:val="24"/>
        </w:rPr>
        <w:t xml:space="preserve"> </w:t>
      </w:r>
      <w:r w:rsidRPr="00270871">
        <w:rPr>
          <w:rStyle w:val="Strong"/>
          <w:rFonts w:cs="Times New Roman"/>
          <w:b w:val="0"/>
          <w:i/>
          <w:szCs w:val="24"/>
        </w:rPr>
        <w:t>F</w:t>
      </w:r>
      <w:r w:rsidRPr="00270871">
        <w:rPr>
          <w:rStyle w:val="Strong"/>
          <w:rFonts w:cs="Times New Roman"/>
          <w:b w:val="0"/>
          <w:i/>
          <w:szCs w:val="24"/>
          <w:vertAlign w:val="subscript"/>
        </w:rPr>
        <w:t>1</w:t>
      </w:r>
      <w:r w:rsidRPr="00270871">
        <w:rPr>
          <w:rStyle w:val="Strong"/>
          <w:rFonts w:cs="Times New Roman"/>
          <w:b w:val="0"/>
          <w:szCs w:val="24"/>
        </w:rPr>
        <w:t xml:space="preserve">=5.13, PERMANOVA P=0.0001, </w:t>
      </w:r>
      <w:r w:rsidR="000A2BFF" w:rsidRPr="00270871">
        <w:rPr>
          <w:rStyle w:val="Strong"/>
          <w:rFonts w:cs="Times New Roman"/>
          <w:b w:val="0"/>
          <w:szCs w:val="24"/>
        </w:rPr>
        <w:t>Fig.</w:t>
      </w:r>
      <w:r w:rsidRPr="00270871">
        <w:rPr>
          <w:rStyle w:val="Strong"/>
          <w:rFonts w:cs="Times New Roman"/>
          <w:b w:val="0"/>
          <w:szCs w:val="24"/>
        </w:rPr>
        <w:t xml:space="preserve"> S</w:t>
      </w:r>
      <w:r w:rsidR="00270871">
        <w:rPr>
          <w:rStyle w:val="Strong"/>
          <w:rFonts w:cs="Times New Roman"/>
          <w:b w:val="0"/>
          <w:szCs w:val="24"/>
        </w:rPr>
        <w:t>4</w:t>
      </w:r>
      <w:r w:rsidRPr="00967AD8">
        <w:rPr>
          <w:rFonts w:ascii="Times New Roman" w:hAnsi="Times New Roman" w:cs="Times New Roman"/>
          <w:szCs w:val="24"/>
        </w:rPr>
        <w:t>b), with the first two principal components explaining 38% of total variation</w:t>
      </w:r>
      <w:r w:rsidR="00AD4355" w:rsidRPr="006259BA">
        <w:rPr>
          <w:rFonts w:ascii="Times New Roman" w:hAnsi="Times New Roman" w:cs="Times New Roman"/>
          <w:szCs w:val="24"/>
        </w:rPr>
        <w:t xml:space="preserve">. </w:t>
      </w:r>
      <w:r w:rsidRPr="006259BA">
        <w:rPr>
          <w:rStyle w:val="Strong"/>
          <w:rFonts w:cs="Times New Roman"/>
          <w:b w:val="0"/>
          <w:szCs w:val="24"/>
        </w:rPr>
        <w:t xml:space="preserve"> PERMANOVA analysis </w:t>
      </w:r>
      <w:r w:rsidRPr="006259BA">
        <w:rPr>
          <w:rStyle w:val="Strong"/>
          <w:rFonts w:cs="Times New Roman"/>
          <w:b w:val="0"/>
          <w:szCs w:val="24"/>
        </w:rPr>
        <w:lastRenderedPageBreak/>
        <w:t xml:space="preserve">of the Archaeal 16S rRNA T-RFLP data </w:t>
      </w:r>
      <w:r w:rsidR="00074CE9" w:rsidRPr="006259BA">
        <w:rPr>
          <w:rStyle w:val="Strong"/>
          <w:rFonts w:cs="Times New Roman"/>
          <w:b w:val="0"/>
          <w:szCs w:val="24"/>
        </w:rPr>
        <w:t xml:space="preserve">for the 2013 koala collection </w:t>
      </w:r>
      <w:r w:rsidRPr="006259BA">
        <w:rPr>
          <w:rStyle w:val="Strong"/>
          <w:rFonts w:cs="Times New Roman"/>
          <w:b w:val="0"/>
          <w:szCs w:val="24"/>
        </w:rPr>
        <w:t>detected an influence of diet (</w:t>
      </w:r>
      <w:r w:rsidRPr="006259BA">
        <w:rPr>
          <w:rStyle w:val="Strong"/>
          <w:rFonts w:cs="Times New Roman"/>
          <w:b w:val="0"/>
          <w:i/>
          <w:szCs w:val="24"/>
        </w:rPr>
        <w:t>Pseudo</w:t>
      </w:r>
      <w:r w:rsidRPr="006259BA">
        <w:rPr>
          <w:rStyle w:val="Strong"/>
          <w:rFonts w:cs="Times New Roman"/>
          <w:b w:val="0"/>
          <w:szCs w:val="24"/>
        </w:rPr>
        <w:t xml:space="preserve"> </w:t>
      </w:r>
      <w:r w:rsidRPr="006259BA">
        <w:rPr>
          <w:rStyle w:val="Strong"/>
          <w:rFonts w:cs="Times New Roman"/>
          <w:b w:val="0"/>
          <w:i/>
          <w:szCs w:val="24"/>
        </w:rPr>
        <w:t>F</w:t>
      </w:r>
      <w:r w:rsidRPr="006259BA">
        <w:rPr>
          <w:rStyle w:val="Strong"/>
          <w:rFonts w:cs="Times New Roman"/>
          <w:b w:val="0"/>
          <w:i/>
          <w:szCs w:val="24"/>
          <w:vertAlign w:val="subscript"/>
        </w:rPr>
        <w:t>1</w:t>
      </w:r>
      <w:r w:rsidRPr="006259BA">
        <w:rPr>
          <w:rStyle w:val="Strong"/>
          <w:rFonts w:cs="Times New Roman"/>
          <w:b w:val="0"/>
          <w:szCs w:val="24"/>
        </w:rPr>
        <w:t>=4.82, PERMANOVA P=0.0001</w:t>
      </w:r>
      <w:r w:rsidR="009B37ED" w:rsidRPr="006259BA">
        <w:rPr>
          <w:rStyle w:val="Strong"/>
          <w:rFonts w:cs="Times New Roman"/>
          <w:b w:val="0"/>
          <w:szCs w:val="24"/>
        </w:rPr>
        <w:t>; Fig. S6a</w:t>
      </w:r>
      <w:r w:rsidRPr="006259BA">
        <w:rPr>
          <w:rStyle w:val="Strong"/>
          <w:rFonts w:cs="Times New Roman"/>
          <w:b w:val="0"/>
          <w:szCs w:val="24"/>
        </w:rPr>
        <w:t xml:space="preserve">).  Analysis of fungal </w:t>
      </w:r>
      <w:r w:rsidR="009B37ED" w:rsidRPr="006259BA">
        <w:rPr>
          <w:rStyle w:val="Strong"/>
          <w:rFonts w:cs="Times New Roman"/>
          <w:b w:val="0"/>
          <w:szCs w:val="24"/>
        </w:rPr>
        <w:t>s</w:t>
      </w:r>
      <w:r w:rsidRPr="006259BA">
        <w:rPr>
          <w:rStyle w:val="Strong"/>
          <w:rFonts w:cs="Times New Roman"/>
          <w:b w:val="0"/>
          <w:szCs w:val="24"/>
        </w:rPr>
        <w:t xml:space="preserve">amples </w:t>
      </w:r>
      <w:r w:rsidR="00074CE9" w:rsidRPr="006259BA">
        <w:rPr>
          <w:rStyle w:val="Strong"/>
          <w:rFonts w:cs="Times New Roman"/>
          <w:b w:val="0"/>
          <w:szCs w:val="24"/>
        </w:rPr>
        <w:t xml:space="preserve">from the 2013 koala collection </w:t>
      </w:r>
      <w:r w:rsidRPr="006259BA">
        <w:rPr>
          <w:rStyle w:val="Strong"/>
          <w:rFonts w:cs="Times New Roman"/>
          <w:b w:val="0"/>
          <w:szCs w:val="24"/>
        </w:rPr>
        <w:t>demonstrated a significant influence of diet (</w:t>
      </w:r>
      <w:r w:rsidRPr="006259BA">
        <w:rPr>
          <w:rStyle w:val="Strong"/>
          <w:rFonts w:cs="Times New Roman"/>
          <w:b w:val="0"/>
          <w:i/>
          <w:szCs w:val="24"/>
        </w:rPr>
        <w:t>Pseudo</w:t>
      </w:r>
      <w:r w:rsidRPr="006259BA">
        <w:rPr>
          <w:rStyle w:val="Strong"/>
          <w:rFonts w:cs="Times New Roman"/>
          <w:b w:val="0"/>
          <w:szCs w:val="24"/>
        </w:rPr>
        <w:t xml:space="preserve"> </w:t>
      </w:r>
      <w:r w:rsidRPr="006259BA">
        <w:rPr>
          <w:rStyle w:val="Strong"/>
          <w:rFonts w:cs="Times New Roman"/>
          <w:b w:val="0"/>
          <w:i/>
          <w:szCs w:val="24"/>
        </w:rPr>
        <w:t>F</w:t>
      </w:r>
      <w:r w:rsidRPr="006259BA">
        <w:rPr>
          <w:rStyle w:val="Strong"/>
          <w:rFonts w:cs="Times New Roman"/>
          <w:b w:val="0"/>
          <w:i/>
          <w:szCs w:val="24"/>
          <w:vertAlign w:val="subscript"/>
        </w:rPr>
        <w:t>1</w:t>
      </w:r>
      <w:r w:rsidRPr="006259BA">
        <w:rPr>
          <w:rStyle w:val="Strong"/>
          <w:rFonts w:cs="Times New Roman"/>
          <w:b w:val="0"/>
          <w:szCs w:val="24"/>
        </w:rPr>
        <w:t xml:space="preserve">=2.41, PERMANOVA P=0.004; </w:t>
      </w:r>
      <w:r w:rsidR="000A2BFF" w:rsidRPr="006259BA">
        <w:rPr>
          <w:rStyle w:val="Strong"/>
          <w:rFonts w:cs="Times New Roman"/>
          <w:b w:val="0"/>
          <w:szCs w:val="24"/>
        </w:rPr>
        <w:t>Fig.</w:t>
      </w:r>
      <w:r w:rsidRPr="006259BA">
        <w:rPr>
          <w:rStyle w:val="Strong"/>
          <w:rFonts w:cs="Times New Roman"/>
          <w:b w:val="0"/>
          <w:szCs w:val="24"/>
        </w:rPr>
        <w:t xml:space="preserve"> S</w:t>
      </w:r>
      <w:r w:rsidR="00143415" w:rsidRPr="006259BA">
        <w:rPr>
          <w:rStyle w:val="Strong"/>
          <w:rFonts w:cs="Times New Roman"/>
          <w:b w:val="0"/>
          <w:szCs w:val="24"/>
        </w:rPr>
        <w:t>6</w:t>
      </w:r>
      <w:r w:rsidR="009B37ED" w:rsidRPr="006259BA">
        <w:rPr>
          <w:rStyle w:val="Strong"/>
          <w:rFonts w:cs="Times New Roman"/>
          <w:b w:val="0"/>
          <w:szCs w:val="24"/>
        </w:rPr>
        <w:t>b</w:t>
      </w:r>
      <w:r w:rsidRPr="006259BA">
        <w:rPr>
          <w:rStyle w:val="Strong"/>
          <w:rFonts w:cs="Times New Roman"/>
          <w:b w:val="0"/>
          <w:szCs w:val="24"/>
        </w:rPr>
        <w:t xml:space="preserve">). PCoA scatterplots for archaea identified a small separation between the two diets for archaea, with PC1 and PC2 explaining </w:t>
      </w:r>
      <w:r w:rsidR="009B37ED" w:rsidRPr="006259BA">
        <w:rPr>
          <w:rStyle w:val="Strong"/>
          <w:rFonts w:cs="Times New Roman"/>
          <w:b w:val="0"/>
          <w:szCs w:val="24"/>
        </w:rPr>
        <w:t>38</w:t>
      </w:r>
      <w:r w:rsidRPr="006259BA">
        <w:rPr>
          <w:rStyle w:val="Strong"/>
          <w:rFonts w:cs="Times New Roman"/>
          <w:b w:val="0"/>
          <w:szCs w:val="24"/>
        </w:rPr>
        <w:t>% of variation (</w:t>
      </w:r>
      <w:r w:rsidR="000A2BFF" w:rsidRPr="006259BA">
        <w:rPr>
          <w:rStyle w:val="Strong"/>
          <w:rFonts w:cs="Times New Roman"/>
          <w:b w:val="0"/>
          <w:i/>
          <w:szCs w:val="24"/>
        </w:rPr>
        <w:t>Fig.</w:t>
      </w:r>
      <w:r w:rsidRPr="006259BA">
        <w:rPr>
          <w:rStyle w:val="Strong"/>
          <w:rFonts w:cs="Times New Roman"/>
          <w:b w:val="0"/>
          <w:szCs w:val="24"/>
        </w:rPr>
        <w:t xml:space="preserve"> S</w:t>
      </w:r>
      <w:r w:rsidR="00143415" w:rsidRPr="006259BA">
        <w:rPr>
          <w:rStyle w:val="Strong"/>
          <w:rFonts w:cs="Times New Roman"/>
          <w:b w:val="0"/>
          <w:szCs w:val="24"/>
        </w:rPr>
        <w:t>6</w:t>
      </w:r>
      <w:r w:rsidRPr="006259BA">
        <w:rPr>
          <w:rStyle w:val="Strong"/>
          <w:rFonts w:cs="Times New Roman"/>
          <w:b w:val="0"/>
          <w:szCs w:val="24"/>
        </w:rPr>
        <w:t>a). No separation was detected in the PCoA analysis for fungus (</w:t>
      </w:r>
      <w:r w:rsidR="000A2BFF" w:rsidRPr="006259BA">
        <w:rPr>
          <w:rStyle w:val="Strong"/>
          <w:rFonts w:cs="Times New Roman"/>
          <w:b w:val="0"/>
          <w:i/>
          <w:szCs w:val="24"/>
        </w:rPr>
        <w:t>Fig.</w:t>
      </w:r>
      <w:r w:rsidRPr="006259BA">
        <w:rPr>
          <w:rStyle w:val="Strong"/>
          <w:rFonts w:cs="Times New Roman"/>
          <w:b w:val="0"/>
          <w:szCs w:val="24"/>
        </w:rPr>
        <w:t xml:space="preserve"> S</w:t>
      </w:r>
      <w:r w:rsidR="00143415" w:rsidRPr="006259BA">
        <w:rPr>
          <w:rStyle w:val="Strong"/>
          <w:rFonts w:cs="Times New Roman"/>
          <w:b w:val="0"/>
          <w:szCs w:val="24"/>
        </w:rPr>
        <w:t>6</w:t>
      </w:r>
      <w:r w:rsidRPr="006259BA">
        <w:rPr>
          <w:rStyle w:val="Strong"/>
          <w:rFonts w:cs="Times New Roman"/>
          <w:b w:val="0"/>
          <w:szCs w:val="24"/>
        </w:rPr>
        <w:t>b). Further investigation revealed a separation on PC3 (9.3%). As the most clearly defined separation occurred within the bacterial community, we proceeded to further sequence only the 16S rRNA gene in this study.</w:t>
      </w:r>
      <w:bookmarkStart w:id="2" w:name="_Hlk507774037"/>
    </w:p>
    <w:bookmarkEnd w:id="2"/>
    <w:p w14:paraId="517B70B3" w14:textId="77777777" w:rsidR="00500E5D" w:rsidRPr="006259BA" w:rsidRDefault="00500E5D" w:rsidP="00500E5D">
      <w:pPr>
        <w:spacing w:line="360" w:lineRule="auto"/>
        <w:jc w:val="both"/>
        <w:rPr>
          <w:rFonts w:ascii="Times New Roman" w:eastAsia="Calibri" w:hAnsi="Times New Roman" w:cs="Times New Roman"/>
          <w:bCs/>
          <w:i/>
          <w:sz w:val="24"/>
          <w:szCs w:val="24"/>
        </w:rPr>
      </w:pPr>
      <w:r w:rsidRPr="006259BA">
        <w:rPr>
          <w:rFonts w:ascii="Times New Roman" w:eastAsia="Calibri" w:hAnsi="Times New Roman" w:cs="Times New Roman"/>
          <w:bCs/>
          <w:i/>
          <w:sz w:val="24"/>
          <w:szCs w:val="24"/>
        </w:rPr>
        <w:t xml:space="preserve">Functional differences between previously identified </w:t>
      </w:r>
      <w:r w:rsidR="004B0D64" w:rsidRPr="006259BA">
        <w:rPr>
          <w:rFonts w:ascii="Times New Roman" w:eastAsia="Calibri" w:hAnsi="Times New Roman" w:cs="Times New Roman"/>
          <w:i/>
          <w:sz w:val="24"/>
          <w:szCs w:val="24"/>
        </w:rPr>
        <w:t>Parabacteroides</w:t>
      </w:r>
      <w:r w:rsidRPr="006259BA">
        <w:rPr>
          <w:rFonts w:ascii="Times New Roman" w:eastAsia="Calibri" w:hAnsi="Times New Roman" w:cs="Times New Roman"/>
          <w:i/>
          <w:sz w:val="24"/>
          <w:szCs w:val="24"/>
        </w:rPr>
        <w:t xml:space="preserve"> </w:t>
      </w:r>
      <w:r w:rsidRPr="006259BA">
        <w:rPr>
          <w:rFonts w:ascii="Times New Roman" w:eastAsia="Calibri" w:hAnsi="Times New Roman" w:cs="Times New Roman"/>
          <w:bCs/>
          <w:i/>
          <w:sz w:val="24"/>
          <w:szCs w:val="24"/>
        </w:rPr>
        <w:t>and</w:t>
      </w:r>
      <w:r w:rsidRPr="006259BA">
        <w:rPr>
          <w:rFonts w:ascii="Times New Roman" w:eastAsia="Calibri" w:hAnsi="Times New Roman" w:cs="Times New Roman"/>
          <w:i/>
          <w:sz w:val="24"/>
          <w:szCs w:val="24"/>
        </w:rPr>
        <w:t xml:space="preserve"> Ruminococcaceae </w:t>
      </w:r>
      <w:r w:rsidRPr="006259BA">
        <w:rPr>
          <w:rFonts w:ascii="Times New Roman" w:eastAsia="Calibri" w:hAnsi="Times New Roman" w:cs="Times New Roman"/>
          <w:bCs/>
          <w:i/>
          <w:sz w:val="24"/>
          <w:szCs w:val="24"/>
        </w:rPr>
        <w:t>genomes</w:t>
      </w:r>
    </w:p>
    <w:p w14:paraId="0B43F996" w14:textId="7D355B05" w:rsidR="00500E5D" w:rsidRPr="006259BA" w:rsidRDefault="00500E5D" w:rsidP="008D2FFC">
      <w:pPr>
        <w:spacing w:after="120" w:line="360" w:lineRule="auto"/>
        <w:jc w:val="both"/>
        <w:rPr>
          <w:rFonts w:ascii="Times New Roman" w:eastAsia="Calibri" w:hAnsi="Times New Roman" w:cs="Times New Roman"/>
          <w:sz w:val="24"/>
          <w:szCs w:val="24"/>
        </w:rPr>
      </w:pPr>
      <w:r w:rsidRPr="006259BA">
        <w:rPr>
          <w:rFonts w:ascii="Times New Roman" w:eastAsia="Calibri" w:hAnsi="Times New Roman" w:cs="Times New Roman"/>
          <w:sz w:val="24"/>
          <w:szCs w:val="24"/>
          <w:lang w:val="en-AU"/>
        </w:rPr>
        <w:t xml:space="preserve">The analysis of 35 previously identified </w:t>
      </w:r>
      <w:r w:rsidR="004B0D64" w:rsidRPr="006259BA">
        <w:rPr>
          <w:rFonts w:ascii="Times New Roman" w:eastAsia="Calibri" w:hAnsi="Times New Roman" w:cs="Times New Roman"/>
          <w:i/>
          <w:sz w:val="24"/>
          <w:szCs w:val="24"/>
          <w:lang w:val="en-AU"/>
        </w:rPr>
        <w:t>Parabacteroides</w:t>
      </w:r>
      <w:r w:rsidRPr="006259BA">
        <w:rPr>
          <w:rFonts w:ascii="Times New Roman" w:eastAsia="Calibri" w:hAnsi="Times New Roman" w:cs="Times New Roman"/>
          <w:sz w:val="24"/>
          <w:szCs w:val="24"/>
          <w:lang w:val="en-AU"/>
        </w:rPr>
        <w:t xml:space="preserve"> and 45 Ruminococcaceae genomes identified GH families involved in the degradation of plant cell walls, starch and other components ranging from easily degraded to recalcitrant (</w:t>
      </w:r>
      <w:r w:rsidR="001150B3" w:rsidRPr="006259BA">
        <w:rPr>
          <w:rFonts w:ascii="Times New Roman" w:eastAsia="Calibri" w:hAnsi="Times New Roman" w:cs="Times New Roman"/>
          <w:sz w:val="24"/>
          <w:szCs w:val="24"/>
          <w:lang w:val="en-AU"/>
        </w:rPr>
        <w:t xml:space="preserve">Fig. </w:t>
      </w:r>
      <w:r w:rsidRPr="006259BA">
        <w:rPr>
          <w:rFonts w:ascii="Times New Roman" w:eastAsia="Calibri" w:hAnsi="Times New Roman" w:cs="Times New Roman"/>
          <w:sz w:val="24"/>
          <w:szCs w:val="24"/>
          <w:lang w:val="en-AU"/>
        </w:rPr>
        <w:t>S</w:t>
      </w:r>
      <w:r w:rsidR="009B37ED" w:rsidRPr="006259BA">
        <w:rPr>
          <w:rFonts w:ascii="Times New Roman" w:eastAsia="Calibri" w:hAnsi="Times New Roman" w:cs="Times New Roman"/>
          <w:sz w:val="24"/>
          <w:szCs w:val="24"/>
          <w:lang w:val="en-AU"/>
        </w:rPr>
        <w:t>7</w:t>
      </w:r>
      <w:r w:rsidRPr="006259BA">
        <w:rPr>
          <w:rFonts w:ascii="Times New Roman" w:eastAsia="Calibri" w:hAnsi="Times New Roman" w:cs="Times New Roman"/>
          <w:sz w:val="24"/>
          <w:szCs w:val="24"/>
          <w:lang w:val="en-AU"/>
        </w:rPr>
        <w:t xml:space="preserve">). In general, </w:t>
      </w:r>
      <w:r w:rsidR="004B0D64" w:rsidRPr="006259BA">
        <w:rPr>
          <w:rFonts w:ascii="Times New Roman" w:eastAsia="Calibri" w:hAnsi="Times New Roman" w:cs="Times New Roman"/>
          <w:i/>
          <w:sz w:val="24"/>
          <w:szCs w:val="24"/>
          <w:lang w:val="en-AU"/>
        </w:rPr>
        <w:t>Parabacteroides</w:t>
      </w:r>
      <w:r w:rsidRPr="006259BA">
        <w:rPr>
          <w:rFonts w:ascii="Times New Roman" w:eastAsia="Calibri" w:hAnsi="Times New Roman" w:cs="Times New Roman"/>
          <w:sz w:val="24"/>
          <w:szCs w:val="24"/>
          <w:lang w:val="en-AU"/>
        </w:rPr>
        <w:t xml:space="preserve"> genomes (associated with </w:t>
      </w:r>
      <w:r w:rsidRPr="006259BA">
        <w:rPr>
          <w:rFonts w:ascii="Times New Roman" w:eastAsia="Calibri" w:hAnsi="Times New Roman" w:cs="Times New Roman"/>
          <w:i/>
          <w:sz w:val="24"/>
          <w:szCs w:val="24"/>
          <w:lang w:val="en-AU"/>
        </w:rPr>
        <w:t xml:space="preserve">E. viminalis </w:t>
      </w:r>
      <w:r w:rsidRPr="006259BA">
        <w:rPr>
          <w:rFonts w:ascii="Times New Roman" w:eastAsia="Calibri" w:hAnsi="Times New Roman" w:cs="Times New Roman"/>
          <w:sz w:val="24"/>
          <w:szCs w:val="24"/>
          <w:lang w:val="en-AU"/>
        </w:rPr>
        <w:t xml:space="preserve">diets) possess more genes for oligosaccharide degradation than Ruminococcaceae genomes, while Ruminococcaceae genomes (more strongly associated with </w:t>
      </w:r>
      <w:r w:rsidRPr="006259BA">
        <w:rPr>
          <w:rFonts w:ascii="Times New Roman" w:eastAsia="Calibri" w:hAnsi="Times New Roman" w:cs="Times New Roman"/>
          <w:i/>
          <w:sz w:val="24"/>
          <w:szCs w:val="24"/>
          <w:lang w:val="en-AU"/>
        </w:rPr>
        <w:t>E. obliqua</w:t>
      </w:r>
      <w:r w:rsidRPr="006259BA">
        <w:rPr>
          <w:rFonts w:ascii="Times New Roman" w:eastAsia="Calibri" w:hAnsi="Times New Roman" w:cs="Times New Roman"/>
          <w:sz w:val="24"/>
          <w:szCs w:val="24"/>
          <w:lang w:val="en-AU"/>
        </w:rPr>
        <w:t xml:space="preserve"> diets) possess up to five times the number of enzymatic genes targeting the degradation of recalcitrant cellulose (</w:t>
      </w:r>
      <w:r w:rsidR="001150B3" w:rsidRPr="006259BA">
        <w:rPr>
          <w:rFonts w:ascii="Times New Roman" w:eastAsia="Calibri" w:hAnsi="Times New Roman" w:cs="Times New Roman"/>
          <w:sz w:val="24"/>
          <w:szCs w:val="24"/>
          <w:lang w:val="en-AU"/>
        </w:rPr>
        <w:t>Fig. S</w:t>
      </w:r>
      <w:r w:rsidR="009B37ED" w:rsidRPr="006259BA">
        <w:rPr>
          <w:rFonts w:ascii="Times New Roman" w:eastAsia="Calibri" w:hAnsi="Times New Roman" w:cs="Times New Roman"/>
          <w:sz w:val="24"/>
          <w:szCs w:val="24"/>
          <w:lang w:val="en-AU"/>
        </w:rPr>
        <w:t>7</w:t>
      </w:r>
      <w:r w:rsidRPr="006259BA">
        <w:rPr>
          <w:rFonts w:ascii="Times New Roman" w:eastAsia="Calibri" w:hAnsi="Times New Roman" w:cs="Times New Roman"/>
          <w:sz w:val="24"/>
          <w:szCs w:val="24"/>
          <w:lang w:val="en-AU"/>
        </w:rPr>
        <w:t xml:space="preserve">). </w:t>
      </w:r>
      <w:r w:rsidR="004B0D64" w:rsidRPr="006259BA">
        <w:rPr>
          <w:rFonts w:ascii="Times New Roman" w:eastAsia="Calibri" w:hAnsi="Times New Roman" w:cs="Times New Roman"/>
          <w:i/>
          <w:sz w:val="24"/>
          <w:szCs w:val="24"/>
          <w:lang w:val="en-AU"/>
        </w:rPr>
        <w:t>Parabacteroides</w:t>
      </w:r>
      <w:r w:rsidRPr="006259BA">
        <w:rPr>
          <w:rFonts w:ascii="Times New Roman" w:eastAsia="Calibri" w:hAnsi="Times New Roman" w:cs="Times New Roman"/>
          <w:sz w:val="24"/>
          <w:szCs w:val="24"/>
          <w:lang w:val="en-AU"/>
        </w:rPr>
        <w:t xml:space="preserve"> genomes also have more genes from the GH67 and GH85 families, which are involved in the degradation of xylan and chitin, respectively. The genomic potential to degrade tannins appears higher in </w:t>
      </w:r>
      <w:r w:rsidR="004B0D64" w:rsidRPr="006259BA">
        <w:rPr>
          <w:rFonts w:ascii="Times New Roman" w:eastAsia="Calibri" w:hAnsi="Times New Roman" w:cs="Times New Roman"/>
          <w:i/>
          <w:sz w:val="24"/>
          <w:szCs w:val="24"/>
          <w:lang w:val="en-AU"/>
        </w:rPr>
        <w:t>Parabacteroides</w:t>
      </w:r>
      <w:r w:rsidRPr="006259BA">
        <w:rPr>
          <w:rFonts w:ascii="Times New Roman" w:eastAsia="Calibri" w:hAnsi="Times New Roman" w:cs="Times New Roman"/>
          <w:sz w:val="24"/>
          <w:szCs w:val="24"/>
          <w:lang w:val="en-AU"/>
        </w:rPr>
        <w:t xml:space="preserve">, while ATP-binding cassette (ABC) and phosphotransferase system (PTS) transporter genes were more common in Ruminococcaceae (average of 134 ABC and 18 PTS per genome, Table S5) than in </w:t>
      </w:r>
      <w:r w:rsidR="004B0D64" w:rsidRPr="006259BA">
        <w:rPr>
          <w:rFonts w:ascii="Times New Roman" w:eastAsia="Calibri" w:hAnsi="Times New Roman" w:cs="Times New Roman"/>
          <w:i/>
          <w:sz w:val="24"/>
          <w:szCs w:val="24"/>
        </w:rPr>
        <w:t>Parabacteroides</w:t>
      </w:r>
      <w:r w:rsidRPr="006259BA">
        <w:rPr>
          <w:rFonts w:ascii="Times New Roman" w:eastAsia="Calibri" w:hAnsi="Times New Roman" w:cs="Times New Roman"/>
          <w:sz w:val="24"/>
          <w:szCs w:val="24"/>
        </w:rPr>
        <w:t xml:space="preserve"> (82 ABC and 6 PTS,</w:t>
      </w:r>
      <w:r w:rsidRPr="006259BA">
        <w:rPr>
          <w:rFonts w:ascii="Times New Roman" w:eastAsia="Calibri" w:hAnsi="Times New Roman" w:cs="Times New Roman"/>
          <w:sz w:val="24"/>
          <w:szCs w:val="24"/>
          <w:lang w:val="en-AU"/>
        </w:rPr>
        <w:t xml:space="preserve"> Table S5</w:t>
      </w:r>
      <w:r w:rsidRPr="006259BA">
        <w:rPr>
          <w:rFonts w:ascii="Times New Roman" w:eastAsia="Calibri" w:hAnsi="Times New Roman" w:cs="Times New Roman"/>
          <w:sz w:val="24"/>
          <w:szCs w:val="24"/>
        </w:rPr>
        <w:t>).</w:t>
      </w:r>
    </w:p>
    <w:p w14:paraId="06D04A36" w14:textId="77777777" w:rsidR="00500E5D" w:rsidRPr="006259BA" w:rsidRDefault="00500E5D" w:rsidP="004B0D64">
      <w:pPr>
        <w:pStyle w:val="PhDthesisbody"/>
        <w:rPr>
          <w:rFonts w:ascii="Times New Roman" w:hAnsi="Times New Roman" w:cs="Times New Roman"/>
          <w:b/>
          <w:szCs w:val="24"/>
        </w:rPr>
      </w:pPr>
      <w:r w:rsidRPr="006259BA">
        <w:rPr>
          <w:rFonts w:ascii="Times New Roman" w:hAnsi="Times New Roman" w:cs="Times New Roman"/>
          <w:b/>
          <w:szCs w:val="24"/>
        </w:rPr>
        <w:t>References</w:t>
      </w:r>
    </w:p>
    <w:p w14:paraId="7FBBAA64" w14:textId="5B56277B" w:rsidR="00500E5D" w:rsidRPr="006259BA" w:rsidRDefault="00500E5D" w:rsidP="004B0D64">
      <w:pPr>
        <w:pStyle w:val="PhDthesisbody"/>
        <w:spacing w:after="0" w:line="240" w:lineRule="auto"/>
        <w:ind w:left="288" w:hanging="288"/>
        <w:rPr>
          <w:rFonts w:ascii="Times New Roman" w:hAnsi="Times New Roman" w:cs="Times New Roman"/>
          <w:noProof/>
          <w:szCs w:val="24"/>
        </w:rPr>
      </w:pPr>
      <w:r w:rsidRPr="006259BA">
        <w:rPr>
          <w:rFonts w:ascii="Times New Roman" w:hAnsi="Times New Roman" w:cs="Times New Roman"/>
          <w:noProof/>
          <w:szCs w:val="24"/>
        </w:rPr>
        <w:t>Anderson, M.J. (2001) A new method for non</w:t>
      </w:r>
      <w:r w:rsidRPr="006259BA">
        <w:rPr>
          <w:rFonts w:ascii="Cambria Math" w:hAnsi="Cambria Math" w:cs="Cambria Math"/>
          <w:noProof/>
          <w:szCs w:val="24"/>
        </w:rPr>
        <w:t>‐</w:t>
      </w:r>
      <w:r w:rsidRPr="006259BA">
        <w:rPr>
          <w:rFonts w:ascii="Times New Roman" w:hAnsi="Times New Roman" w:cs="Times New Roman"/>
          <w:noProof/>
          <w:szCs w:val="24"/>
        </w:rPr>
        <w:t xml:space="preserve">parametric multivariate analysis of variance. </w:t>
      </w:r>
      <w:r w:rsidRPr="006259BA">
        <w:rPr>
          <w:rFonts w:ascii="Times New Roman" w:hAnsi="Times New Roman" w:cs="Times New Roman"/>
          <w:i/>
          <w:noProof/>
          <w:szCs w:val="24"/>
        </w:rPr>
        <w:t xml:space="preserve">Austral </w:t>
      </w:r>
      <w:r w:rsidR="004B0D64" w:rsidRPr="006259BA">
        <w:rPr>
          <w:rFonts w:ascii="Times New Roman" w:hAnsi="Times New Roman" w:cs="Times New Roman"/>
          <w:i/>
          <w:noProof/>
          <w:szCs w:val="24"/>
        </w:rPr>
        <w:t>E</w:t>
      </w:r>
      <w:r w:rsidRPr="006259BA">
        <w:rPr>
          <w:rFonts w:ascii="Times New Roman" w:hAnsi="Times New Roman" w:cs="Times New Roman"/>
          <w:i/>
          <w:noProof/>
          <w:szCs w:val="24"/>
        </w:rPr>
        <w:t>col</w:t>
      </w:r>
      <w:r w:rsidR="004B0D64" w:rsidRPr="006259BA">
        <w:rPr>
          <w:rFonts w:ascii="Times New Roman" w:hAnsi="Times New Roman" w:cs="Times New Roman"/>
          <w:i/>
          <w:noProof/>
          <w:szCs w:val="24"/>
        </w:rPr>
        <w:t>.</w:t>
      </w:r>
      <w:r w:rsidRPr="006259BA">
        <w:rPr>
          <w:rFonts w:ascii="Times New Roman" w:hAnsi="Times New Roman" w:cs="Times New Roman"/>
          <w:noProof/>
          <w:szCs w:val="24"/>
        </w:rPr>
        <w:t xml:space="preserve"> </w:t>
      </w:r>
      <w:r w:rsidRPr="006259BA">
        <w:rPr>
          <w:rFonts w:ascii="Times New Roman" w:hAnsi="Times New Roman" w:cs="Times New Roman"/>
          <w:b/>
          <w:noProof/>
          <w:szCs w:val="24"/>
        </w:rPr>
        <w:t>26</w:t>
      </w:r>
      <w:r w:rsidRPr="006259BA">
        <w:rPr>
          <w:rFonts w:ascii="Times New Roman" w:hAnsi="Times New Roman" w:cs="Times New Roman"/>
          <w:noProof/>
          <w:szCs w:val="24"/>
        </w:rPr>
        <w:t>: 32-46.</w:t>
      </w:r>
    </w:p>
    <w:p w14:paraId="1335891B" w14:textId="27230DC5" w:rsidR="008E1055" w:rsidRPr="006259BA" w:rsidRDefault="008E1055" w:rsidP="004B0D64">
      <w:pPr>
        <w:pStyle w:val="PhDthesisbody"/>
        <w:spacing w:after="0" w:line="240" w:lineRule="auto"/>
        <w:ind w:left="288" w:hanging="288"/>
        <w:rPr>
          <w:rFonts w:ascii="Times New Roman" w:hAnsi="Times New Roman" w:cs="Times New Roman"/>
          <w:noProof/>
          <w:szCs w:val="24"/>
        </w:rPr>
      </w:pPr>
      <w:r w:rsidRPr="006259BA">
        <w:rPr>
          <w:rFonts w:ascii="Times New Roman" w:hAnsi="Times New Roman" w:cs="Times New Roman"/>
          <w:noProof/>
          <w:szCs w:val="24"/>
        </w:rPr>
        <w:t xml:space="preserve">Anisimova, M., </w:t>
      </w:r>
      <w:r w:rsidR="00336BE1" w:rsidRPr="006259BA">
        <w:rPr>
          <w:rFonts w:ascii="Times New Roman" w:hAnsi="Times New Roman" w:cs="Times New Roman"/>
          <w:noProof/>
          <w:szCs w:val="24"/>
        </w:rPr>
        <w:t xml:space="preserve">and </w:t>
      </w:r>
      <w:r w:rsidRPr="006259BA">
        <w:rPr>
          <w:rFonts w:ascii="Times New Roman" w:hAnsi="Times New Roman" w:cs="Times New Roman"/>
          <w:noProof/>
          <w:szCs w:val="24"/>
        </w:rPr>
        <w:t>Gascuel, O.</w:t>
      </w:r>
      <w:r w:rsidR="00336BE1" w:rsidRPr="006259BA">
        <w:rPr>
          <w:rFonts w:ascii="Times New Roman" w:hAnsi="Times New Roman" w:cs="Times New Roman"/>
          <w:noProof/>
          <w:szCs w:val="24"/>
        </w:rPr>
        <w:t xml:space="preserve"> (</w:t>
      </w:r>
      <w:r w:rsidRPr="006259BA">
        <w:rPr>
          <w:rFonts w:ascii="Times New Roman" w:hAnsi="Times New Roman" w:cs="Times New Roman"/>
          <w:noProof/>
          <w:szCs w:val="24"/>
        </w:rPr>
        <w:t>2006</w:t>
      </w:r>
      <w:r w:rsidR="00336BE1" w:rsidRPr="006259BA">
        <w:rPr>
          <w:rFonts w:ascii="Times New Roman" w:hAnsi="Times New Roman" w:cs="Times New Roman"/>
          <w:noProof/>
          <w:szCs w:val="24"/>
        </w:rPr>
        <w:t>)</w:t>
      </w:r>
      <w:r w:rsidRPr="006259BA">
        <w:rPr>
          <w:rFonts w:ascii="Times New Roman" w:hAnsi="Times New Roman" w:cs="Times New Roman"/>
          <w:noProof/>
          <w:szCs w:val="24"/>
        </w:rPr>
        <w:t xml:space="preserve"> Approximate likelihood ratio test for branches: a fast, accurate and powerful alternative. </w:t>
      </w:r>
      <w:r w:rsidRPr="006259BA">
        <w:rPr>
          <w:rFonts w:ascii="Times New Roman" w:hAnsi="Times New Roman" w:cs="Times New Roman"/>
          <w:i/>
          <w:noProof/>
          <w:szCs w:val="24"/>
        </w:rPr>
        <w:t>Syst</w:t>
      </w:r>
      <w:r w:rsidR="001A720A" w:rsidRPr="006259BA">
        <w:rPr>
          <w:rFonts w:ascii="Times New Roman" w:hAnsi="Times New Roman" w:cs="Times New Roman"/>
          <w:i/>
          <w:noProof/>
          <w:szCs w:val="24"/>
        </w:rPr>
        <w:t>.</w:t>
      </w:r>
      <w:r w:rsidRPr="006259BA">
        <w:rPr>
          <w:rFonts w:ascii="Times New Roman" w:hAnsi="Times New Roman" w:cs="Times New Roman"/>
          <w:i/>
          <w:noProof/>
          <w:szCs w:val="24"/>
        </w:rPr>
        <w:t xml:space="preserve"> Biol.</w:t>
      </w:r>
      <w:r w:rsidRPr="006259BA">
        <w:rPr>
          <w:rFonts w:ascii="Times New Roman" w:hAnsi="Times New Roman" w:cs="Times New Roman"/>
          <w:noProof/>
          <w:szCs w:val="24"/>
        </w:rPr>
        <w:t xml:space="preserve"> </w:t>
      </w:r>
      <w:r w:rsidRPr="006259BA">
        <w:rPr>
          <w:rFonts w:ascii="Times New Roman" w:hAnsi="Times New Roman" w:cs="Times New Roman"/>
          <w:b/>
          <w:noProof/>
          <w:szCs w:val="24"/>
        </w:rPr>
        <w:t>55</w:t>
      </w:r>
      <w:r w:rsidRPr="006259BA">
        <w:rPr>
          <w:rFonts w:ascii="Times New Roman" w:hAnsi="Times New Roman" w:cs="Times New Roman"/>
          <w:noProof/>
          <w:szCs w:val="24"/>
        </w:rPr>
        <w:t>: 539-552.</w:t>
      </w:r>
    </w:p>
    <w:p w14:paraId="5D84C80B" w14:textId="77777777" w:rsidR="00500E5D" w:rsidRPr="006259BA" w:rsidRDefault="00500E5D" w:rsidP="004B0D64">
      <w:pPr>
        <w:pStyle w:val="PhDthesisbody"/>
        <w:spacing w:after="0" w:line="240" w:lineRule="auto"/>
        <w:ind w:left="288" w:hanging="288"/>
        <w:rPr>
          <w:rFonts w:ascii="Times New Roman" w:hAnsi="Times New Roman" w:cs="Times New Roman"/>
          <w:noProof/>
          <w:szCs w:val="24"/>
        </w:rPr>
      </w:pPr>
      <w:r w:rsidRPr="006259BA">
        <w:rPr>
          <w:rFonts w:ascii="Times New Roman" w:hAnsi="Times New Roman" w:cs="Times New Roman"/>
          <w:noProof/>
          <w:szCs w:val="24"/>
        </w:rPr>
        <w:t xml:space="preserve">Berlemont, R., and Martiny, A.C. (2015) Genomic potential for polysaccharide deconstruction in bacteria. </w:t>
      </w:r>
      <w:r w:rsidRPr="006259BA">
        <w:rPr>
          <w:rFonts w:ascii="Times New Roman" w:hAnsi="Times New Roman" w:cs="Times New Roman"/>
          <w:i/>
          <w:noProof/>
          <w:szCs w:val="24"/>
        </w:rPr>
        <w:t>Appl</w:t>
      </w:r>
      <w:r w:rsidR="004B0D64" w:rsidRPr="006259BA">
        <w:rPr>
          <w:rFonts w:ascii="Times New Roman" w:hAnsi="Times New Roman" w:cs="Times New Roman"/>
          <w:i/>
          <w:noProof/>
          <w:szCs w:val="24"/>
        </w:rPr>
        <w:t>. E</w:t>
      </w:r>
      <w:r w:rsidRPr="006259BA">
        <w:rPr>
          <w:rFonts w:ascii="Times New Roman" w:hAnsi="Times New Roman" w:cs="Times New Roman"/>
          <w:i/>
          <w:noProof/>
          <w:szCs w:val="24"/>
        </w:rPr>
        <w:t>nviron</w:t>
      </w:r>
      <w:r w:rsidR="004B0D64" w:rsidRPr="006259BA">
        <w:rPr>
          <w:rFonts w:ascii="Times New Roman" w:hAnsi="Times New Roman" w:cs="Times New Roman"/>
          <w:i/>
          <w:noProof/>
          <w:szCs w:val="24"/>
        </w:rPr>
        <w:t>. M</w:t>
      </w:r>
      <w:r w:rsidRPr="006259BA">
        <w:rPr>
          <w:rFonts w:ascii="Times New Roman" w:hAnsi="Times New Roman" w:cs="Times New Roman"/>
          <w:i/>
          <w:noProof/>
          <w:szCs w:val="24"/>
        </w:rPr>
        <w:t>icrobiol</w:t>
      </w:r>
      <w:r w:rsidR="004B0D64" w:rsidRPr="006259BA">
        <w:rPr>
          <w:rFonts w:ascii="Times New Roman" w:hAnsi="Times New Roman" w:cs="Times New Roman"/>
          <w:i/>
          <w:noProof/>
          <w:szCs w:val="24"/>
        </w:rPr>
        <w:t>.</w:t>
      </w:r>
      <w:r w:rsidRPr="006259BA">
        <w:rPr>
          <w:rFonts w:ascii="Times New Roman" w:hAnsi="Times New Roman" w:cs="Times New Roman"/>
          <w:noProof/>
          <w:szCs w:val="24"/>
        </w:rPr>
        <w:t xml:space="preserve"> </w:t>
      </w:r>
      <w:r w:rsidRPr="006259BA">
        <w:rPr>
          <w:rFonts w:ascii="Times New Roman" w:hAnsi="Times New Roman" w:cs="Times New Roman"/>
          <w:b/>
          <w:noProof/>
          <w:szCs w:val="24"/>
        </w:rPr>
        <w:t>81</w:t>
      </w:r>
      <w:r w:rsidRPr="006259BA">
        <w:rPr>
          <w:rFonts w:ascii="Times New Roman" w:hAnsi="Times New Roman" w:cs="Times New Roman"/>
          <w:noProof/>
          <w:szCs w:val="24"/>
        </w:rPr>
        <w:t>: 1513-1519.</w:t>
      </w:r>
    </w:p>
    <w:p w14:paraId="49FB48CE" w14:textId="77777777" w:rsidR="00500E5D" w:rsidRPr="006259BA" w:rsidRDefault="00500E5D" w:rsidP="00D06C9A">
      <w:pPr>
        <w:pStyle w:val="PhDthesisbody"/>
        <w:spacing w:after="0" w:line="240" w:lineRule="auto"/>
        <w:ind w:left="288" w:hanging="288"/>
        <w:rPr>
          <w:rFonts w:ascii="Times New Roman" w:hAnsi="Times New Roman" w:cs="Times New Roman"/>
          <w:noProof/>
          <w:szCs w:val="24"/>
        </w:rPr>
      </w:pPr>
      <w:r w:rsidRPr="006259BA">
        <w:rPr>
          <w:rFonts w:ascii="Times New Roman" w:hAnsi="Times New Roman" w:cs="Times New Roman"/>
          <w:noProof/>
          <w:szCs w:val="24"/>
        </w:rPr>
        <w:t xml:space="preserve">Bray, J.R., and Curtis, J.T. (1957) An ordination of the upland forest communities of southern Wisconsin. </w:t>
      </w:r>
      <w:r w:rsidRPr="006259BA">
        <w:rPr>
          <w:rFonts w:ascii="Times New Roman" w:hAnsi="Times New Roman" w:cs="Times New Roman"/>
          <w:i/>
          <w:noProof/>
          <w:szCs w:val="24"/>
        </w:rPr>
        <w:t>Ecol</w:t>
      </w:r>
      <w:r w:rsidR="004B0D64" w:rsidRPr="006259BA">
        <w:rPr>
          <w:rFonts w:ascii="Times New Roman" w:hAnsi="Times New Roman" w:cs="Times New Roman"/>
          <w:i/>
          <w:noProof/>
          <w:szCs w:val="24"/>
        </w:rPr>
        <w:t>. M</w:t>
      </w:r>
      <w:r w:rsidRPr="006259BA">
        <w:rPr>
          <w:rFonts w:ascii="Times New Roman" w:hAnsi="Times New Roman" w:cs="Times New Roman"/>
          <w:i/>
          <w:noProof/>
          <w:szCs w:val="24"/>
        </w:rPr>
        <w:t>onograph</w:t>
      </w:r>
      <w:r w:rsidR="004B0D64" w:rsidRPr="006259BA">
        <w:rPr>
          <w:rFonts w:ascii="Times New Roman" w:hAnsi="Times New Roman" w:cs="Times New Roman"/>
          <w:i/>
          <w:noProof/>
          <w:szCs w:val="24"/>
        </w:rPr>
        <w:t>.</w:t>
      </w:r>
      <w:r w:rsidRPr="006259BA">
        <w:rPr>
          <w:rFonts w:ascii="Times New Roman" w:hAnsi="Times New Roman" w:cs="Times New Roman"/>
          <w:noProof/>
          <w:szCs w:val="24"/>
        </w:rPr>
        <w:t xml:space="preserve"> </w:t>
      </w:r>
      <w:r w:rsidRPr="006259BA">
        <w:rPr>
          <w:rFonts w:ascii="Times New Roman" w:hAnsi="Times New Roman" w:cs="Times New Roman"/>
          <w:b/>
          <w:noProof/>
          <w:szCs w:val="24"/>
        </w:rPr>
        <w:t>27</w:t>
      </w:r>
      <w:r w:rsidRPr="006259BA">
        <w:rPr>
          <w:rFonts w:ascii="Times New Roman" w:hAnsi="Times New Roman" w:cs="Times New Roman"/>
          <w:noProof/>
          <w:szCs w:val="24"/>
        </w:rPr>
        <w:t>: 325-349.</w:t>
      </w:r>
    </w:p>
    <w:p w14:paraId="4824D583" w14:textId="374A61FA" w:rsidR="00500E5D" w:rsidRPr="006259BA" w:rsidRDefault="00500E5D" w:rsidP="00D06C9A">
      <w:pPr>
        <w:pStyle w:val="PhDthesisbody"/>
        <w:spacing w:after="0" w:line="240" w:lineRule="auto"/>
        <w:ind w:left="288" w:hanging="288"/>
        <w:rPr>
          <w:rFonts w:ascii="Times New Roman" w:hAnsi="Times New Roman" w:cs="Times New Roman"/>
          <w:noProof/>
          <w:szCs w:val="24"/>
        </w:rPr>
      </w:pPr>
      <w:r w:rsidRPr="006259BA">
        <w:rPr>
          <w:rFonts w:ascii="Times New Roman" w:hAnsi="Times New Roman" w:cs="Times New Roman"/>
          <w:noProof/>
          <w:szCs w:val="24"/>
        </w:rPr>
        <w:lastRenderedPageBreak/>
        <w:t xml:space="preserve">Cantarel, B.L., Coutinho, P.M., Rancurel, C., Bernard, T., Lombard, V., and Henrissat, B. (2009) The Carbohydrate-Active EnZymes database (CAZy): an expert resource for glycogenomics. </w:t>
      </w:r>
      <w:r w:rsidRPr="006259BA">
        <w:rPr>
          <w:rFonts w:ascii="Times New Roman" w:hAnsi="Times New Roman" w:cs="Times New Roman"/>
          <w:i/>
          <w:noProof/>
          <w:szCs w:val="24"/>
        </w:rPr>
        <w:t xml:space="preserve">Nucleic </w:t>
      </w:r>
      <w:r w:rsidR="00D06C9A" w:rsidRPr="006259BA">
        <w:rPr>
          <w:rFonts w:ascii="Times New Roman" w:hAnsi="Times New Roman" w:cs="Times New Roman"/>
          <w:i/>
          <w:noProof/>
          <w:szCs w:val="24"/>
        </w:rPr>
        <w:t>A</w:t>
      </w:r>
      <w:r w:rsidRPr="006259BA">
        <w:rPr>
          <w:rFonts w:ascii="Times New Roman" w:hAnsi="Times New Roman" w:cs="Times New Roman"/>
          <w:i/>
          <w:noProof/>
          <w:szCs w:val="24"/>
        </w:rPr>
        <w:t xml:space="preserve">cids </w:t>
      </w:r>
      <w:r w:rsidR="00D06C9A" w:rsidRPr="006259BA">
        <w:rPr>
          <w:rFonts w:ascii="Times New Roman" w:hAnsi="Times New Roman" w:cs="Times New Roman"/>
          <w:i/>
          <w:noProof/>
          <w:szCs w:val="24"/>
        </w:rPr>
        <w:t>R</w:t>
      </w:r>
      <w:r w:rsidRPr="006259BA">
        <w:rPr>
          <w:rFonts w:ascii="Times New Roman" w:hAnsi="Times New Roman" w:cs="Times New Roman"/>
          <w:i/>
          <w:noProof/>
          <w:szCs w:val="24"/>
        </w:rPr>
        <w:t>es</w:t>
      </w:r>
      <w:r w:rsidR="00D06C9A" w:rsidRPr="006259BA">
        <w:rPr>
          <w:rFonts w:ascii="Times New Roman" w:hAnsi="Times New Roman" w:cs="Times New Roman"/>
          <w:i/>
          <w:noProof/>
          <w:szCs w:val="24"/>
        </w:rPr>
        <w:t>.</w:t>
      </w:r>
      <w:r w:rsidRPr="006259BA">
        <w:rPr>
          <w:rFonts w:ascii="Times New Roman" w:hAnsi="Times New Roman" w:cs="Times New Roman"/>
          <w:noProof/>
          <w:szCs w:val="24"/>
        </w:rPr>
        <w:t xml:space="preserve"> </w:t>
      </w:r>
      <w:r w:rsidRPr="006259BA">
        <w:rPr>
          <w:rFonts w:ascii="Times New Roman" w:hAnsi="Times New Roman" w:cs="Times New Roman"/>
          <w:b/>
          <w:noProof/>
          <w:szCs w:val="24"/>
        </w:rPr>
        <w:t>37</w:t>
      </w:r>
      <w:r w:rsidRPr="006259BA">
        <w:rPr>
          <w:rFonts w:ascii="Times New Roman" w:hAnsi="Times New Roman" w:cs="Times New Roman"/>
          <w:noProof/>
          <w:szCs w:val="24"/>
        </w:rPr>
        <w:t>: D233-D238.</w:t>
      </w:r>
    </w:p>
    <w:p w14:paraId="3B9D918E" w14:textId="38482F34" w:rsidR="001A720A" w:rsidRPr="006259BA" w:rsidRDefault="001A720A" w:rsidP="00D06C9A">
      <w:pPr>
        <w:pStyle w:val="PhDthesisbody"/>
        <w:spacing w:after="0" w:line="240" w:lineRule="auto"/>
        <w:ind w:left="288" w:hanging="288"/>
        <w:rPr>
          <w:rFonts w:ascii="Times New Roman" w:hAnsi="Times New Roman" w:cs="Times New Roman"/>
          <w:noProof/>
          <w:szCs w:val="24"/>
        </w:rPr>
      </w:pPr>
      <w:r w:rsidRPr="006259BA">
        <w:rPr>
          <w:rFonts w:ascii="Times New Roman" w:hAnsi="Times New Roman" w:cs="Times New Roman"/>
          <w:noProof/>
          <w:szCs w:val="24"/>
        </w:rPr>
        <w:t>Chevenet, F., Brun, C., Bañuls, A.L., Jacq, B.</w:t>
      </w:r>
      <w:r w:rsidR="005A129F" w:rsidRPr="006259BA">
        <w:rPr>
          <w:rFonts w:ascii="Times New Roman" w:hAnsi="Times New Roman" w:cs="Times New Roman"/>
          <w:noProof/>
          <w:szCs w:val="24"/>
        </w:rPr>
        <w:t>,</w:t>
      </w:r>
      <w:r w:rsidRPr="006259BA">
        <w:rPr>
          <w:rFonts w:ascii="Times New Roman" w:hAnsi="Times New Roman" w:cs="Times New Roman"/>
          <w:noProof/>
          <w:szCs w:val="24"/>
        </w:rPr>
        <w:t xml:space="preserve"> Christen, R. </w:t>
      </w:r>
      <w:r w:rsidR="00C91704" w:rsidRPr="006259BA">
        <w:rPr>
          <w:rFonts w:ascii="Times New Roman" w:hAnsi="Times New Roman" w:cs="Times New Roman"/>
          <w:noProof/>
          <w:szCs w:val="24"/>
        </w:rPr>
        <w:t>(</w:t>
      </w:r>
      <w:r w:rsidRPr="006259BA">
        <w:rPr>
          <w:rFonts w:ascii="Times New Roman" w:hAnsi="Times New Roman" w:cs="Times New Roman"/>
          <w:noProof/>
          <w:szCs w:val="24"/>
        </w:rPr>
        <w:t>2006</w:t>
      </w:r>
      <w:r w:rsidR="00C91704" w:rsidRPr="006259BA">
        <w:rPr>
          <w:rFonts w:ascii="Times New Roman" w:hAnsi="Times New Roman" w:cs="Times New Roman"/>
          <w:noProof/>
          <w:szCs w:val="24"/>
        </w:rPr>
        <w:t>)</w:t>
      </w:r>
      <w:r w:rsidRPr="006259BA">
        <w:rPr>
          <w:rFonts w:ascii="Times New Roman" w:hAnsi="Times New Roman" w:cs="Times New Roman"/>
          <w:noProof/>
          <w:szCs w:val="24"/>
        </w:rPr>
        <w:t xml:space="preserve"> TreeDyn: towards dynamic graphics and annotations for analyses of trees. </w:t>
      </w:r>
      <w:r w:rsidRPr="006259BA">
        <w:rPr>
          <w:rFonts w:ascii="Times New Roman" w:hAnsi="Times New Roman" w:cs="Times New Roman"/>
          <w:i/>
          <w:noProof/>
          <w:szCs w:val="24"/>
        </w:rPr>
        <w:t>BMC bioinformatics</w:t>
      </w:r>
      <w:r w:rsidRPr="006259BA">
        <w:rPr>
          <w:rFonts w:ascii="Times New Roman" w:hAnsi="Times New Roman" w:cs="Times New Roman"/>
          <w:noProof/>
          <w:szCs w:val="24"/>
        </w:rPr>
        <w:t xml:space="preserve">. </w:t>
      </w:r>
      <w:r w:rsidRPr="006259BA">
        <w:rPr>
          <w:rFonts w:ascii="Times New Roman" w:hAnsi="Times New Roman" w:cs="Times New Roman"/>
          <w:b/>
          <w:noProof/>
          <w:szCs w:val="24"/>
        </w:rPr>
        <w:t>7</w:t>
      </w:r>
      <w:r w:rsidRPr="006259BA">
        <w:rPr>
          <w:rFonts w:ascii="Times New Roman" w:hAnsi="Times New Roman" w:cs="Times New Roman"/>
          <w:noProof/>
          <w:szCs w:val="24"/>
        </w:rPr>
        <w:t>:439.</w:t>
      </w:r>
    </w:p>
    <w:p w14:paraId="481FD1CA" w14:textId="77777777" w:rsidR="00500E5D" w:rsidRPr="006259BA" w:rsidRDefault="00500E5D" w:rsidP="00D06C9A">
      <w:pPr>
        <w:pStyle w:val="PhDthesisbody"/>
        <w:spacing w:after="0" w:line="240" w:lineRule="auto"/>
        <w:ind w:left="288" w:hanging="288"/>
        <w:rPr>
          <w:rFonts w:ascii="Times New Roman" w:hAnsi="Times New Roman" w:cs="Times New Roman"/>
          <w:noProof/>
          <w:szCs w:val="24"/>
        </w:rPr>
      </w:pPr>
      <w:r w:rsidRPr="006259BA">
        <w:rPr>
          <w:rFonts w:ascii="Times New Roman" w:hAnsi="Times New Roman" w:cs="Times New Roman"/>
          <w:noProof/>
          <w:szCs w:val="24"/>
        </w:rPr>
        <w:t>Clarke, K.R. (1993) Non</w:t>
      </w:r>
      <w:r w:rsidRPr="006259BA">
        <w:rPr>
          <w:rFonts w:ascii="Cambria Math" w:hAnsi="Cambria Math" w:cs="Cambria Math"/>
          <w:noProof/>
          <w:szCs w:val="24"/>
        </w:rPr>
        <w:t>‐</w:t>
      </w:r>
      <w:r w:rsidRPr="006259BA">
        <w:rPr>
          <w:rFonts w:ascii="Times New Roman" w:hAnsi="Times New Roman" w:cs="Times New Roman"/>
          <w:noProof/>
          <w:szCs w:val="24"/>
        </w:rPr>
        <w:t xml:space="preserve">parametric multivariate analyses of changes in community structure. </w:t>
      </w:r>
      <w:r w:rsidRPr="006259BA">
        <w:rPr>
          <w:rFonts w:ascii="Times New Roman" w:hAnsi="Times New Roman" w:cs="Times New Roman"/>
          <w:i/>
          <w:noProof/>
          <w:szCs w:val="24"/>
        </w:rPr>
        <w:t>Aust</w:t>
      </w:r>
      <w:r w:rsidR="00D06C9A" w:rsidRPr="006259BA">
        <w:rPr>
          <w:rFonts w:ascii="Times New Roman" w:hAnsi="Times New Roman" w:cs="Times New Roman"/>
          <w:i/>
          <w:noProof/>
          <w:szCs w:val="24"/>
        </w:rPr>
        <w:t>. J. E</w:t>
      </w:r>
      <w:r w:rsidRPr="006259BA">
        <w:rPr>
          <w:rFonts w:ascii="Times New Roman" w:hAnsi="Times New Roman" w:cs="Times New Roman"/>
          <w:i/>
          <w:noProof/>
          <w:szCs w:val="24"/>
        </w:rPr>
        <w:t>col</w:t>
      </w:r>
      <w:r w:rsidR="00D06C9A" w:rsidRPr="006259BA">
        <w:rPr>
          <w:rFonts w:ascii="Times New Roman" w:hAnsi="Times New Roman" w:cs="Times New Roman"/>
          <w:i/>
          <w:noProof/>
          <w:szCs w:val="24"/>
        </w:rPr>
        <w:t>.</w:t>
      </w:r>
      <w:r w:rsidRPr="006259BA">
        <w:rPr>
          <w:rFonts w:ascii="Times New Roman" w:hAnsi="Times New Roman" w:cs="Times New Roman"/>
          <w:noProof/>
          <w:szCs w:val="24"/>
        </w:rPr>
        <w:t xml:space="preserve"> </w:t>
      </w:r>
      <w:r w:rsidRPr="006259BA">
        <w:rPr>
          <w:rFonts w:ascii="Times New Roman" w:hAnsi="Times New Roman" w:cs="Times New Roman"/>
          <w:b/>
          <w:noProof/>
          <w:szCs w:val="24"/>
        </w:rPr>
        <w:t>18</w:t>
      </w:r>
      <w:r w:rsidRPr="006259BA">
        <w:rPr>
          <w:rFonts w:ascii="Times New Roman" w:hAnsi="Times New Roman" w:cs="Times New Roman"/>
          <w:noProof/>
          <w:szCs w:val="24"/>
        </w:rPr>
        <w:t>: 117-143.</w:t>
      </w:r>
    </w:p>
    <w:p w14:paraId="07C00C00" w14:textId="77E2CE4B" w:rsidR="00500E5D" w:rsidRPr="006259BA" w:rsidRDefault="00500E5D" w:rsidP="00D06C9A">
      <w:pPr>
        <w:pStyle w:val="PhDthesisbody"/>
        <w:spacing w:after="0" w:line="240" w:lineRule="auto"/>
        <w:ind w:left="288" w:hanging="288"/>
        <w:rPr>
          <w:rFonts w:ascii="Times New Roman" w:hAnsi="Times New Roman" w:cs="Times New Roman"/>
          <w:noProof/>
          <w:szCs w:val="24"/>
        </w:rPr>
      </w:pPr>
      <w:r w:rsidRPr="006259BA">
        <w:rPr>
          <w:rFonts w:ascii="Times New Roman" w:hAnsi="Times New Roman" w:cs="Times New Roman"/>
          <w:noProof/>
          <w:szCs w:val="24"/>
        </w:rPr>
        <w:t xml:space="preserve">Costello, E.K., Lauber, C.L., Hamady, M., Fierer, N., Gordon, J.I., and Knight, R. (2009) Bacterial community variation in human body habitats across space and time. </w:t>
      </w:r>
      <w:r w:rsidRPr="006259BA">
        <w:rPr>
          <w:rFonts w:ascii="Times New Roman" w:hAnsi="Times New Roman" w:cs="Times New Roman"/>
          <w:i/>
          <w:noProof/>
          <w:szCs w:val="24"/>
        </w:rPr>
        <w:t>Sci</w:t>
      </w:r>
      <w:r w:rsidR="00C72CA6" w:rsidRPr="006259BA">
        <w:rPr>
          <w:rFonts w:ascii="Times New Roman" w:hAnsi="Times New Roman" w:cs="Times New Roman"/>
          <w:i/>
          <w:noProof/>
          <w:szCs w:val="24"/>
        </w:rPr>
        <w:t>.</w:t>
      </w:r>
      <w:r w:rsidRPr="006259BA">
        <w:rPr>
          <w:rFonts w:ascii="Times New Roman" w:hAnsi="Times New Roman" w:cs="Times New Roman"/>
          <w:noProof/>
          <w:szCs w:val="24"/>
        </w:rPr>
        <w:t xml:space="preserve"> </w:t>
      </w:r>
      <w:r w:rsidRPr="006259BA">
        <w:rPr>
          <w:rFonts w:ascii="Times New Roman" w:hAnsi="Times New Roman" w:cs="Times New Roman"/>
          <w:b/>
          <w:noProof/>
          <w:szCs w:val="24"/>
        </w:rPr>
        <w:t>326</w:t>
      </w:r>
      <w:r w:rsidRPr="006259BA">
        <w:rPr>
          <w:rFonts w:ascii="Times New Roman" w:hAnsi="Times New Roman" w:cs="Times New Roman"/>
          <w:noProof/>
          <w:szCs w:val="24"/>
        </w:rPr>
        <w:t>: 1694-1697.</w:t>
      </w:r>
    </w:p>
    <w:p w14:paraId="531117CB" w14:textId="0497262E" w:rsidR="00B56E44" w:rsidRPr="006259BA" w:rsidRDefault="00B56E44" w:rsidP="00D06C9A">
      <w:pPr>
        <w:pStyle w:val="PhDthesisbody"/>
        <w:spacing w:after="0" w:line="240" w:lineRule="auto"/>
        <w:ind w:left="288" w:hanging="288"/>
        <w:rPr>
          <w:rFonts w:ascii="Times New Roman" w:hAnsi="Times New Roman" w:cs="Times New Roman"/>
          <w:noProof/>
          <w:szCs w:val="24"/>
        </w:rPr>
      </w:pPr>
      <w:r w:rsidRPr="006259BA">
        <w:rPr>
          <w:rFonts w:ascii="Times New Roman" w:hAnsi="Times New Roman" w:cs="Times New Roman"/>
          <w:noProof/>
          <w:szCs w:val="24"/>
        </w:rPr>
        <w:t xml:space="preserve">Dereeper, A., Guignon, V., Blanc, G., Audic, S., Buffet, S., Chevenet, F., Dufayard, J. F., Guindon, S., Lefort, V., Lescot, M., Claverie, J. M., Gascuel, O. </w:t>
      </w:r>
      <w:r w:rsidR="00336BE1" w:rsidRPr="006259BA">
        <w:rPr>
          <w:rFonts w:ascii="Times New Roman" w:hAnsi="Times New Roman" w:cs="Times New Roman"/>
          <w:noProof/>
          <w:szCs w:val="24"/>
        </w:rPr>
        <w:t>(</w:t>
      </w:r>
      <w:r w:rsidRPr="006259BA">
        <w:rPr>
          <w:rFonts w:ascii="Times New Roman" w:hAnsi="Times New Roman" w:cs="Times New Roman"/>
          <w:noProof/>
          <w:szCs w:val="24"/>
        </w:rPr>
        <w:t>2008</w:t>
      </w:r>
      <w:r w:rsidR="00336BE1" w:rsidRPr="006259BA">
        <w:rPr>
          <w:rFonts w:ascii="Times New Roman" w:hAnsi="Times New Roman" w:cs="Times New Roman"/>
          <w:noProof/>
          <w:szCs w:val="24"/>
        </w:rPr>
        <w:t>)</w:t>
      </w:r>
      <w:r w:rsidRPr="006259BA">
        <w:rPr>
          <w:rFonts w:ascii="Times New Roman" w:hAnsi="Times New Roman" w:cs="Times New Roman"/>
          <w:noProof/>
          <w:szCs w:val="24"/>
        </w:rPr>
        <w:t xml:space="preserve"> Phylogeny. fr: robust phylogenetic analysis for the non-specialist. </w:t>
      </w:r>
      <w:r w:rsidRPr="006259BA">
        <w:rPr>
          <w:rFonts w:ascii="Times New Roman" w:hAnsi="Times New Roman" w:cs="Times New Roman"/>
          <w:i/>
          <w:noProof/>
          <w:szCs w:val="24"/>
        </w:rPr>
        <w:t>Nucleic Acids Res.</w:t>
      </w:r>
      <w:r w:rsidRPr="006259BA">
        <w:rPr>
          <w:rFonts w:ascii="Times New Roman" w:hAnsi="Times New Roman" w:cs="Times New Roman"/>
          <w:noProof/>
          <w:szCs w:val="24"/>
        </w:rPr>
        <w:t xml:space="preserve"> </w:t>
      </w:r>
      <w:r w:rsidRPr="006259BA">
        <w:rPr>
          <w:rFonts w:ascii="Times New Roman" w:hAnsi="Times New Roman" w:cs="Times New Roman"/>
          <w:b/>
          <w:noProof/>
          <w:szCs w:val="24"/>
        </w:rPr>
        <w:t>3</w:t>
      </w:r>
      <w:r w:rsidRPr="006259BA">
        <w:rPr>
          <w:rFonts w:ascii="Times New Roman" w:hAnsi="Times New Roman" w:cs="Times New Roman"/>
          <w:noProof/>
          <w:szCs w:val="24"/>
        </w:rPr>
        <w:t>:</w:t>
      </w:r>
      <w:r w:rsidRPr="006259BA">
        <w:rPr>
          <w:rFonts w:ascii="Times New Roman" w:hAnsi="Times New Roman" w:cs="Times New Roman"/>
          <w:b/>
          <w:noProof/>
          <w:szCs w:val="24"/>
        </w:rPr>
        <w:t xml:space="preserve"> </w:t>
      </w:r>
      <w:r w:rsidRPr="006259BA">
        <w:rPr>
          <w:rFonts w:ascii="Times New Roman" w:hAnsi="Times New Roman" w:cs="Times New Roman"/>
          <w:noProof/>
          <w:szCs w:val="24"/>
        </w:rPr>
        <w:t xml:space="preserve">W465–W469. </w:t>
      </w:r>
    </w:p>
    <w:p w14:paraId="35A05CAC" w14:textId="080E0AD6" w:rsidR="00336BE1" w:rsidRPr="006259BA" w:rsidRDefault="00336BE1" w:rsidP="00D06C9A">
      <w:pPr>
        <w:pStyle w:val="PhDthesisbody"/>
        <w:spacing w:after="0" w:line="240" w:lineRule="auto"/>
        <w:ind w:left="288" w:hanging="288"/>
        <w:rPr>
          <w:rFonts w:ascii="Times New Roman" w:hAnsi="Times New Roman" w:cs="Times New Roman"/>
          <w:color w:val="222222"/>
          <w:szCs w:val="24"/>
          <w:shd w:val="clear" w:color="auto" w:fill="FFFFFF"/>
        </w:rPr>
      </w:pPr>
      <w:r w:rsidRPr="006259BA">
        <w:rPr>
          <w:rFonts w:ascii="Times New Roman" w:hAnsi="Times New Roman" w:cs="Times New Roman"/>
          <w:color w:val="222222"/>
          <w:szCs w:val="24"/>
          <w:shd w:val="clear" w:color="auto" w:fill="FFFFFF"/>
        </w:rPr>
        <w:t>Edgar, R.C. (2004) MUSCLE: multiple sequence alignment with high accuracy and high throughput. </w:t>
      </w:r>
      <w:r w:rsidRPr="006259BA">
        <w:rPr>
          <w:rFonts w:ascii="Times New Roman" w:hAnsi="Times New Roman" w:cs="Times New Roman"/>
          <w:i/>
          <w:iCs/>
          <w:color w:val="222222"/>
          <w:szCs w:val="24"/>
          <w:shd w:val="clear" w:color="auto" w:fill="FFFFFF"/>
        </w:rPr>
        <w:t>Nucleic acids res</w:t>
      </w:r>
      <w:r w:rsidRPr="006259BA">
        <w:rPr>
          <w:rFonts w:ascii="Times New Roman" w:hAnsi="Times New Roman" w:cs="Times New Roman"/>
          <w:iCs/>
          <w:color w:val="222222"/>
          <w:szCs w:val="24"/>
          <w:shd w:val="clear" w:color="auto" w:fill="FFFFFF"/>
        </w:rPr>
        <w:t>.</w:t>
      </w:r>
      <w:r w:rsidRPr="006259BA">
        <w:rPr>
          <w:rFonts w:ascii="Times New Roman" w:hAnsi="Times New Roman" w:cs="Times New Roman"/>
          <w:color w:val="222222"/>
          <w:szCs w:val="24"/>
          <w:shd w:val="clear" w:color="auto" w:fill="FFFFFF"/>
        </w:rPr>
        <w:t> </w:t>
      </w:r>
      <w:r w:rsidRPr="006259BA">
        <w:rPr>
          <w:rFonts w:ascii="Times New Roman" w:hAnsi="Times New Roman" w:cs="Times New Roman"/>
          <w:b/>
          <w:iCs/>
          <w:color w:val="222222"/>
          <w:szCs w:val="24"/>
          <w:shd w:val="clear" w:color="auto" w:fill="FFFFFF"/>
        </w:rPr>
        <w:t>32</w:t>
      </w:r>
      <w:r w:rsidRPr="006259BA">
        <w:rPr>
          <w:rFonts w:ascii="Times New Roman" w:hAnsi="Times New Roman" w:cs="Times New Roman"/>
          <w:iCs/>
          <w:color w:val="222222"/>
          <w:szCs w:val="24"/>
          <w:shd w:val="clear" w:color="auto" w:fill="FFFFFF"/>
        </w:rPr>
        <w:t>:</w:t>
      </w:r>
      <w:r w:rsidRPr="006259BA">
        <w:rPr>
          <w:rFonts w:ascii="Times New Roman" w:hAnsi="Times New Roman" w:cs="Times New Roman"/>
          <w:color w:val="222222"/>
          <w:szCs w:val="24"/>
          <w:shd w:val="clear" w:color="auto" w:fill="FFFFFF"/>
        </w:rPr>
        <w:t>1792-1797.</w:t>
      </w:r>
    </w:p>
    <w:p w14:paraId="1DC2687E" w14:textId="299DA61B" w:rsidR="001A720A" w:rsidRPr="006259BA" w:rsidRDefault="001A720A" w:rsidP="00D06C9A">
      <w:pPr>
        <w:pStyle w:val="PhDthesisbody"/>
        <w:spacing w:after="0" w:line="240" w:lineRule="auto"/>
        <w:ind w:left="288" w:hanging="288"/>
        <w:rPr>
          <w:rFonts w:ascii="Times New Roman" w:hAnsi="Times New Roman" w:cs="Times New Roman"/>
          <w:noProof/>
          <w:szCs w:val="24"/>
        </w:rPr>
      </w:pPr>
      <w:r w:rsidRPr="006259BA">
        <w:rPr>
          <w:rFonts w:ascii="Times New Roman" w:hAnsi="Times New Roman" w:cs="Times New Roman"/>
          <w:noProof/>
          <w:szCs w:val="24"/>
        </w:rPr>
        <w:t xml:space="preserve">Guindon, S. and Gascuel, O. (2003) A simple, fast, and accurate algorithm to estimate large phylogenies by maximum likelihood. </w:t>
      </w:r>
      <w:r w:rsidRPr="006259BA">
        <w:rPr>
          <w:rFonts w:ascii="Times New Roman" w:hAnsi="Times New Roman" w:cs="Times New Roman"/>
          <w:i/>
          <w:noProof/>
          <w:szCs w:val="24"/>
        </w:rPr>
        <w:t>Syst. Biol.</w:t>
      </w:r>
      <w:r w:rsidRPr="006259BA">
        <w:rPr>
          <w:rFonts w:ascii="Times New Roman" w:hAnsi="Times New Roman" w:cs="Times New Roman"/>
          <w:noProof/>
          <w:szCs w:val="24"/>
        </w:rPr>
        <w:t xml:space="preserve"> </w:t>
      </w:r>
      <w:r w:rsidRPr="006259BA">
        <w:rPr>
          <w:rFonts w:ascii="Times New Roman" w:hAnsi="Times New Roman" w:cs="Times New Roman"/>
          <w:b/>
          <w:noProof/>
          <w:szCs w:val="24"/>
        </w:rPr>
        <w:t>52</w:t>
      </w:r>
      <w:r w:rsidRPr="006259BA">
        <w:rPr>
          <w:rFonts w:ascii="Times New Roman" w:hAnsi="Times New Roman" w:cs="Times New Roman"/>
          <w:noProof/>
          <w:szCs w:val="24"/>
        </w:rPr>
        <w:t>: 696-704.</w:t>
      </w:r>
    </w:p>
    <w:p w14:paraId="6D9918C4" w14:textId="77777777" w:rsidR="00500E5D" w:rsidRPr="006259BA" w:rsidRDefault="00500E5D" w:rsidP="00D06C9A">
      <w:pPr>
        <w:pStyle w:val="PhDthesisbody"/>
        <w:spacing w:after="0" w:line="240" w:lineRule="auto"/>
        <w:ind w:left="288" w:hanging="288"/>
        <w:rPr>
          <w:rFonts w:ascii="Times New Roman" w:hAnsi="Times New Roman" w:cs="Times New Roman"/>
          <w:noProof/>
          <w:szCs w:val="24"/>
        </w:rPr>
      </w:pPr>
      <w:r w:rsidRPr="006259BA">
        <w:rPr>
          <w:rFonts w:ascii="Times New Roman" w:hAnsi="Times New Roman" w:cs="Times New Roman"/>
          <w:noProof/>
          <w:szCs w:val="24"/>
        </w:rPr>
        <w:t xml:space="preserve">R Development Core Team (2013) R: A language and environment for statistical computing. In </w:t>
      </w:r>
      <w:r w:rsidRPr="006259BA">
        <w:rPr>
          <w:rFonts w:ascii="Times New Roman" w:hAnsi="Times New Roman" w:cs="Times New Roman"/>
          <w:i/>
          <w:noProof/>
          <w:szCs w:val="24"/>
        </w:rPr>
        <w:t>R Foundation for Statistical Computing (2013)</w:t>
      </w:r>
      <w:r w:rsidRPr="006259BA">
        <w:rPr>
          <w:rFonts w:ascii="Times New Roman" w:hAnsi="Times New Roman" w:cs="Times New Roman"/>
          <w:noProof/>
          <w:szCs w:val="24"/>
        </w:rPr>
        <w:t>.</w:t>
      </w:r>
    </w:p>
    <w:p w14:paraId="2557FCF5" w14:textId="16E3A1FD" w:rsidR="00500E5D" w:rsidRPr="006259BA" w:rsidRDefault="00500E5D" w:rsidP="00D06C9A">
      <w:pPr>
        <w:pStyle w:val="PhDthesisbody"/>
        <w:spacing w:after="0" w:line="240" w:lineRule="auto"/>
        <w:ind w:left="288" w:hanging="288"/>
        <w:rPr>
          <w:rFonts w:ascii="Times New Roman" w:hAnsi="Times New Roman" w:cs="Times New Roman"/>
          <w:noProof/>
          <w:szCs w:val="24"/>
        </w:rPr>
      </w:pPr>
      <w:r w:rsidRPr="006259BA">
        <w:rPr>
          <w:rFonts w:ascii="Times New Roman" w:hAnsi="Times New Roman" w:cs="Times New Roman"/>
          <w:noProof/>
          <w:szCs w:val="24"/>
        </w:rPr>
        <w:t xml:space="preserve">Singh, B.K., Nazaries, L., Munro, S., Anderson, I.C., and Campbell, C.D. (2006b) Use of multiplex terminal restriction fragment length polymorphism for rapid and simultaneous analysis of different components of the soil microbial community. </w:t>
      </w:r>
      <w:r w:rsidRPr="006259BA">
        <w:rPr>
          <w:rFonts w:ascii="Times New Roman" w:hAnsi="Times New Roman" w:cs="Times New Roman"/>
          <w:i/>
          <w:noProof/>
          <w:szCs w:val="24"/>
        </w:rPr>
        <w:t>Appl Environ Microbiol</w:t>
      </w:r>
      <w:r w:rsidRPr="006259BA">
        <w:rPr>
          <w:rFonts w:ascii="Times New Roman" w:hAnsi="Times New Roman" w:cs="Times New Roman"/>
          <w:noProof/>
          <w:szCs w:val="24"/>
        </w:rPr>
        <w:t xml:space="preserve"> </w:t>
      </w:r>
      <w:r w:rsidRPr="006259BA">
        <w:rPr>
          <w:rFonts w:ascii="Times New Roman" w:hAnsi="Times New Roman" w:cs="Times New Roman"/>
          <w:b/>
          <w:noProof/>
          <w:szCs w:val="24"/>
        </w:rPr>
        <w:t>72</w:t>
      </w:r>
      <w:r w:rsidRPr="006259BA">
        <w:rPr>
          <w:rFonts w:ascii="Times New Roman" w:hAnsi="Times New Roman" w:cs="Times New Roman"/>
          <w:noProof/>
          <w:szCs w:val="24"/>
        </w:rPr>
        <w:t>: 7278-7285.</w:t>
      </w:r>
    </w:p>
    <w:p w14:paraId="35CA1704" w14:textId="6AFBB47C" w:rsidR="008B359D" w:rsidRPr="006259BA" w:rsidRDefault="008B359D" w:rsidP="00D06C9A">
      <w:pPr>
        <w:pStyle w:val="PhDthesisbody"/>
        <w:spacing w:after="0" w:line="240" w:lineRule="auto"/>
        <w:ind w:left="288" w:hanging="288"/>
        <w:rPr>
          <w:rFonts w:ascii="Times New Roman" w:hAnsi="Times New Roman" w:cs="Times New Roman"/>
          <w:noProof/>
          <w:szCs w:val="24"/>
        </w:rPr>
      </w:pPr>
      <w:r w:rsidRPr="006259BA">
        <w:rPr>
          <w:rFonts w:ascii="Times New Roman" w:hAnsi="Times New Roman" w:cs="Times New Roman"/>
          <w:noProof/>
          <w:szCs w:val="24"/>
        </w:rPr>
        <w:t xml:space="preserve">Tamura, K., Stecher, G., Peterson, D., Filipski, A. and Kumar, S., 2013. MEGA6: molecular evolutionary genetics analysis version 6.0. </w:t>
      </w:r>
      <w:r w:rsidRPr="006259BA">
        <w:rPr>
          <w:rFonts w:ascii="Times New Roman" w:hAnsi="Times New Roman" w:cs="Times New Roman"/>
          <w:i/>
          <w:noProof/>
          <w:szCs w:val="24"/>
        </w:rPr>
        <w:t>Mol</w:t>
      </w:r>
      <w:r w:rsidR="00C72CA6" w:rsidRPr="006259BA">
        <w:rPr>
          <w:rFonts w:ascii="Times New Roman" w:hAnsi="Times New Roman" w:cs="Times New Roman"/>
          <w:i/>
          <w:noProof/>
          <w:szCs w:val="24"/>
        </w:rPr>
        <w:t>.</w:t>
      </w:r>
      <w:r w:rsidRPr="006259BA">
        <w:rPr>
          <w:rFonts w:ascii="Times New Roman" w:hAnsi="Times New Roman" w:cs="Times New Roman"/>
          <w:i/>
          <w:noProof/>
          <w:szCs w:val="24"/>
        </w:rPr>
        <w:t xml:space="preserve"> Biol</w:t>
      </w:r>
      <w:r w:rsidR="00C72CA6" w:rsidRPr="006259BA">
        <w:rPr>
          <w:rFonts w:ascii="Times New Roman" w:hAnsi="Times New Roman" w:cs="Times New Roman"/>
          <w:i/>
          <w:noProof/>
          <w:szCs w:val="24"/>
        </w:rPr>
        <w:t>.</w:t>
      </w:r>
      <w:r w:rsidRPr="006259BA">
        <w:rPr>
          <w:rFonts w:ascii="Times New Roman" w:hAnsi="Times New Roman" w:cs="Times New Roman"/>
          <w:i/>
          <w:noProof/>
          <w:szCs w:val="24"/>
        </w:rPr>
        <w:t xml:space="preserve"> Evol</w:t>
      </w:r>
      <w:r w:rsidR="00C72CA6" w:rsidRPr="006259BA">
        <w:rPr>
          <w:rFonts w:ascii="Times New Roman" w:hAnsi="Times New Roman" w:cs="Times New Roman"/>
          <w:i/>
          <w:noProof/>
          <w:szCs w:val="24"/>
        </w:rPr>
        <w:t>.</w:t>
      </w:r>
      <w:r w:rsidRPr="006259BA">
        <w:rPr>
          <w:rFonts w:ascii="Times New Roman" w:hAnsi="Times New Roman" w:cs="Times New Roman"/>
          <w:noProof/>
          <w:szCs w:val="24"/>
        </w:rPr>
        <w:t xml:space="preserve">  </w:t>
      </w:r>
      <w:r w:rsidRPr="006259BA">
        <w:rPr>
          <w:rFonts w:ascii="Times New Roman" w:hAnsi="Times New Roman" w:cs="Times New Roman"/>
          <w:b/>
          <w:noProof/>
          <w:szCs w:val="24"/>
        </w:rPr>
        <w:t>30</w:t>
      </w:r>
      <w:r w:rsidRPr="006259BA">
        <w:rPr>
          <w:rFonts w:ascii="Times New Roman" w:hAnsi="Times New Roman" w:cs="Times New Roman"/>
          <w:noProof/>
          <w:szCs w:val="24"/>
        </w:rPr>
        <w:t>: 2725-2729.</w:t>
      </w:r>
    </w:p>
    <w:p w14:paraId="5547F10B" w14:textId="551EE077" w:rsidR="00336BE1" w:rsidRPr="006259BA" w:rsidRDefault="00336BE1" w:rsidP="00D06C9A">
      <w:pPr>
        <w:pStyle w:val="PhDthesisbody"/>
        <w:spacing w:after="0" w:line="240" w:lineRule="auto"/>
        <w:ind w:left="288" w:hanging="288"/>
        <w:rPr>
          <w:rFonts w:ascii="Times New Roman" w:hAnsi="Times New Roman" w:cs="Times New Roman"/>
          <w:noProof/>
          <w:szCs w:val="24"/>
        </w:rPr>
      </w:pPr>
      <w:r w:rsidRPr="00DA4A8E">
        <w:rPr>
          <w:rFonts w:ascii="Times New Roman" w:hAnsi="Times New Roman" w:cs="Times New Roman"/>
          <w:szCs w:val="24"/>
        </w:rPr>
        <w:t xml:space="preserve">Thompson, J. D., Higgins, D. G., Gibson, T. J. (1994) CLUSTALW: Improving the sensitivity of progressive multiple sequence alignment through sequence weighting, position-specific gap penalties and weight matrix choice. </w:t>
      </w:r>
      <w:r w:rsidRPr="00DA4A8E">
        <w:rPr>
          <w:rFonts w:ascii="Times New Roman" w:hAnsi="Times New Roman" w:cs="Times New Roman"/>
          <w:i/>
          <w:iCs/>
          <w:szCs w:val="24"/>
        </w:rPr>
        <w:t>Nucleic Acids Res.</w:t>
      </w:r>
      <w:r w:rsidRPr="00DA4A8E">
        <w:rPr>
          <w:rFonts w:ascii="Times New Roman" w:hAnsi="Times New Roman" w:cs="Times New Roman"/>
          <w:szCs w:val="24"/>
        </w:rPr>
        <w:t xml:space="preserve"> </w:t>
      </w:r>
      <w:r w:rsidRPr="00DA4A8E">
        <w:rPr>
          <w:rFonts w:ascii="Times New Roman" w:hAnsi="Times New Roman" w:cs="Times New Roman"/>
          <w:b/>
          <w:szCs w:val="24"/>
        </w:rPr>
        <w:t>22</w:t>
      </w:r>
      <w:r w:rsidRPr="00DA4A8E">
        <w:rPr>
          <w:rFonts w:ascii="Times New Roman" w:hAnsi="Times New Roman" w:cs="Times New Roman"/>
          <w:szCs w:val="24"/>
        </w:rPr>
        <w:t>: 4673-4680.</w:t>
      </w:r>
    </w:p>
    <w:p w14:paraId="3B901041" w14:textId="77777777" w:rsidR="00500E5D" w:rsidRPr="006259BA" w:rsidRDefault="00500E5D" w:rsidP="00D06C9A">
      <w:pPr>
        <w:pStyle w:val="PhDthesisbody"/>
        <w:spacing w:after="0" w:line="240" w:lineRule="auto"/>
        <w:ind w:left="288" w:hanging="288"/>
        <w:rPr>
          <w:rFonts w:ascii="Times New Roman" w:hAnsi="Times New Roman" w:cs="Times New Roman"/>
          <w:noProof/>
          <w:szCs w:val="24"/>
        </w:rPr>
      </w:pPr>
      <w:r w:rsidRPr="006259BA">
        <w:rPr>
          <w:rFonts w:ascii="Times New Roman" w:hAnsi="Times New Roman" w:cs="Times New Roman"/>
          <w:noProof/>
          <w:szCs w:val="24"/>
        </w:rPr>
        <w:t xml:space="preserve">Wickham, H. (2009) </w:t>
      </w:r>
      <w:r w:rsidRPr="006259BA">
        <w:rPr>
          <w:rFonts w:ascii="Times New Roman" w:hAnsi="Times New Roman" w:cs="Times New Roman"/>
          <w:i/>
          <w:noProof/>
          <w:szCs w:val="24"/>
        </w:rPr>
        <w:t>ggplot2: elegant graphics for data analysis</w:t>
      </w:r>
      <w:r w:rsidRPr="006259BA">
        <w:rPr>
          <w:rFonts w:ascii="Times New Roman" w:hAnsi="Times New Roman" w:cs="Times New Roman"/>
          <w:noProof/>
          <w:szCs w:val="24"/>
        </w:rPr>
        <w:t>: Springer Science &amp; Business Media.</w:t>
      </w:r>
    </w:p>
    <w:p w14:paraId="20CC71DF" w14:textId="77777777" w:rsidR="00500E5D" w:rsidRPr="006259BA" w:rsidRDefault="00500E5D" w:rsidP="00D06C9A">
      <w:pPr>
        <w:pStyle w:val="PhDthesisbody"/>
        <w:spacing w:after="0" w:line="240" w:lineRule="auto"/>
        <w:ind w:left="288" w:hanging="288"/>
        <w:rPr>
          <w:rFonts w:ascii="Times New Roman" w:hAnsi="Times New Roman" w:cs="Times New Roman"/>
          <w:szCs w:val="24"/>
        </w:rPr>
      </w:pPr>
    </w:p>
    <w:sectPr w:rsidR="00500E5D" w:rsidRPr="006259BA" w:rsidSect="002A7E3C">
      <w:footerReference w:type="default" r:id="rId7"/>
      <w:pgSz w:w="12240" w:h="15840" w:code="1"/>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29224" w14:textId="77777777" w:rsidR="004F239B" w:rsidRDefault="004F239B">
      <w:pPr>
        <w:spacing w:after="0" w:line="240" w:lineRule="auto"/>
      </w:pPr>
      <w:r>
        <w:separator/>
      </w:r>
    </w:p>
  </w:endnote>
  <w:endnote w:type="continuationSeparator" w:id="0">
    <w:p w14:paraId="08FE0D0B" w14:textId="77777777" w:rsidR="004F239B" w:rsidRDefault="004F2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1278891"/>
      <w:docPartObj>
        <w:docPartGallery w:val="Page Numbers (Bottom of Page)"/>
        <w:docPartUnique/>
      </w:docPartObj>
    </w:sdtPr>
    <w:sdtEndPr>
      <w:rPr>
        <w:rFonts w:ascii="Arial" w:hAnsi="Arial" w:cs="Arial"/>
        <w:noProof/>
      </w:rPr>
    </w:sdtEndPr>
    <w:sdtContent>
      <w:p w14:paraId="66A826A1" w14:textId="77777777" w:rsidR="00D11C4D" w:rsidRPr="00F74777" w:rsidRDefault="00D11C4D">
        <w:pPr>
          <w:pStyle w:val="Footer"/>
          <w:jc w:val="right"/>
          <w:rPr>
            <w:rFonts w:ascii="Arial" w:hAnsi="Arial" w:cs="Arial"/>
          </w:rPr>
        </w:pPr>
        <w:r w:rsidRPr="00F74777">
          <w:rPr>
            <w:rFonts w:ascii="Arial" w:hAnsi="Arial" w:cs="Arial"/>
          </w:rPr>
          <w:fldChar w:fldCharType="begin"/>
        </w:r>
        <w:r w:rsidRPr="00F74777">
          <w:rPr>
            <w:rFonts w:ascii="Arial" w:hAnsi="Arial" w:cs="Arial"/>
          </w:rPr>
          <w:instrText xml:space="preserve"> PAGE   \* MERGEFORMAT </w:instrText>
        </w:r>
        <w:r w:rsidRPr="00F74777">
          <w:rPr>
            <w:rFonts w:ascii="Arial" w:hAnsi="Arial" w:cs="Arial"/>
          </w:rPr>
          <w:fldChar w:fldCharType="separate"/>
        </w:r>
        <w:r>
          <w:rPr>
            <w:rFonts w:ascii="Arial" w:hAnsi="Arial" w:cs="Arial"/>
            <w:noProof/>
          </w:rPr>
          <w:t>19</w:t>
        </w:r>
        <w:r w:rsidRPr="00F74777">
          <w:rPr>
            <w:rFonts w:ascii="Arial" w:hAnsi="Arial" w:cs="Arial"/>
            <w:noProof/>
          </w:rPr>
          <w:fldChar w:fldCharType="end"/>
        </w:r>
      </w:p>
    </w:sdtContent>
  </w:sdt>
  <w:p w14:paraId="5BDEEE51" w14:textId="77777777" w:rsidR="00D11C4D" w:rsidRDefault="00D11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D468A" w14:textId="77777777" w:rsidR="004F239B" w:rsidRDefault="004F239B">
      <w:pPr>
        <w:spacing w:after="0" w:line="240" w:lineRule="auto"/>
      </w:pPr>
      <w:r>
        <w:separator/>
      </w:r>
    </w:p>
  </w:footnote>
  <w:footnote w:type="continuationSeparator" w:id="0">
    <w:p w14:paraId="5DFA0A21" w14:textId="77777777" w:rsidR="004F239B" w:rsidRDefault="004F23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831"/>
    <w:multiLevelType w:val="multilevel"/>
    <w:tmpl w:val="B1B0439E"/>
    <w:lvl w:ilvl="0">
      <w:start w:val="1"/>
      <w:numFmt w:val="decimal"/>
      <w:lvlText w:val="%1."/>
      <w:lvlJc w:val="left"/>
      <w:pPr>
        <w:ind w:left="54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88E6136"/>
    <w:multiLevelType w:val="multilevel"/>
    <w:tmpl w:val="37B0D7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B874942"/>
    <w:multiLevelType w:val="multilevel"/>
    <w:tmpl w:val="6FE044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57D00F00"/>
    <w:multiLevelType w:val="multilevel"/>
    <w:tmpl w:val="045C9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7306C72"/>
    <w:multiLevelType w:val="multilevel"/>
    <w:tmpl w:val="642695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78C0B57"/>
    <w:multiLevelType w:val="multilevel"/>
    <w:tmpl w:val="655290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2"/>
  </w:num>
  <w:num w:numId="3">
    <w:abstractNumId w:val="2"/>
  </w:num>
  <w:num w:numId="4">
    <w:abstractNumId w:val="2"/>
  </w:num>
  <w:num w:numId="5">
    <w:abstractNumId w:val="2"/>
  </w:num>
  <w:num w:numId="6">
    <w:abstractNumId w:val="4"/>
  </w:num>
  <w:num w:numId="7">
    <w:abstractNumId w:val="0"/>
  </w:num>
  <w:num w:numId="8">
    <w:abstractNumId w:val="3"/>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500E5D"/>
    <w:rsid w:val="00005C03"/>
    <w:rsid w:val="000208EE"/>
    <w:rsid w:val="00057407"/>
    <w:rsid w:val="00074CE9"/>
    <w:rsid w:val="00081BFA"/>
    <w:rsid w:val="000A1086"/>
    <w:rsid w:val="000A2BFF"/>
    <w:rsid w:val="001150B3"/>
    <w:rsid w:val="00143415"/>
    <w:rsid w:val="00157A9F"/>
    <w:rsid w:val="00163EE9"/>
    <w:rsid w:val="0017026A"/>
    <w:rsid w:val="00174ACA"/>
    <w:rsid w:val="001A2CE1"/>
    <w:rsid w:val="001A720A"/>
    <w:rsid w:val="001F218E"/>
    <w:rsid w:val="001F2C4B"/>
    <w:rsid w:val="00214984"/>
    <w:rsid w:val="00270871"/>
    <w:rsid w:val="002763C2"/>
    <w:rsid w:val="002A563E"/>
    <w:rsid w:val="002A569F"/>
    <w:rsid w:val="002A7E3C"/>
    <w:rsid w:val="00305E44"/>
    <w:rsid w:val="00316269"/>
    <w:rsid w:val="00336BE1"/>
    <w:rsid w:val="003376A6"/>
    <w:rsid w:val="003379CE"/>
    <w:rsid w:val="00340A73"/>
    <w:rsid w:val="00372D5B"/>
    <w:rsid w:val="00405894"/>
    <w:rsid w:val="004241A9"/>
    <w:rsid w:val="004336F0"/>
    <w:rsid w:val="00437955"/>
    <w:rsid w:val="00454522"/>
    <w:rsid w:val="00467C79"/>
    <w:rsid w:val="00467EA6"/>
    <w:rsid w:val="004768EA"/>
    <w:rsid w:val="004770E6"/>
    <w:rsid w:val="00495E90"/>
    <w:rsid w:val="004B0D64"/>
    <w:rsid w:val="004B3EDA"/>
    <w:rsid w:val="004F239B"/>
    <w:rsid w:val="00500E5D"/>
    <w:rsid w:val="00502CE8"/>
    <w:rsid w:val="00503C49"/>
    <w:rsid w:val="00547350"/>
    <w:rsid w:val="005A129F"/>
    <w:rsid w:val="006112D2"/>
    <w:rsid w:val="006259BA"/>
    <w:rsid w:val="006319B2"/>
    <w:rsid w:val="00666509"/>
    <w:rsid w:val="006B5A9E"/>
    <w:rsid w:val="006D1D81"/>
    <w:rsid w:val="006D68E2"/>
    <w:rsid w:val="006E6765"/>
    <w:rsid w:val="00731541"/>
    <w:rsid w:val="00755444"/>
    <w:rsid w:val="00765BD1"/>
    <w:rsid w:val="00787E8E"/>
    <w:rsid w:val="007A3485"/>
    <w:rsid w:val="007A5E2E"/>
    <w:rsid w:val="007A74FA"/>
    <w:rsid w:val="007D2F44"/>
    <w:rsid w:val="0083194C"/>
    <w:rsid w:val="00857DED"/>
    <w:rsid w:val="008B359D"/>
    <w:rsid w:val="008D2FFC"/>
    <w:rsid w:val="008E1055"/>
    <w:rsid w:val="008F0FC6"/>
    <w:rsid w:val="0091188B"/>
    <w:rsid w:val="009427DC"/>
    <w:rsid w:val="00967AD8"/>
    <w:rsid w:val="009A5CDC"/>
    <w:rsid w:val="009B37ED"/>
    <w:rsid w:val="009B5E8F"/>
    <w:rsid w:val="009D1516"/>
    <w:rsid w:val="009E5336"/>
    <w:rsid w:val="009E7348"/>
    <w:rsid w:val="00A16214"/>
    <w:rsid w:val="00A17A78"/>
    <w:rsid w:val="00A403A2"/>
    <w:rsid w:val="00A63C95"/>
    <w:rsid w:val="00A73745"/>
    <w:rsid w:val="00A93546"/>
    <w:rsid w:val="00AB015F"/>
    <w:rsid w:val="00AB7BC6"/>
    <w:rsid w:val="00AD4355"/>
    <w:rsid w:val="00B05E70"/>
    <w:rsid w:val="00B1055F"/>
    <w:rsid w:val="00B56E44"/>
    <w:rsid w:val="00B6592B"/>
    <w:rsid w:val="00B71E1B"/>
    <w:rsid w:val="00BA4955"/>
    <w:rsid w:val="00BB1520"/>
    <w:rsid w:val="00BB30AE"/>
    <w:rsid w:val="00C169F1"/>
    <w:rsid w:val="00C27237"/>
    <w:rsid w:val="00C41BBF"/>
    <w:rsid w:val="00C42C6E"/>
    <w:rsid w:val="00C50D22"/>
    <w:rsid w:val="00C72CA6"/>
    <w:rsid w:val="00C91704"/>
    <w:rsid w:val="00C93D59"/>
    <w:rsid w:val="00CB7BA2"/>
    <w:rsid w:val="00CC019F"/>
    <w:rsid w:val="00CE63FC"/>
    <w:rsid w:val="00D03CA1"/>
    <w:rsid w:val="00D06C9A"/>
    <w:rsid w:val="00D11C4D"/>
    <w:rsid w:val="00D8442B"/>
    <w:rsid w:val="00DA4A8E"/>
    <w:rsid w:val="00DC3423"/>
    <w:rsid w:val="00DC6EA2"/>
    <w:rsid w:val="00DF28D4"/>
    <w:rsid w:val="00E1650F"/>
    <w:rsid w:val="00E42CF1"/>
    <w:rsid w:val="00EA75F0"/>
    <w:rsid w:val="00F36318"/>
    <w:rsid w:val="00F65601"/>
    <w:rsid w:val="00F865E4"/>
    <w:rsid w:val="00FC392C"/>
    <w:rsid w:val="00FE10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1FD8F"/>
  <w15:chartTrackingRefBased/>
  <w15:docId w15:val="{FA024453-5995-441E-9712-C5E2261AE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0E5D"/>
    <w:rPr>
      <w:lang w:val="en-US"/>
    </w:rPr>
  </w:style>
  <w:style w:type="paragraph" w:styleId="Heading1">
    <w:name w:val="heading 1"/>
    <w:basedOn w:val="Normal"/>
    <w:next w:val="Normal"/>
    <w:link w:val="Heading1Char"/>
    <w:autoRedefine/>
    <w:uiPriority w:val="9"/>
    <w:qFormat/>
    <w:rsid w:val="00500E5D"/>
    <w:pPr>
      <w:keepNext/>
      <w:keepLines/>
      <w:spacing w:before="240" w:after="0"/>
      <w:ind w:left="540" w:hanging="360"/>
      <w:outlineLvl w:val="0"/>
    </w:pPr>
    <w:rPr>
      <w:rFonts w:ascii="Palatino Linotype" w:eastAsiaTheme="majorEastAsia" w:hAnsi="Palatino Linotype" w:cstheme="majorBidi"/>
      <w:b/>
      <w:sz w:val="24"/>
      <w:szCs w:val="24"/>
    </w:rPr>
  </w:style>
  <w:style w:type="paragraph" w:styleId="Heading2">
    <w:name w:val="heading 2"/>
    <w:basedOn w:val="Normal"/>
    <w:next w:val="Normal"/>
    <w:link w:val="Heading2Char"/>
    <w:autoRedefine/>
    <w:uiPriority w:val="9"/>
    <w:unhideWhenUsed/>
    <w:qFormat/>
    <w:rsid w:val="00500E5D"/>
    <w:pPr>
      <w:keepNext/>
      <w:keepLines/>
      <w:spacing w:before="40" w:after="0"/>
      <w:ind w:left="576" w:hanging="576"/>
      <w:outlineLvl w:val="1"/>
    </w:pPr>
    <w:rPr>
      <w:rFonts w:ascii="Palatino Linotype" w:eastAsiaTheme="majorEastAsia" w:hAnsi="Palatino Linotype" w:cstheme="majorBidi"/>
      <w:b/>
      <w:i/>
      <w:sz w:val="24"/>
      <w:szCs w:val="26"/>
    </w:rPr>
  </w:style>
  <w:style w:type="paragraph" w:styleId="Heading3">
    <w:name w:val="heading 3"/>
    <w:basedOn w:val="Normal"/>
    <w:next w:val="Normal"/>
    <w:link w:val="Heading3Char"/>
    <w:autoRedefine/>
    <w:uiPriority w:val="9"/>
    <w:unhideWhenUsed/>
    <w:qFormat/>
    <w:rsid w:val="00500E5D"/>
    <w:pPr>
      <w:keepNext/>
      <w:keepLines/>
      <w:spacing w:before="40" w:after="0"/>
      <w:ind w:left="720" w:hanging="720"/>
      <w:outlineLvl w:val="2"/>
    </w:pPr>
    <w:rPr>
      <w:rFonts w:ascii="Palatino Linotype" w:eastAsia="Times New Roman" w:hAnsi="Palatino Linotype" w:cstheme="majorBidi"/>
      <w:i/>
      <w:sz w:val="24"/>
      <w:szCs w:val="24"/>
    </w:rPr>
  </w:style>
  <w:style w:type="paragraph" w:styleId="Heading4">
    <w:name w:val="heading 4"/>
    <w:basedOn w:val="Normal"/>
    <w:next w:val="Normal"/>
    <w:link w:val="Heading4Char"/>
    <w:autoRedefine/>
    <w:uiPriority w:val="9"/>
    <w:unhideWhenUsed/>
    <w:qFormat/>
    <w:rsid w:val="00500E5D"/>
    <w:pPr>
      <w:keepNext/>
      <w:keepLines/>
      <w:numPr>
        <w:ilvl w:val="3"/>
        <w:numId w:val="10"/>
      </w:numPr>
      <w:spacing w:before="200" w:after="0"/>
      <w:ind w:left="864" w:hanging="864"/>
      <w:outlineLvl w:val="3"/>
    </w:pPr>
    <w:rPr>
      <w:rFonts w:ascii="Palatino Linotype" w:eastAsiaTheme="majorEastAsia" w:hAnsi="Palatino Linotype" w:cstheme="majorBidi"/>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Dthesisbody">
    <w:name w:val="PhD thesis body"/>
    <w:basedOn w:val="Normal"/>
    <w:link w:val="PhDthesisbodyChar"/>
    <w:qFormat/>
    <w:rsid w:val="00500E5D"/>
    <w:pPr>
      <w:spacing w:after="240" w:line="360" w:lineRule="auto"/>
      <w:jc w:val="both"/>
    </w:pPr>
    <w:rPr>
      <w:rFonts w:ascii="Palatino Linotype" w:hAnsi="Palatino Linotype"/>
      <w:sz w:val="24"/>
      <w:lang w:val="en-AU"/>
    </w:rPr>
  </w:style>
  <w:style w:type="character" w:customStyle="1" w:styleId="PhDthesisbodyChar">
    <w:name w:val="PhD thesis body Char"/>
    <w:basedOn w:val="DefaultParagraphFont"/>
    <w:link w:val="PhDthesisbody"/>
    <w:locked/>
    <w:rsid w:val="00500E5D"/>
    <w:rPr>
      <w:rFonts w:ascii="Palatino Linotype" w:hAnsi="Palatino Linotype"/>
      <w:sz w:val="24"/>
    </w:rPr>
  </w:style>
  <w:style w:type="character" w:customStyle="1" w:styleId="Heading1Char">
    <w:name w:val="Heading 1 Char"/>
    <w:basedOn w:val="DefaultParagraphFont"/>
    <w:link w:val="Heading1"/>
    <w:uiPriority w:val="9"/>
    <w:rsid w:val="00500E5D"/>
    <w:rPr>
      <w:rFonts w:ascii="Palatino Linotype" w:eastAsiaTheme="majorEastAsia" w:hAnsi="Palatino Linotype" w:cstheme="majorBidi"/>
      <w:b/>
      <w:sz w:val="24"/>
      <w:szCs w:val="24"/>
      <w:lang w:val="en-US"/>
    </w:rPr>
  </w:style>
  <w:style w:type="character" w:customStyle="1" w:styleId="Heading2Char">
    <w:name w:val="Heading 2 Char"/>
    <w:basedOn w:val="DefaultParagraphFont"/>
    <w:link w:val="Heading2"/>
    <w:uiPriority w:val="9"/>
    <w:rsid w:val="00500E5D"/>
    <w:rPr>
      <w:rFonts w:ascii="Palatino Linotype" w:eastAsiaTheme="majorEastAsia" w:hAnsi="Palatino Linotype" w:cstheme="majorBidi"/>
      <w:b/>
      <w:i/>
      <w:sz w:val="24"/>
      <w:szCs w:val="26"/>
      <w:lang w:val="en-US"/>
    </w:rPr>
  </w:style>
  <w:style w:type="character" w:customStyle="1" w:styleId="Heading4Char">
    <w:name w:val="Heading 4 Char"/>
    <w:basedOn w:val="DefaultParagraphFont"/>
    <w:link w:val="Heading4"/>
    <w:uiPriority w:val="9"/>
    <w:rsid w:val="00500E5D"/>
    <w:rPr>
      <w:rFonts w:ascii="Palatino Linotype" w:eastAsiaTheme="majorEastAsia" w:hAnsi="Palatino Linotype" w:cstheme="majorBidi"/>
      <w:bCs/>
      <w:i/>
      <w:iCs/>
      <w:sz w:val="24"/>
      <w:lang w:val="en-US"/>
    </w:rPr>
  </w:style>
  <w:style w:type="character" w:customStyle="1" w:styleId="Heading3Char">
    <w:name w:val="Heading 3 Char"/>
    <w:basedOn w:val="DefaultParagraphFont"/>
    <w:link w:val="Heading3"/>
    <w:uiPriority w:val="9"/>
    <w:rsid w:val="00500E5D"/>
    <w:rPr>
      <w:rFonts w:ascii="Palatino Linotype" w:eastAsia="Times New Roman" w:hAnsi="Palatino Linotype" w:cstheme="majorBidi"/>
      <w:i/>
      <w:sz w:val="24"/>
      <w:szCs w:val="24"/>
      <w:lang w:val="en-US"/>
    </w:rPr>
  </w:style>
  <w:style w:type="paragraph" w:customStyle="1" w:styleId="Style1PhD">
    <w:name w:val="Style1 PhD"/>
    <w:basedOn w:val="Normal"/>
    <w:next w:val="Normal"/>
    <w:link w:val="Style1PhDChar"/>
    <w:qFormat/>
    <w:rsid w:val="00500E5D"/>
    <w:rPr>
      <w:rFonts w:ascii="Palatino Linotype" w:hAnsi="Palatino Linotype"/>
      <w:b/>
      <w:sz w:val="24"/>
    </w:rPr>
  </w:style>
  <w:style w:type="character" w:customStyle="1" w:styleId="Style1PhDChar">
    <w:name w:val="Style1 PhD Char"/>
    <w:basedOn w:val="DefaultParagraphFont"/>
    <w:link w:val="Style1PhD"/>
    <w:rsid w:val="00500E5D"/>
    <w:rPr>
      <w:rFonts w:ascii="Palatino Linotype" w:hAnsi="Palatino Linotype"/>
      <w:b/>
      <w:sz w:val="24"/>
      <w:lang w:val="en-US"/>
    </w:rPr>
  </w:style>
  <w:style w:type="character" w:styleId="Strong">
    <w:name w:val="Strong"/>
    <w:basedOn w:val="DefaultParagraphFont"/>
    <w:uiPriority w:val="22"/>
    <w:qFormat/>
    <w:rsid w:val="00500E5D"/>
    <w:rPr>
      <w:rFonts w:ascii="Times New Roman" w:hAnsi="Times New Roman"/>
      <w:b/>
      <w:bCs/>
      <w:sz w:val="24"/>
    </w:rPr>
  </w:style>
  <w:style w:type="character" w:styleId="LineNumber">
    <w:name w:val="line number"/>
    <w:basedOn w:val="DefaultParagraphFont"/>
    <w:uiPriority w:val="99"/>
    <w:semiHidden/>
    <w:unhideWhenUsed/>
    <w:rsid w:val="00500E5D"/>
  </w:style>
  <w:style w:type="paragraph" w:styleId="BalloonText">
    <w:name w:val="Balloon Text"/>
    <w:basedOn w:val="Normal"/>
    <w:link w:val="BalloonTextChar"/>
    <w:uiPriority w:val="99"/>
    <w:semiHidden/>
    <w:unhideWhenUsed/>
    <w:rsid w:val="00500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E5D"/>
    <w:rPr>
      <w:rFonts w:ascii="Tahoma" w:hAnsi="Tahoma" w:cs="Tahoma"/>
      <w:sz w:val="16"/>
      <w:szCs w:val="16"/>
      <w:lang w:val="en-US"/>
    </w:rPr>
  </w:style>
  <w:style w:type="table" w:styleId="TableGrid">
    <w:name w:val="Table Grid"/>
    <w:basedOn w:val="TableNormal"/>
    <w:uiPriority w:val="39"/>
    <w:rsid w:val="00500E5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0E5D"/>
    <w:rPr>
      <w:sz w:val="18"/>
      <w:szCs w:val="18"/>
    </w:rPr>
  </w:style>
  <w:style w:type="paragraph" w:styleId="CommentText">
    <w:name w:val="annotation text"/>
    <w:basedOn w:val="Normal"/>
    <w:link w:val="CommentTextChar"/>
    <w:uiPriority w:val="99"/>
    <w:semiHidden/>
    <w:unhideWhenUsed/>
    <w:rsid w:val="00500E5D"/>
    <w:pPr>
      <w:spacing w:line="240" w:lineRule="auto"/>
    </w:pPr>
    <w:rPr>
      <w:sz w:val="24"/>
      <w:szCs w:val="24"/>
    </w:rPr>
  </w:style>
  <w:style w:type="character" w:customStyle="1" w:styleId="CommentTextChar">
    <w:name w:val="Comment Text Char"/>
    <w:basedOn w:val="DefaultParagraphFont"/>
    <w:link w:val="CommentText"/>
    <w:uiPriority w:val="99"/>
    <w:semiHidden/>
    <w:rsid w:val="00500E5D"/>
    <w:rPr>
      <w:sz w:val="24"/>
      <w:szCs w:val="24"/>
      <w:lang w:val="en-US"/>
    </w:rPr>
  </w:style>
  <w:style w:type="paragraph" w:styleId="CommentSubject">
    <w:name w:val="annotation subject"/>
    <w:basedOn w:val="CommentText"/>
    <w:next w:val="CommentText"/>
    <w:link w:val="CommentSubjectChar"/>
    <w:uiPriority w:val="99"/>
    <w:semiHidden/>
    <w:unhideWhenUsed/>
    <w:rsid w:val="00500E5D"/>
    <w:rPr>
      <w:b/>
      <w:bCs/>
      <w:sz w:val="20"/>
      <w:szCs w:val="20"/>
    </w:rPr>
  </w:style>
  <w:style w:type="character" w:customStyle="1" w:styleId="CommentSubjectChar">
    <w:name w:val="Comment Subject Char"/>
    <w:basedOn w:val="CommentTextChar"/>
    <w:link w:val="CommentSubject"/>
    <w:uiPriority w:val="99"/>
    <w:semiHidden/>
    <w:rsid w:val="00500E5D"/>
    <w:rPr>
      <w:b/>
      <w:bCs/>
      <w:sz w:val="20"/>
      <w:szCs w:val="20"/>
      <w:lang w:val="en-US"/>
    </w:rPr>
  </w:style>
  <w:style w:type="character" w:styleId="Hyperlink">
    <w:name w:val="Hyperlink"/>
    <w:basedOn w:val="DefaultParagraphFont"/>
    <w:uiPriority w:val="99"/>
    <w:unhideWhenUsed/>
    <w:rsid w:val="00500E5D"/>
    <w:rPr>
      <w:color w:val="0563C1" w:themeColor="hyperlink"/>
      <w:u w:val="single"/>
    </w:rPr>
  </w:style>
  <w:style w:type="paragraph" w:styleId="Header">
    <w:name w:val="header"/>
    <w:basedOn w:val="Normal"/>
    <w:link w:val="HeaderChar"/>
    <w:uiPriority w:val="99"/>
    <w:unhideWhenUsed/>
    <w:rsid w:val="00500E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E5D"/>
    <w:rPr>
      <w:lang w:val="en-US"/>
    </w:rPr>
  </w:style>
  <w:style w:type="paragraph" w:styleId="Footer">
    <w:name w:val="footer"/>
    <w:basedOn w:val="Normal"/>
    <w:link w:val="FooterChar"/>
    <w:uiPriority w:val="99"/>
    <w:unhideWhenUsed/>
    <w:rsid w:val="00500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E5D"/>
    <w:rPr>
      <w:lang w:val="en-US"/>
    </w:rPr>
  </w:style>
  <w:style w:type="paragraph" w:styleId="Revision">
    <w:name w:val="Revision"/>
    <w:hidden/>
    <w:uiPriority w:val="99"/>
    <w:semiHidden/>
    <w:rsid w:val="00500E5D"/>
    <w:pPr>
      <w:spacing w:after="0" w:line="240" w:lineRule="auto"/>
    </w:pPr>
    <w:rPr>
      <w:lang w:val="en-US"/>
    </w:rPr>
  </w:style>
  <w:style w:type="paragraph" w:customStyle="1" w:styleId="EndNoteBibliographyTitle">
    <w:name w:val="EndNote Bibliography Title"/>
    <w:basedOn w:val="Normal"/>
    <w:link w:val="EndNoteBibliographyTitleChar"/>
    <w:rsid w:val="00500E5D"/>
    <w:pPr>
      <w:spacing w:after="0"/>
      <w:jc w:val="center"/>
    </w:pPr>
    <w:rPr>
      <w:rFonts w:ascii="Palatino Linotype" w:hAnsi="Palatino Linotype"/>
      <w:noProof/>
      <w:sz w:val="24"/>
    </w:rPr>
  </w:style>
  <w:style w:type="character" w:customStyle="1" w:styleId="EndNoteBibliographyTitleChar">
    <w:name w:val="EndNote Bibliography Title Char"/>
    <w:basedOn w:val="PhDthesisbodyChar"/>
    <w:link w:val="EndNoteBibliographyTitle"/>
    <w:rsid w:val="00500E5D"/>
    <w:rPr>
      <w:rFonts w:ascii="Palatino Linotype" w:hAnsi="Palatino Linotype"/>
      <w:noProof/>
      <w:sz w:val="24"/>
      <w:lang w:val="en-US"/>
    </w:rPr>
  </w:style>
  <w:style w:type="paragraph" w:customStyle="1" w:styleId="EndNoteBibliography">
    <w:name w:val="EndNote Bibliography"/>
    <w:basedOn w:val="Normal"/>
    <w:link w:val="EndNoteBibliographyChar"/>
    <w:rsid w:val="00500E5D"/>
    <w:pPr>
      <w:spacing w:line="240" w:lineRule="auto"/>
      <w:jc w:val="both"/>
    </w:pPr>
    <w:rPr>
      <w:rFonts w:ascii="Palatino Linotype" w:hAnsi="Palatino Linotype"/>
      <w:noProof/>
      <w:sz w:val="24"/>
    </w:rPr>
  </w:style>
  <w:style w:type="character" w:customStyle="1" w:styleId="EndNoteBibliographyChar">
    <w:name w:val="EndNote Bibliography Char"/>
    <w:basedOn w:val="PhDthesisbodyChar"/>
    <w:link w:val="EndNoteBibliography"/>
    <w:rsid w:val="00500E5D"/>
    <w:rPr>
      <w:rFonts w:ascii="Palatino Linotype" w:hAnsi="Palatino Linotype"/>
      <w:noProof/>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403366">
      <w:bodyDiv w:val="1"/>
      <w:marLeft w:val="0"/>
      <w:marRight w:val="0"/>
      <w:marTop w:val="0"/>
      <w:marBottom w:val="0"/>
      <w:divBdr>
        <w:top w:val="none" w:sz="0" w:space="0" w:color="auto"/>
        <w:left w:val="none" w:sz="0" w:space="0" w:color="auto"/>
        <w:bottom w:val="none" w:sz="0" w:space="0" w:color="auto"/>
        <w:right w:val="none" w:sz="0" w:space="0" w:color="auto"/>
      </w:divBdr>
    </w:div>
    <w:div w:id="1099980976">
      <w:bodyDiv w:val="1"/>
      <w:marLeft w:val="0"/>
      <w:marRight w:val="0"/>
      <w:marTop w:val="0"/>
      <w:marBottom w:val="0"/>
      <w:divBdr>
        <w:top w:val="none" w:sz="0" w:space="0" w:color="auto"/>
        <w:left w:val="none" w:sz="0" w:space="0" w:color="auto"/>
        <w:bottom w:val="none" w:sz="0" w:space="0" w:color="auto"/>
        <w:right w:val="none" w:sz="0" w:space="0" w:color="auto"/>
      </w:divBdr>
      <w:divsChild>
        <w:div w:id="1338801694">
          <w:marLeft w:val="0"/>
          <w:marRight w:val="0"/>
          <w:marTop w:val="0"/>
          <w:marBottom w:val="0"/>
          <w:divBdr>
            <w:top w:val="none" w:sz="0" w:space="0" w:color="auto"/>
            <w:left w:val="none" w:sz="0" w:space="0" w:color="auto"/>
            <w:bottom w:val="none" w:sz="0" w:space="0" w:color="auto"/>
            <w:right w:val="none" w:sz="0" w:space="0" w:color="auto"/>
          </w:divBdr>
          <w:divsChild>
            <w:div w:id="1162040735">
              <w:marLeft w:val="0"/>
              <w:marRight w:val="0"/>
              <w:marTop w:val="0"/>
              <w:marBottom w:val="0"/>
              <w:divBdr>
                <w:top w:val="none" w:sz="0" w:space="0" w:color="auto"/>
                <w:left w:val="none" w:sz="0" w:space="0" w:color="auto"/>
                <w:bottom w:val="none" w:sz="0" w:space="0" w:color="auto"/>
                <w:right w:val="none" w:sz="0" w:space="0" w:color="auto"/>
              </w:divBdr>
            </w:div>
          </w:divsChild>
        </w:div>
        <w:div w:id="603071996">
          <w:marLeft w:val="0"/>
          <w:marRight w:val="0"/>
          <w:marTop w:val="0"/>
          <w:marBottom w:val="0"/>
          <w:divBdr>
            <w:top w:val="none" w:sz="0" w:space="0" w:color="auto"/>
            <w:left w:val="none" w:sz="0" w:space="0" w:color="auto"/>
            <w:bottom w:val="none" w:sz="0" w:space="0" w:color="auto"/>
            <w:right w:val="none" w:sz="0" w:space="0" w:color="auto"/>
          </w:divBdr>
          <w:divsChild>
            <w:div w:id="1798915551">
              <w:marLeft w:val="0"/>
              <w:marRight w:val="0"/>
              <w:marTop w:val="0"/>
              <w:marBottom w:val="0"/>
              <w:divBdr>
                <w:top w:val="none" w:sz="0" w:space="0" w:color="auto"/>
                <w:left w:val="none" w:sz="0" w:space="0" w:color="auto"/>
                <w:bottom w:val="none" w:sz="0" w:space="0" w:color="auto"/>
                <w:right w:val="none" w:sz="0" w:space="0" w:color="auto"/>
              </w:divBdr>
            </w:div>
          </w:divsChild>
        </w:div>
        <w:div w:id="346831898">
          <w:marLeft w:val="0"/>
          <w:marRight w:val="0"/>
          <w:marTop w:val="0"/>
          <w:marBottom w:val="0"/>
          <w:divBdr>
            <w:top w:val="none" w:sz="0" w:space="0" w:color="auto"/>
            <w:left w:val="none" w:sz="0" w:space="0" w:color="auto"/>
            <w:bottom w:val="none" w:sz="0" w:space="0" w:color="auto"/>
            <w:right w:val="none" w:sz="0" w:space="0" w:color="auto"/>
          </w:divBdr>
          <w:divsChild>
            <w:div w:id="137372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8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2002</Words>
  <Characters>11417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Brice</dc:creator>
  <cp:keywords/>
  <dc:description/>
  <cp:lastModifiedBy>Kylie Brice</cp:lastModifiedBy>
  <cp:revision>4</cp:revision>
  <cp:lastPrinted>2018-08-26T01:38:00Z</cp:lastPrinted>
  <dcterms:created xsi:type="dcterms:W3CDTF">2018-12-02T21:52:00Z</dcterms:created>
  <dcterms:modified xsi:type="dcterms:W3CDTF">2018-12-03T03:13:00Z</dcterms:modified>
</cp:coreProperties>
</file>