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4A9" w:rsidRPr="00CE6378" w:rsidRDefault="00CE6378">
      <w:pPr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Supplemental Table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S5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1385F">
        <w:rPr>
          <w:rFonts w:ascii="Times New Roman" w:hAnsi="Times New Roman" w:cs="Times New Roman"/>
          <w:b/>
          <w:sz w:val="20"/>
          <w:szCs w:val="20"/>
        </w:rPr>
        <w:t>T</w:t>
      </w:r>
      <w:r w:rsidRPr="00CE6378">
        <w:rPr>
          <w:rFonts w:ascii="Times New Roman" w:hAnsi="Times New Roman" w:cs="Times New Roman"/>
          <w:b/>
          <w:sz w:val="20"/>
          <w:szCs w:val="20"/>
        </w:rPr>
        <w:t>he types and distributions potential EST-SSRs</w:t>
      </w:r>
    </w:p>
    <w:bookmarkEnd w:id="0"/>
    <w:p w:rsidR="000224A9" w:rsidRDefault="000224A9"/>
    <w:tbl>
      <w:tblPr>
        <w:tblW w:w="60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276"/>
      </w:tblGrid>
      <w:tr w:rsidR="000224A9">
        <w:trPr>
          <w:trHeight w:val="228"/>
        </w:trPr>
        <w:tc>
          <w:tcPr>
            <w:tcW w:w="482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Searching Item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Number</w:t>
            </w:r>
          </w:p>
        </w:tc>
        <w:bookmarkStart w:id="1" w:name="_GoBack"/>
        <w:bookmarkEnd w:id="1"/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Total number of sequences examined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14,852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Total size of examined sequences (bp)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29,374,998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Total number of identified SSRs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6,752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Number of SSR containing sequences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4,988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Number of sequences containing more than 1 SSR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1,271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Number of SSRs present in compound formation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415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Mono nucleotide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2,906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Di nucleotide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1,287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Tri nucleotide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2,262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Tetra nucleotide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263</w:t>
            </w:r>
          </w:p>
        </w:tc>
      </w:tr>
      <w:tr w:rsidR="000224A9">
        <w:trPr>
          <w:trHeight w:val="228"/>
        </w:trPr>
        <w:tc>
          <w:tcPr>
            <w:tcW w:w="4820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Penta nucleotide</w:t>
            </w:r>
          </w:p>
        </w:tc>
        <w:tc>
          <w:tcPr>
            <w:tcW w:w="1276" w:type="dxa"/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</w:tr>
      <w:tr w:rsidR="000224A9">
        <w:trPr>
          <w:trHeight w:val="301"/>
        </w:trPr>
        <w:tc>
          <w:tcPr>
            <w:tcW w:w="4820" w:type="dxa"/>
            <w:tcBorders>
              <w:bottom w:val="single" w:sz="12" w:space="0" w:color="000000"/>
            </w:tcBorders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Hexa</w:t>
            </w:r>
            <w:proofErr w:type="spellEnd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nucleotide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0224A9" w:rsidRDefault="00CE637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</w:t>
            </w:r>
          </w:p>
        </w:tc>
      </w:tr>
    </w:tbl>
    <w:p w:rsidR="000224A9" w:rsidRDefault="000224A9"/>
    <w:sectPr w:rsidR="0002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4B"/>
    <w:rsid w:val="0001385F"/>
    <w:rsid w:val="000224A9"/>
    <w:rsid w:val="002134C8"/>
    <w:rsid w:val="002A4EC2"/>
    <w:rsid w:val="00361BCC"/>
    <w:rsid w:val="003F2F99"/>
    <w:rsid w:val="004239B5"/>
    <w:rsid w:val="00593F62"/>
    <w:rsid w:val="0068024B"/>
    <w:rsid w:val="00AB5F3A"/>
    <w:rsid w:val="00CE6378"/>
    <w:rsid w:val="00F36AD3"/>
    <w:rsid w:val="34CA05DF"/>
    <w:rsid w:val="43E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E01B"/>
  <w15:docId w15:val="{99318B44-E7CE-4160-BB1B-7C19B9B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shenshh16@lzu.edu.cn</dc:creator>
  <cp:lastModifiedBy>shenshh16@lzu.edu.cn</cp:lastModifiedBy>
  <cp:revision>9</cp:revision>
  <dcterms:created xsi:type="dcterms:W3CDTF">2019-01-12T16:39:00Z</dcterms:created>
  <dcterms:modified xsi:type="dcterms:W3CDTF">2019-01-17T22:36:00Z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