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D7" w:rsidRPr="00234A27" w:rsidRDefault="00EF5ED7" w:rsidP="00144024">
      <w:pPr>
        <w:spacing w:line="276" w:lineRule="auto"/>
        <w:jc w:val="both"/>
        <w:rPr>
          <w:b/>
        </w:rPr>
      </w:pPr>
      <w:r w:rsidRPr="00234A27">
        <w:rPr>
          <w:b/>
        </w:rPr>
        <w:t>Supplementary material</w:t>
      </w:r>
    </w:p>
    <w:p w:rsidR="00144024" w:rsidRPr="00234A27" w:rsidRDefault="00144024" w:rsidP="00144024">
      <w:pPr>
        <w:spacing w:line="276" w:lineRule="auto"/>
        <w:jc w:val="both"/>
      </w:pPr>
    </w:p>
    <w:p w:rsidR="00144024" w:rsidRDefault="001A2559" w:rsidP="00144024">
      <w:pPr>
        <w:spacing w:line="276" w:lineRule="auto"/>
        <w:jc w:val="both"/>
      </w:pPr>
      <w:r w:rsidRPr="00753991">
        <w:rPr>
          <w:b/>
        </w:rPr>
        <w:t xml:space="preserve">* </w:t>
      </w:r>
      <w:r w:rsidR="00614904" w:rsidRPr="00753991">
        <w:t xml:space="preserve">Cristescu B, </w:t>
      </w:r>
      <w:r w:rsidR="00692581" w:rsidRPr="00753991">
        <w:t>Domokos</w:t>
      </w:r>
      <w:r w:rsidR="00412A76">
        <w:t xml:space="preserve"> C</w:t>
      </w:r>
      <w:r w:rsidR="00614904" w:rsidRPr="00753991">
        <w:t xml:space="preserve">, </w:t>
      </w:r>
      <w:r w:rsidR="002777E3" w:rsidRPr="00753991">
        <w:t>Teichman</w:t>
      </w:r>
      <w:r w:rsidR="00412A76">
        <w:t xml:space="preserve"> KJ</w:t>
      </w:r>
      <w:r w:rsidR="00614904" w:rsidRPr="00753991">
        <w:t xml:space="preserve">, </w:t>
      </w:r>
      <w:r w:rsidR="002777E3" w:rsidRPr="00753991">
        <w:t>Nielsen</w:t>
      </w:r>
      <w:r w:rsidR="00412A76">
        <w:t xml:space="preserve"> SE</w:t>
      </w:r>
      <w:r w:rsidR="00614904" w:rsidRPr="00753991">
        <w:t xml:space="preserve">. </w:t>
      </w:r>
      <w:r w:rsidR="00F43A18" w:rsidRPr="00753991">
        <w:t xml:space="preserve">Large carnivore habitat </w:t>
      </w:r>
      <w:r w:rsidR="00E32DCE">
        <w:t>suitability modelling for Romania and associated predictions for protected areas</w:t>
      </w:r>
      <w:r w:rsidR="00C0113F">
        <w:t>.</w:t>
      </w:r>
      <w:r w:rsidR="00042131">
        <w:t xml:space="preserve"> </w:t>
      </w:r>
      <w:proofErr w:type="spellStart"/>
      <w:r w:rsidR="00042131" w:rsidRPr="007F3DD3">
        <w:rPr>
          <w:i/>
        </w:rPr>
        <w:t>PeerJ</w:t>
      </w:r>
      <w:proofErr w:type="spellEnd"/>
      <w:r w:rsidR="00042131">
        <w:t>.</w:t>
      </w:r>
    </w:p>
    <w:p w:rsidR="00C0113F" w:rsidRPr="00753991" w:rsidRDefault="00C0113F" w:rsidP="00144024">
      <w:pPr>
        <w:spacing w:line="276" w:lineRule="auto"/>
        <w:jc w:val="both"/>
      </w:pPr>
    </w:p>
    <w:p w:rsidR="00C0113F" w:rsidRDefault="00C0113F" w:rsidP="00C0113F">
      <w:pPr>
        <w:spacing w:line="360" w:lineRule="auto"/>
      </w:pPr>
      <w:r w:rsidRPr="00697C5A">
        <w:t>* Author for correspondence</w:t>
      </w:r>
      <w:r>
        <w:t>:</w:t>
      </w:r>
    </w:p>
    <w:p w:rsidR="00AF322C" w:rsidRPr="00753991" w:rsidRDefault="00630820" w:rsidP="00C0113F">
      <w:pPr>
        <w:spacing w:line="360" w:lineRule="auto"/>
      </w:pPr>
      <w:r>
        <w:t>cristesc@ualberta.ca</w:t>
      </w:r>
    </w:p>
    <w:p w:rsidR="00EF5ED7" w:rsidRPr="00753991" w:rsidRDefault="00EF5ED7">
      <w:pPr>
        <w:spacing w:line="360" w:lineRule="auto"/>
        <w:ind w:firstLine="720"/>
        <w:jc w:val="both"/>
      </w:pPr>
    </w:p>
    <w:p w:rsidR="00AF322C" w:rsidRPr="00753991" w:rsidRDefault="00AF322C">
      <w:pPr>
        <w:spacing w:line="360" w:lineRule="auto"/>
        <w:ind w:firstLine="720"/>
        <w:jc w:val="both"/>
      </w:pPr>
    </w:p>
    <w:p w:rsidR="007F5A8E" w:rsidRDefault="00EF5ED7">
      <w:pPr>
        <w:spacing w:line="360" w:lineRule="auto"/>
        <w:jc w:val="both"/>
        <w:rPr>
          <w:color w:val="000000"/>
        </w:rPr>
      </w:pPr>
      <w:r w:rsidRPr="00753991">
        <w:rPr>
          <w:color w:val="000000"/>
        </w:rPr>
        <w:t>Table S1. Land cover categories used in modelling large carnivore occurrence in Romania based on Corine land cover reclassification (EIONET</w:t>
      </w:r>
      <w:r w:rsidR="00614B5F">
        <w:rPr>
          <w:color w:val="000000"/>
        </w:rPr>
        <w:t>,</w:t>
      </w:r>
      <w:r w:rsidRPr="00753991">
        <w:rPr>
          <w:color w:val="000000"/>
        </w:rPr>
        <w:t xml:space="preserve"> 2013).</w:t>
      </w:r>
      <w:r w:rsidR="0055228E" w:rsidRPr="00753991">
        <w:rPr>
          <w:color w:val="000000"/>
        </w:rPr>
        <w:t xml:space="preserve"> Bare rock, beaches, dunes and sand as well as peat bogs were not included as they were not hypothesized to be conducive of carnivore occurrence.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F5A8E" w:rsidRPr="005624FF" w:rsidTr="005624FF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24FF">
              <w:rPr>
                <w:b/>
                <w:color w:val="000000"/>
                <w:sz w:val="20"/>
                <w:szCs w:val="20"/>
              </w:rPr>
              <w:t>Original Corine land cover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24FF">
              <w:rPr>
                <w:b/>
                <w:color w:val="000000"/>
                <w:sz w:val="20"/>
                <w:szCs w:val="20"/>
              </w:rPr>
              <w:t>Reclassification for modelling procedure</w:t>
            </w:r>
          </w:p>
        </w:tc>
      </w:tr>
      <w:tr w:rsidR="007F5A8E" w:rsidRPr="005624FF" w:rsidTr="005624FF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Broadleaved forest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Broadleaf forest</w:t>
            </w:r>
          </w:p>
        </w:tc>
      </w:tr>
      <w:tr w:rsidR="007F5A8E" w:rsidRPr="005624FF" w:rsidTr="005624FF"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Mixed forest</w:t>
            </w:r>
          </w:p>
        </w:tc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Mixed forest</w:t>
            </w:r>
          </w:p>
        </w:tc>
      </w:tr>
      <w:tr w:rsidR="007F5A8E" w:rsidRPr="005624FF" w:rsidTr="005624FF"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Conifer forest</w:t>
            </w:r>
          </w:p>
        </w:tc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Conifer forest</w:t>
            </w:r>
          </w:p>
        </w:tc>
      </w:tr>
      <w:tr w:rsidR="007F5A8E" w:rsidRPr="005624FF" w:rsidTr="005624FF"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Scrub and/or herbaceous vegetation association (moors and heathland; natural grasslands; transitional woodland shrub)</w:t>
            </w:r>
          </w:p>
        </w:tc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Shrub/Herbaceous</w:t>
            </w:r>
          </w:p>
        </w:tc>
      </w:tr>
      <w:tr w:rsidR="007F5A8E" w:rsidRPr="005624FF" w:rsidTr="005624FF"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 xml:space="preserve">Agriculture (complex cultivation patterns; fruit trees and berry plantations; land principally occupied </w:t>
            </w:r>
            <w:proofErr w:type="spellStart"/>
            <w:r w:rsidRPr="005624FF">
              <w:rPr>
                <w:color w:val="000000"/>
                <w:sz w:val="20"/>
                <w:szCs w:val="20"/>
              </w:rPr>
              <w:t>agric</w:t>
            </w:r>
            <w:proofErr w:type="spellEnd"/>
            <w:r w:rsidRPr="005624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4FF">
              <w:rPr>
                <w:color w:val="000000"/>
                <w:sz w:val="20"/>
                <w:szCs w:val="20"/>
              </w:rPr>
              <w:t>signif</w:t>
            </w:r>
            <w:proofErr w:type="spellEnd"/>
            <w:r w:rsidRPr="005624FF">
              <w:rPr>
                <w:color w:val="000000"/>
                <w:sz w:val="20"/>
                <w:szCs w:val="20"/>
              </w:rPr>
              <w:t xml:space="preserve"> areas </w:t>
            </w:r>
            <w:proofErr w:type="spellStart"/>
            <w:r w:rsidRPr="005624FF">
              <w:rPr>
                <w:color w:val="000000"/>
                <w:sz w:val="20"/>
                <w:szCs w:val="20"/>
              </w:rPr>
              <w:t>nat</w:t>
            </w:r>
            <w:proofErr w:type="spellEnd"/>
            <w:r w:rsidRPr="005624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4FF">
              <w:rPr>
                <w:color w:val="000000"/>
                <w:sz w:val="20"/>
                <w:szCs w:val="20"/>
              </w:rPr>
              <w:t>veget</w:t>
            </w:r>
            <w:proofErr w:type="spellEnd"/>
            <w:r w:rsidRPr="005624FF">
              <w:rPr>
                <w:color w:val="000000"/>
                <w:sz w:val="20"/>
                <w:szCs w:val="20"/>
              </w:rPr>
              <w:t>; non-irrigated arable land; rice fields; vineyards)</w:t>
            </w:r>
          </w:p>
        </w:tc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Cultivation</w:t>
            </w:r>
          </w:p>
        </w:tc>
      </w:tr>
      <w:tr w:rsidR="007F5A8E" w:rsidRPr="005624FF" w:rsidTr="005624FF"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Agriculture (pastures)</w:t>
            </w:r>
          </w:p>
        </w:tc>
        <w:tc>
          <w:tcPr>
            <w:tcW w:w="4428" w:type="dxa"/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Pasture</w:t>
            </w:r>
          </w:p>
        </w:tc>
      </w:tr>
      <w:tr w:rsidR="007F5A8E" w:rsidRPr="005624FF" w:rsidTr="005624FF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Artificial surfaces (airports; construction sites; discontinuous urban fabric; dump sites; green urban areas; industrial or commercial units; mineral extraction sites; port areas; road and rail network and associated land; sport and leisure facilities)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F5A8E" w:rsidRPr="005624FF" w:rsidRDefault="007F5A8E" w:rsidP="005624F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624FF">
              <w:rPr>
                <w:color w:val="000000"/>
                <w:sz w:val="20"/>
                <w:szCs w:val="20"/>
              </w:rPr>
              <w:t>Artificial</w:t>
            </w:r>
          </w:p>
        </w:tc>
      </w:tr>
    </w:tbl>
    <w:p w:rsidR="00AD6D74" w:rsidRPr="00234A27" w:rsidRDefault="00AD6D74">
      <w:pPr>
        <w:spacing w:line="360" w:lineRule="auto"/>
        <w:jc w:val="both"/>
        <w:rPr>
          <w:color w:val="000000"/>
        </w:rPr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Default="00EF5ED7">
      <w:pPr>
        <w:spacing w:line="360" w:lineRule="auto"/>
        <w:ind w:firstLine="720"/>
        <w:jc w:val="both"/>
      </w:pPr>
    </w:p>
    <w:p w:rsidR="00810DED" w:rsidRPr="00234A27" w:rsidRDefault="00810DED">
      <w:pPr>
        <w:spacing w:line="360" w:lineRule="auto"/>
        <w:ind w:firstLine="720"/>
        <w:jc w:val="both"/>
      </w:pPr>
    </w:p>
    <w:p w:rsidR="00EC511E" w:rsidRPr="00234A27" w:rsidRDefault="00EC511E">
      <w:pPr>
        <w:spacing w:line="360" w:lineRule="auto"/>
        <w:ind w:firstLine="720"/>
        <w:jc w:val="both"/>
      </w:pPr>
    </w:p>
    <w:p w:rsidR="00C7682E" w:rsidRDefault="00C7682E" w:rsidP="00EC511E">
      <w:pPr>
        <w:spacing w:line="480" w:lineRule="auto"/>
        <w:jc w:val="both"/>
        <w:sectPr w:rsidR="00C7682E" w:rsidSect="00810DED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C511E" w:rsidRDefault="00EC511E" w:rsidP="00EC511E">
      <w:pPr>
        <w:spacing w:line="480" w:lineRule="auto"/>
        <w:jc w:val="both"/>
      </w:pPr>
      <w:r w:rsidRPr="00234A27">
        <w:lastRenderedPageBreak/>
        <w:t xml:space="preserve">Table S2. </w:t>
      </w:r>
      <w:r w:rsidR="0095356E">
        <w:t>Candidate model set for brown bear occurrence in Romania.</w:t>
      </w:r>
      <w:r w:rsidRPr="00234A27">
        <w:t xml:space="preserve"> Variable codes listed under ‘Model </w:t>
      </w:r>
      <w:r w:rsidR="008D2043">
        <w:t>structure</w:t>
      </w:r>
      <w:r w:rsidRPr="00234A27">
        <w:t>’ are provided in Table 1.</w:t>
      </w:r>
      <w:r w:rsidR="00697893">
        <w:t xml:space="preserve"> The top selected model is given in bold.</w:t>
      </w:r>
    </w:p>
    <w:tbl>
      <w:tblPr>
        <w:tblStyle w:val="TableGrid"/>
        <w:tblpPr w:leftFromText="180" w:rightFromText="180" w:vertAnchor="text" w:horzAnchor="margin" w:tblpY="1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385"/>
        <w:gridCol w:w="930"/>
        <w:gridCol w:w="930"/>
        <w:gridCol w:w="930"/>
        <w:gridCol w:w="930"/>
        <w:gridCol w:w="930"/>
        <w:gridCol w:w="930"/>
      </w:tblGrid>
      <w:tr w:rsidR="00C7682E" w:rsidRPr="00350341" w:rsidTr="0028536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Model ID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Model structure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ΔAIC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50341">
              <w:rPr>
                <w:b/>
                <w:i/>
                <w:sz w:val="20"/>
                <w:szCs w:val="20"/>
              </w:rPr>
              <w:t>w</w:t>
            </w:r>
            <w:r w:rsidRPr="00350341">
              <w:rPr>
                <w:b/>
                <w:i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Dev.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604AE" w:rsidRPr="00350341" w:rsidRDefault="00F604AE" w:rsidP="00F604AE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 xml:space="preserve">% Dev. </w:t>
            </w:r>
            <w:proofErr w:type="spellStart"/>
            <w:r w:rsidRPr="00350341">
              <w:rPr>
                <w:b/>
                <w:sz w:val="20"/>
                <w:szCs w:val="20"/>
              </w:rPr>
              <w:t>Expl</w:t>
            </w:r>
            <w:proofErr w:type="spellEnd"/>
            <w:r w:rsidRPr="00350341">
              <w:rPr>
                <w:b/>
                <w:sz w:val="20"/>
                <w:szCs w:val="20"/>
              </w:rPr>
              <w:t>.</w:t>
            </w:r>
          </w:p>
        </w:tc>
      </w:tr>
      <w:tr w:rsidR="006D0BD2" w:rsidRPr="002C5473" w:rsidTr="00285364">
        <w:tc>
          <w:tcPr>
            <w:tcW w:w="90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C169D">
              <w:rPr>
                <w:sz w:val="20"/>
                <w:szCs w:val="20"/>
              </w:rPr>
              <w:t>H0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24910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2343.3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1442.2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2341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1129.8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228.7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1124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52.0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H2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350341">
              <w:rPr>
                <w:sz w:val="20"/>
                <w:szCs w:val="20"/>
              </w:rPr>
              <w:t>SDbrdlfbmn+SDmixedbmn+SDconifbmn</w:t>
            </w:r>
            <w:proofErr w:type="spellEnd"/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1168.7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267.6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1161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50.4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H3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350341">
              <w:rPr>
                <w:sz w:val="20"/>
                <w:szCs w:val="20"/>
              </w:rPr>
              <w:t>SDbrdlfbmn+SDmixedbmn+SDconifbmn+SDshrbmn</w:t>
            </w:r>
            <w:proofErr w:type="spellEnd"/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1134.9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233.8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1125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51.9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H4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SDbrdlfbmn+SDconifbmn+SDtribmn+SDtribmn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1038.8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137.7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1029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56.0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H5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+SDagricbmn+SDagricbmn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1073.0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171.9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1061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54.7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H6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1713.5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812.4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1699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27.4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H7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1581.3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680.2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1565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33.1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H8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+SDagricbmn+SDagricbmn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1010.9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109.8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986.9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57.8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H9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SDartifbmn+SDtribmn+SDtribmn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1112.6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211.5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1105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52.8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H10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1054.8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153.7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1043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55.4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lastRenderedPageBreak/>
              <w:t>H11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1062.9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161.8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1045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55.4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H12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1003.2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102.1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979.2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58.2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H13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2C5473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2C5473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1638.2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737.1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1622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30.7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H14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SDbrdlfbmn+SDmixedbmn+SDconifbmn+SDnatrdbmn+SDnatrdbmn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1109.2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208.1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1089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53.5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H15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SDbrdlfbmn+SDmixedbmn+SDconifbmn+SDshrbmn+SDnatrdbmn+SDnatrdbmn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1077.4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176.3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1055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54.9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H16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50341">
              <w:rPr>
                <w:b/>
                <w:sz w:val="20"/>
                <w:szCs w:val="20"/>
              </w:rPr>
              <w:t>SDmixedbmn+SDconifbmn+SDnatrdbmn+SDnatrdbmn</w:t>
            </w:r>
            <w:r w:rsidRPr="002C5473">
              <w:rPr>
                <w:b/>
                <w:sz w:val="20"/>
                <w:szCs w:val="20"/>
                <w:vertAlign w:val="superscript"/>
              </w:rPr>
              <w:t>2</w:t>
            </w:r>
            <w:r w:rsidRPr="00350341">
              <w:rPr>
                <w:b/>
                <w:sz w:val="20"/>
                <w:szCs w:val="20"/>
              </w:rPr>
              <w:t>+SDcourdbmn+SDcourdbmn</w:t>
            </w:r>
            <w:r w:rsidRPr="002C5473">
              <w:rPr>
                <w:b/>
                <w:sz w:val="20"/>
                <w:szCs w:val="20"/>
                <w:vertAlign w:val="superscript"/>
              </w:rPr>
              <w:t>2</w:t>
            </w:r>
            <w:r w:rsidRPr="00350341">
              <w:rPr>
                <w:b/>
                <w:sz w:val="20"/>
                <w:szCs w:val="20"/>
              </w:rPr>
              <w:t>+SDcomrdbmn+SDcomrdbmn</w:t>
            </w:r>
            <w:r w:rsidRPr="002C5473">
              <w:rPr>
                <w:b/>
                <w:sz w:val="20"/>
                <w:szCs w:val="20"/>
                <w:vertAlign w:val="superscript"/>
              </w:rPr>
              <w:t>2</w:t>
            </w:r>
            <w:r w:rsidRPr="00350341">
              <w:rPr>
                <w:b/>
                <w:sz w:val="20"/>
                <w:szCs w:val="20"/>
              </w:rPr>
              <w:t>+SDpastbmn+SDpastbmn</w:t>
            </w:r>
            <w:r w:rsidRPr="002C5473">
              <w:rPr>
                <w:b/>
                <w:sz w:val="20"/>
                <w:szCs w:val="20"/>
                <w:vertAlign w:val="superscript"/>
              </w:rPr>
              <w:t>2</w:t>
            </w:r>
            <w:r w:rsidRPr="00350341">
              <w:rPr>
                <w:b/>
                <w:sz w:val="20"/>
                <w:szCs w:val="20"/>
              </w:rPr>
              <w:t>+SDagricbmn+SDagricbmn</w:t>
            </w:r>
            <w:r w:rsidRPr="002C5473">
              <w:rPr>
                <w:b/>
                <w:sz w:val="20"/>
                <w:szCs w:val="20"/>
                <w:vertAlign w:val="superscript"/>
              </w:rPr>
              <w:t>2</w:t>
            </w:r>
            <w:r w:rsidRPr="00350341">
              <w:rPr>
                <w:b/>
                <w:sz w:val="20"/>
                <w:szCs w:val="20"/>
              </w:rPr>
              <w:t>+SDartifbmn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901.1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873.1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62.7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H17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1004.0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102.9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984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58.0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H18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SDbrdlfbmn+SDconifbmn+SDnatrdbmn+SDnatrdbmn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989.3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88.2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967.3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58.7</w:t>
            </w:r>
          </w:p>
        </w:tc>
      </w:tr>
      <w:tr w:rsidR="006D0BD2" w:rsidRPr="002C5473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H19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966.3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65.2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940.3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59.8</w:t>
            </w:r>
          </w:p>
        </w:tc>
      </w:tr>
      <w:tr w:rsidR="006D0BD2" w:rsidRPr="00350341" w:rsidTr="00285364">
        <w:tc>
          <w:tcPr>
            <w:tcW w:w="90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lastRenderedPageBreak/>
              <w:t>H20</w:t>
            </w:r>
          </w:p>
        </w:tc>
        <w:tc>
          <w:tcPr>
            <w:tcW w:w="6385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50341">
              <w:rPr>
                <w:sz w:val="20"/>
                <w:szCs w:val="20"/>
              </w:rPr>
              <w:t>SDbrdlfbmn+SDconifbmn+SDnatrdbmn+SDnatrdbmn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+SDcourdbmn+SDcourdbmn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+SDcomrdbmn+SDcomrdbmn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+SDpastbmn+SDpastbmn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  <w:r w:rsidRPr="00350341">
              <w:rPr>
                <w:sz w:val="20"/>
                <w:szCs w:val="20"/>
              </w:rPr>
              <w:t>+SDartifbmn+SDtribmn+SDtribmn</w:t>
            </w:r>
            <w:r w:rsidRPr="002C547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945.5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44.4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917.5</w:t>
            </w:r>
          </w:p>
        </w:tc>
        <w:tc>
          <w:tcPr>
            <w:tcW w:w="930" w:type="dxa"/>
          </w:tcPr>
          <w:p w:rsidR="006D0BD2" w:rsidRPr="00350341" w:rsidRDefault="006D0BD2" w:rsidP="006D0BD2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60.8</w:t>
            </w:r>
          </w:p>
        </w:tc>
      </w:tr>
    </w:tbl>
    <w:p w:rsidR="00CF7B40" w:rsidRDefault="00CF7B40" w:rsidP="00F149C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H0: Null model</w:t>
      </w:r>
    </w:p>
    <w:p w:rsidR="005E5C7A" w:rsidRPr="00167D1F" w:rsidRDefault="005E5C7A" w:rsidP="00F149C7">
      <w:pPr>
        <w:spacing w:line="480" w:lineRule="auto"/>
        <w:jc w:val="both"/>
        <w:rPr>
          <w:sz w:val="20"/>
          <w:szCs w:val="20"/>
        </w:rPr>
      </w:pPr>
      <w:r w:rsidRPr="00CF7B40">
        <w:rPr>
          <w:sz w:val="20"/>
          <w:szCs w:val="20"/>
        </w:rPr>
        <w:t xml:space="preserve">H1-H4: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habitat characteristics</w:t>
      </w:r>
    </w:p>
    <w:p w:rsidR="005E5C7A" w:rsidRPr="00167D1F" w:rsidRDefault="005E5C7A" w:rsidP="00F149C7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H5-H8: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habitat features</w:t>
      </w:r>
    </w:p>
    <w:p w:rsidR="005E5C7A" w:rsidRPr="00167D1F" w:rsidRDefault="005E5C7A" w:rsidP="00F149C7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H9-H12: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predictors; </w:t>
      </w:r>
    </w:p>
    <w:p w:rsidR="005E5C7A" w:rsidRPr="00167D1F" w:rsidRDefault="005E5C7A" w:rsidP="00F149C7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H13-H16: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variables</w:t>
      </w:r>
    </w:p>
    <w:p w:rsidR="00167D1F" w:rsidRPr="00167D1F" w:rsidRDefault="005E5C7A" w:rsidP="00F149C7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H17-H20: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 &amp; 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 combinations</w:t>
      </w:r>
    </w:p>
    <w:p w:rsidR="00F149C7" w:rsidRDefault="00F149C7" w:rsidP="00F149C7">
      <w:pPr>
        <w:spacing w:line="480" w:lineRule="auto"/>
        <w:jc w:val="both"/>
        <w:rPr>
          <w:sz w:val="20"/>
          <w:szCs w:val="20"/>
        </w:rPr>
      </w:pPr>
      <w:r>
        <w:t xml:space="preserve">K </w:t>
      </w:r>
      <w:r w:rsidRPr="00282C2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34A27">
        <w:rPr>
          <w:sz w:val="20"/>
          <w:szCs w:val="20"/>
        </w:rPr>
        <w:t xml:space="preserve">number of parameters; AIC – Akaike’s Information Criterion; ΔAIC – difference in AIC between a given model and the corresponding null model; </w:t>
      </w:r>
      <w:proofErr w:type="spellStart"/>
      <w:r w:rsidRPr="00234A27">
        <w:rPr>
          <w:i/>
          <w:sz w:val="20"/>
          <w:szCs w:val="20"/>
        </w:rPr>
        <w:t>w</w:t>
      </w:r>
      <w:r w:rsidRPr="00DE7105">
        <w:rPr>
          <w:i/>
          <w:sz w:val="20"/>
          <w:szCs w:val="20"/>
          <w:vertAlign w:val="subscript"/>
        </w:rPr>
        <w:t>i</w:t>
      </w:r>
      <w:proofErr w:type="spellEnd"/>
      <w:r w:rsidRPr="00234A27">
        <w:rPr>
          <w:sz w:val="20"/>
          <w:szCs w:val="20"/>
        </w:rPr>
        <w:t xml:space="preserve"> - Akaike weights</w:t>
      </w:r>
      <w:r>
        <w:rPr>
          <w:sz w:val="20"/>
          <w:szCs w:val="20"/>
        </w:rPr>
        <w:t>; Dev. – Residual Deviance</w:t>
      </w:r>
      <w:r w:rsidR="001754E8">
        <w:rPr>
          <w:sz w:val="20"/>
          <w:szCs w:val="20"/>
        </w:rPr>
        <w:t xml:space="preserve">; % Dev. </w:t>
      </w:r>
      <w:proofErr w:type="spellStart"/>
      <w:r w:rsidR="001754E8">
        <w:rPr>
          <w:sz w:val="20"/>
          <w:szCs w:val="20"/>
        </w:rPr>
        <w:t>Expl</w:t>
      </w:r>
      <w:proofErr w:type="spellEnd"/>
      <w:r w:rsidR="001754E8">
        <w:rPr>
          <w:sz w:val="20"/>
          <w:szCs w:val="20"/>
        </w:rPr>
        <w:t>. – Percentage of the Deviance Explained</w:t>
      </w:r>
      <w:r w:rsidR="00DC3E9D">
        <w:rPr>
          <w:sz w:val="20"/>
          <w:szCs w:val="20"/>
        </w:rPr>
        <w:t xml:space="preserve"> by a given model</w:t>
      </w:r>
    </w:p>
    <w:p w:rsidR="005E5C7A" w:rsidRPr="00810DED" w:rsidRDefault="005E5C7A" w:rsidP="00F149C7">
      <w:pPr>
        <w:spacing w:line="480" w:lineRule="auto"/>
        <w:jc w:val="both"/>
        <w:rPr>
          <w:sz w:val="20"/>
          <w:szCs w:val="20"/>
        </w:rPr>
      </w:pPr>
    </w:p>
    <w:p w:rsidR="00F604AE" w:rsidRDefault="00F604AE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846D0" w:rsidRDefault="00F846D0" w:rsidP="00EC511E">
      <w:pPr>
        <w:spacing w:line="480" w:lineRule="auto"/>
        <w:jc w:val="both"/>
      </w:pPr>
    </w:p>
    <w:p w:rsidR="00F604AE" w:rsidRDefault="00F604AE" w:rsidP="00EC511E">
      <w:pPr>
        <w:spacing w:line="480" w:lineRule="auto"/>
        <w:jc w:val="both"/>
      </w:pPr>
      <w:r>
        <w:lastRenderedPageBreak/>
        <w:t>Table S3</w:t>
      </w:r>
      <w:r w:rsidRPr="00234A27">
        <w:t xml:space="preserve">. </w:t>
      </w:r>
      <w:r>
        <w:t>Candidate model set for gray wolf occurrence in Romania.</w:t>
      </w:r>
      <w:r w:rsidRPr="00234A27">
        <w:t xml:space="preserve"> Variable codes listed under ‘Model </w:t>
      </w:r>
      <w:r w:rsidR="00014C31">
        <w:t>structure</w:t>
      </w:r>
      <w:r w:rsidRPr="00234A27">
        <w:t>’ are provided in Table 1.</w:t>
      </w:r>
      <w:r>
        <w:t xml:space="preserve"> The top selected model is given in bold.</w:t>
      </w:r>
    </w:p>
    <w:tbl>
      <w:tblPr>
        <w:tblStyle w:val="TableGrid"/>
        <w:tblpPr w:leftFromText="180" w:rightFromText="180" w:vertAnchor="text" w:horzAnchor="margin" w:tblpY="1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475"/>
        <w:gridCol w:w="930"/>
        <w:gridCol w:w="930"/>
        <w:gridCol w:w="930"/>
        <w:gridCol w:w="930"/>
        <w:gridCol w:w="930"/>
        <w:gridCol w:w="930"/>
      </w:tblGrid>
      <w:tr w:rsidR="00F846D0" w:rsidRPr="00903F68" w:rsidTr="0028536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Model ID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Model structure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ΔAIC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B340E0">
              <w:rPr>
                <w:b/>
                <w:i/>
                <w:sz w:val="20"/>
                <w:szCs w:val="20"/>
              </w:rPr>
              <w:t>w</w:t>
            </w:r>
            <w:r w:rsidRPr="00B340E0">
              <w:rPr>
                <w:b/>
                <w:i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Dev.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846D0" w:rsidRPr="00B340E0" w:rsidRDefault="00F846D0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 xml:space="preserve">% Dev. </w:t>
            </w:r>
            <w:proofErr w:type="spellStart"/>
            <w:r w:rsidRPr="00B340E0">
              <w:rPr>
                <w:b/>
                <w:sz w:val="20"/>
                <w:szCs w:val="20"/>
              </w:rPr>
              <w:t>Expl</w:t>
            </w:r>
            <w:proofErr w:type="spellEnd"/>
            <w:r w:rsidRPr="00B340E0">
              <w:rPr>
                <w:b/>
                <w:sz w:val="20"/>
                <w:szCs w:val="20"/>
              </w:rPr>
              <w:t>.</w:t>
            </w:r>
          </w:p>
        </w:tc>
      </w:tr>
      <w:tr w:rsidR="00D616D3" w:rsidRPr="00903F68" w:rsidTr="00285364">
        <w:tc>
          <w:tcPr>
            <w:tcW w:w="81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H0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112BDA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2795.1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1718.0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2793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1256.6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179.5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1251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55.2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H2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B340E0">
              <w:rPr>
                <w:sz w:val="20"/>
                <w:szCs w:val="20"/>
              </w:rPr>
              <w:t>SDbrdlfwmn+SDmixedwmn+SDconifwmn</w:t>
            </w:r>
            <w:proofErr w:type="spellEnd"/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1440.6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363.5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1433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48.7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H3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B340E0">
              <w:rPr>
                <w:sz w:val="20"/>
                <w:szCs w:val="20"/>
              </w:rPr>
              <w:t>SDbrdlfwmn+SDmixedwmn+SDconifwmn+SDshrwmn</w:t>
            </w:r>
            <w:proofErr w:type="spellEnd"/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1424.4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347.3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1414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49.4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H4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SDbrdlfwmn+SDconifwmn+SDtriwmn+SDtriwmn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1206.3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129.2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1196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57.2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H5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SDpastwmn+SDpastwmn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+SDagricwmn+SDagricwmn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1203.0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125.9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1191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57.4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H6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2290.0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1212.9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2276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18.5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H7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2135.7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1058.6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2120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24.1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H8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+SDpastwmn+SDpastwmn</w:t>
            </w:r>
            <w:r w:rsidRPr="00624910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+SDagricwmn+SDagricwmn</w:t>
            </w:r>
            <w:r w:rsidRPr="00624910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24910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24910">
              <w:rPr>
                <w:sz w:val="20"/>
                <w:szCs w:val="20"/>
              </w:rPr>
              <w:t>1181.8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24910">
              <w:rPr>
                <w:sz w:val="20"/>
                <w:szCs w:val="20"/>
              </w:rPr>
              <w:t>104.7</w:t>
            </w:r>
          </w:p>
        </w:tc>
        <w:tc>
          <w:tcPr>
            <w:tcW w:w="930" w:type="dxa"/>
          </w:tcPr>
          <w:p w:rsidR="00D616D3" w:rsidRPr="00B340E0" w:rsidRDefault="00624910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1158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58.5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H9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SDartifwmn+SDtriwmn+SDtriwmn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1237.5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160.4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1229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56.0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H10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SDpastwmn+SDpastwmn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1162.6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85.5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1151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58.8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lastRenderedPageBreak/>
              <w:t>H11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1189.6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112.5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1172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58.0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H12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SDpastwmn+SDpastwmn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1125.4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48.3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1101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60.6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H13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+SDcourdwmn+SDcourdwmn2+SDcomrdwmn+SDcomrdwmn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1949.1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872.0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1933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30.8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H14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SDbrdlfwmn+SDmixedwmn+SDconifwmn+SDnatrdwmn+SDnatrdwmn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1369.6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292.5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1350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51.7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H15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SDbrdlfwmn+SDmixedwmn+SDconifwmn+SDshrwmn+SDnatrdwmn+SDnatrdwmn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1355.8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278.7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1334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52.2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H16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SDmixedwmn+SDconifwmn+SDnatrdwmn+SDnatrdwmn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+SDpastwmn+SDpastwmn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+SDagricwmn+SDagricwmn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1120.5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43.4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1093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60.9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H17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1177.2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100.1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1157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58.6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H18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SDbrdlfwmn+SDconifwmn+SDnatrdwmn+SDnatrdwmn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1141.9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64.8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1120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59.9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H19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SDbrdlfwmn+SDnatrdwmn+SDnatrdwmn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+SDcourdwmn+SDcourdwmn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+SDcomrdwmn+SDcomrdwmn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+SDpastwmn+SDpastwmn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+SDartifwmn+SDtriwmn+SDtriwmn</w:t>
            </w:r>
            <w:r w:rsidRPr="00EC7B8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1126.6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49.5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1101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EC7B8A">
              <w:rPr>
                <w:sz w:val="20"/>
                <w:szCs w:val="20"/>
              </w:rPr>
              <w:t>60.6</w:t>
            </w:r>
          </w:p>
        </w:tc>
      </w:tr>
      <w:tr w:rsidR="00D616D3" w:rsidRPr="00903F68" w:rsidTr="00285364">
        <w:tc>
          <w:tcPr>
            <w:tcW w:w="81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lastRenderedPageBreak/>
              <w:t>H20</w:t>
            </w:r>
          </w:p>
        </w:tc>
        <w:tc>
          <w:tcPr>
            <w:tcW w:w="6475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SDbrdlfwmn+SDconifwmn+SDnatrdwmn+SDnatrdwmn</w:t>
            </w:r>
            <w:r w:rsidRPr="00EC7B8A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+SDcourdwmn+SDcourdwmn</w:t>
            </w:r>
            <w:r w:rsidRPr="00EC7B8A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+SDcomrdwmn+SDcomrdwmn</w:t>
            </w:r>
            <w:r w:rsidRPr="00EC7B8A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+SDpastwmn+SDpastwmn</w:t>
            </w:r>
            <w:r w:rsidRPr="00EC7B8A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+SDartifwmn+SDtriwmn+SDtriwmn</w:t>
            </w:r>
            <w:r w:rsidRPr="00EC7B8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1077.1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1049</w:t>
            </w:r>
          </w:p>
        </w:tc>
        <w:tc>
          <w:tcPr>
            <w:tcW w:w="930" w:type="dxa"/>
          </w:tcPr>
          <w:p w:rsidR="00D616D3" w:rsidRPr="00B340E0" w:rsidRDefault="00D616D3" w:rsidP="00D616D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EC7B8A">
              <w:rPr>
                <w:b/>
                <w:sz w:val="20"/>
                <w:szCs w:val="20"/>
              </w:rPr>
              <w:t>62.4</w:t>
            </w:r>
          </w:p>
        </w:tc>
      </w:tr>
    </w:tbl>
    <w:p w:rsidR="00CF54EA" w:rsidRDefault="00CF54EA" w:rsidP="00CF54E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H0: Null model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CF7B40">
        <w:rPr>
          <w:sz w:val="20"/>
          <w:szCs w:val="20"/>
        </w:rPr>
        <w:t xml:space="preserve">H1-H4: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habitat characteristics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H5-H8: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habitat features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H9-H12: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predictors; 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H13-H16: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H17-H20: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 &amp; 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 combinations</w:t>
      </w:r>
    </w:p>
    <w:p w:rsidR="00903F68" w:rsidRPr="00810DED" w:rsidRDefault="00903F68" w:rsidP="00903F68">
      <w:pPr>
        <w:spacing w:line="480" w:lineRule="auto"/>
        <w:jc w:val="both"/>
        <w:rPr>
          <w:sz w:val="20"/>
          <w:szCs w:val="20"/>
        </w:rPr>
      </w:pPr>
      <w:r>
        <w:t xml:space="preserve">K </w:t>
      </w:r>
      <w:r w:rsidRPr="00282C2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34A27">
        <w:rPr>
          <w:sz w:val="20"/>
          <w:szCs w:val="20"/>
        </w:rPr>
        <w:t xml:space="preserve">number of parameters; AIC – Akaike’s Information Criterion; ΔAIC – difference in AIC between a given model and the corresponding null model; </w:t>
      </w:r>
      <w:proofErr w:type="spellStart"/>
      <w:r w:rsidRPr="00234A27">
        <w:rPr>
          <w:i/>
          <w:sz w:val="20"/>
          <w:szCs w:val="20"/>
        </w:rPr>
        <w:t>w</w:t>
      </w:r>
      <w:r w:rsidRPr="00DE7105">
        <w:rPr>
          <w:i/>
          <w:sz w:val="20"/>
          <w:szCs w:val="20"/>
          <w:vertAlign w:val="subscript"/>
        </w:rPr>
        <w:t>i</w:t>
      </w:r>
      <w:proofErr w:type="spellEnd"/>
      <w:r w:rsidRPr="00234A27">
        <w:rPr>
          <w:sz w:val="20"/>
          <w:szCs w:val="20"/>
        </w:rPr>
        <w:t xml:space="preserve"> - Akaike weights</w:t>
      </w:r>
      <w:r>
        <w:rPr>
          <w:sz w:val="20"/>
          <w:szCs w:val="20"/>
        </w:rPr>
        <w:t xml:space="preserve">; Dev. – Residual Deviance; % Dev. </w:t>
      </w:r>
      <w:proofErr w:type="spellStart"/>
      <w:r>
        <w:rPr>
          <w:sz w:val="20"/>
          <w:szCs w:val="20"/>
        </w:rPr>
        <w:t>Expl</w:t>
      </w:r>
      <w:proofErr w:type="spellEnd"/>
      <w:r>
        <w:rPr>
          <w:sz w:val="20"/>
          <w:szCs w:val="20"/>
        </w:rPr>
        <w:t>. – Percentage of the Deviance Explained by a given model</w:t>
      </w:r>
    </w:p>
    <w:p w:rsidR="00F846D0" w:rsidRDefault="00F846D0" w:rsidP="00EC511E">
      <w:pPr>
        <w:spacing w:line="480" w:lineRule="auto"/>
        <w:jc w:val="both"/>
      </w:pPr>
    </w:p>
    <w:p w:rsidR="00F604AE" w:rsidRDefault="00F604AE" w:rsidP="00EC511E">
      <w:pPr>
        <w:spacing w:line="480" w:lineRule="auto"/>
        <w:jc w:val="both"/>
      </w:pPr>
    </w:p>
    <w:p w:rsidR="00104B57" w:rsidRDefault="00104B57" w:rsidP="00EC511E">
      <w:pPr>
        <w:spacing w:line="480" w:lineRule="auto"/>
        <w:jc w:val="both"/>
      </w:pPr>
    </w:p>
    <w:p w:rsidR="00104B57" w:rsidRDefault="00104B57" w:rsidP="00EC511E">
      <w:pPr>
        <w:spacing w:line="480" w:lineRule="auto"/>
        <w:jc w:val="both"/>
      </w:pPr>
    </w:p>
    <w:p w:rsidR="00104B57" w:rsidRDefault="00104B57" w:rsidP="00EC511E">
      <w:pPr>
        <w:spacing w:line="480" w:lineRule="auto"/>
        <w:jc w:val="both"/>
      </w:pPr>
    </w:p>
    <w:p w:rsidR="00285364" w:rsidRDefault="00285364" w:rsidP="00EC511E">
      <w:pPr>
        <w:spacing w:line="480" w:lineRule="auto"/>
        <w:jc w:val="both"/>
      </w:pPr>
    </w:p>
    <w:p w:rsidR="00285364" w:rsidRDefault="00285364" w:rsidP="00EC511E">
      <w:pPr>
        <w:spacing w:line="480" w:lineRule="auto"/>
        <w:jc w:val="both"/>
      </w:pPr>
      <w:bookmarkStart w:id="0" w:name="_GoBack"/>
      <w:bookmarkEnd w:id="0"/>
    </w:p>
    <w:p w:rsidR="00104B57" w:rsidRDefault="00104B57" w:rsidP="00EC511E">
      <w:pPr>
        <w:spacing w:line="480" w:lineRule="auto"/>
        <w:jc w:val="both"/>
      </w:pPr>
    </w:p>
    <w:p w:rsidR="00F846D0" w:rsidRDefault="00F604AE" w:rsidP="00EC511E">
      <w:pPr>
        <w:spacing w:line="480" w:lineRule="auto"/>
        <w:jc w:val="both"/>
      </w:pPr>
      <w:r>
        <w:lastRenderedPageBreak/>
        <w:t>Table S4</w:t>
      </w:r>
      <w:r w:rsidRPr="00234A27">
        <w:t xml:space="preserve">. </w:t>
      </w:r>
      <w:r>
        <w:t>Candidate model set for Eurasian lynx occurrence in Romania.</w:t>
      </w:r>
      <w:r w:rsidRPr="00234A27">
        <w:t xml:space="preserve"> Variable codes listed under ‘Model </w:t>
      </w:r>
      <w:r w:rsidR="00E34829">
        <w:t>structure</w:t>
      </w:r>
      <w:r w:rsidRPr="00234A27">
        <w:t>’ are provided in Table 1.</w:t>
      </w:r>
      <w:r>
        <w:t xml:space="preserve"> The top selected model is given in bold.</w:t>
      </w:r>
    </w:p>
    <w:tbl>
      <w:tblPr>
        <w:tblStyle w:val="TableGrid"/>
        <w:tblpPr w:leftFromText="180" w:rightFromText="180" w:vertAnchor="text" w:horzAnchor="margin" w:tblpY="1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295"/>
        <w:gridCol w:w="930"/>
        <w:gridCol w:w="930"/>
        <w:gridCol w:w="930"/>
        <w:gridCol w:w="930"/>
        <w:gridCol w:w="930"/>
        <w:gridCol w:w="930"/>
      </w:tblGrid>
      <w:tr w:rsidR="00104B57" w:rsidRPr="00104B57" w:rsidTr="00285364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B340E0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Model ID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Model structure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ΔAIC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2C5473">
              <w:rPr>
                <w:b/>
                <w:i/>
                <w:sz w:val="20"/>
                <w:szCs w:val="20"/>
              </w:rPr>
              <w:t>w</w:t>
            </w:r>
            <w:r w:rsidRPr="002C5473">
              <w:rPr>
                <w:b/>
                <w:i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Dev.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04B57" w:rsidRPr="002C5473" w:rsidRDefault="00104B57" w:rsidP="004D5D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 xml:space="preserve">% Dev. </w:t>
            </w:r>
            <w:proofErr w:type="spellStart"/>
            <w:r w:rsidRPr="002C5473">
              <w:rPr>
                <w:b/>
                <w:sz w:val="20"/>
                <w:szCs w:val="20"/>
              </w:rPr>
              <w:t>Expl</w:t>
            </w:r>
            <w:proofErr w:type="spellEnd"/>
            <w:r w:rsidRPr="002C5473">
              <w:rPr>
                <w:b/>
                <w:sz w:val="20"/>
                <w:szCs w:val="20"/>
              </w:rPr>
              <w:t>.</w:t>
            </w:r>
          </w:p>
        </w:tc>
      </w:tr>
      <w:tr w:rsidR="0092578B" w:rsidRPr="00104B57" w:rsidTr="00285364">
        <w:tc>
          <w:tcPr>
            <w:tcW w:w="990" w:type="dxa"/>
            <w:tcBorders>
              <w:top w:val="single" w:sz="4" w:space="0" w:color="auto"/>
            </w:tcBorders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H0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2395.0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1702.1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2393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802.4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109.5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796.4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66.7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H2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2C5473">
              <w:rPr>
                <w:sz w:val="20"/>
                <w:szCs w:val="20"/>
              </w:rPr>
              <w:t>SDbrdlflmn+SDmixedlmn+SDconiflmn</w:t>
            </w:r>
            <w:proofErr w:type="spellEnd"/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845.9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153.0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837.9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65.0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H3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2C5473">
              <w:rPr>
                <w:sz w:val="20"/>
                <w:szCs w:val="20"/>
              </w:rPr>
              <w:t>SDbrdlflmn+SDmixedlmn+SDconiflmn+SDshrlmn</w:t>
            </w:r>
            <w:proofErr w:type="spellEnd"/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834.1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141.2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824.1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65.6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H4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SDbrdlflmn+SDconiflmn+SDtrilmn+SDtrilmn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752.8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59.9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742.8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69.0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H5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+SDagriclmn+SDagriclmn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818.8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125.9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806.8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66.3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H6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</w:t>
            </w:r>
            <w:r w:rsidRPr="002C5473">
              <w:rPr>
                <w:sz w:val="20"/>
                <w:szCs w:val="20"/>
              </w:rPr>
              <w:t>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1557.5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864.6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1543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35.5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H7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1436.9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744.0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1421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40.6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H8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+SDagriclmn+SDagriclmn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734.2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41.3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710.2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70.3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H9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SDartiflmn+SDtrilmn+SDtrilmn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803.0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110.0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794.9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66.8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H10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805.9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112.9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793.8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66.8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lastRenderedPageBreak/>
              <w:t>H11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717.4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24.5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699.4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70.8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H12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</w:t>
            </w:r>
            <w:r w:rsidRPr="002C5473">
              <w:rPr>
                <w:sz w:val="20"/>
                <w:szCs w:val="20"/>
              </w:rPr>
              <w:t>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722.2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29.3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698.2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70.8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H13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1325.5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632.6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1309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45.3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H14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SDbrdlflmn+SDmixedlmn+SDconiflmn+SDnatrdlmn+SDnatrdlmn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767.3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74.3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747.3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68.8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H15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SDbrdlflmn+SDmixedlmn+SDconiflmn+SDshrlmn+SDnatrdlmn+SDnatrdlmn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753.3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60.3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731.3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69.4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b/>
                <w:sz w:val="20"/>
                <w:szCs w:val="20"/>
              </w:rPr>
              <w:t>H16</w:t>
            </w:r>
          </w:p>
        </w:tc>
        <w:tc>
          <w:tcPr>
            <w:tcW w:w="6295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b/>
                <w:sz w:val="20"/>
                <w:szCs w:val="20"/>
              </w:rPr>
              <w:t>SDmixedlmn+SDconiflmn+SDnatrdlmn+SDnatrdlmn</w:t>
            </w:r>
            <w:r w:rsidRPr="0068706E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+SDcourdlmn+SDcourdlmn</w:t>
            </w:r>
            <w:r w:rsidRPr="0068706E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+SDcomrdlmn+SDcomrdlmn</w:t>
            </w:r>
            <w:r w:rsidRPr="0068706E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+SDpastlmn+SDpastlmn</w:t>
            </w:r>
            <w:r w:rsidRPr="0068706E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+SDagriclmn+SDagriclmn</w:t>
            </w:r>
            <w:r w:rsidRPr="0068706E">
              <w:rPr>
                <w:b/>
                <w:sz w:val="20"/>
                <w:szCs w:val="20"/>
                <w:vertAlign w:val="superscript"/>
              </w:rPr>
              <w:t>2</w:t>
            </w:r>
            <w:r w:rsidRPr="00B340E0">
              <w:rPr>
                <w:b/>
                <w:sz w:val="20"/>
                <w:szCs w:val="20"/>
              </w:rPr>
              <w:t>+SDartiflmn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692.9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0.99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664.9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b/>
                <w:sz w:val="20"/>
                <w:szCs w:val="20"/>
              </w:rPr>
              <w:t>72.2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H17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716.6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23.7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696.6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70.9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H18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SDbrdlflmn+SDconiflmn+SDnatrdlmn+SDnatrdlmn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702.7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9.8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680.7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71.6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t>H19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</w:t>
            </w:r>
            <w:r w:rsidRPr="002C5473">
              <w:rPr>
                <w:sz w:val="20"/>
                <w:szCs w:val="20"/>
              </w:rPr>
              <w:t>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722.1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29.2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696.1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70.9</w:t>
            </w:r>
          </w:p>
        </w:tc>
      </w:tr>
      <w:tr w:rsidR="0092578B" w:rsidRPr="00104B57" w:rsidTr="00285364">
        <w:tc>
          <w:tcPr>
            <w:tcW w:w="990" w:type="dxa"/>
          </w:tcPr>
          <w:p w:rsidR="0092578B" w:rsidRPr="002C5473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340E0">
              <w:rPr>
                <w:sz w:val="20"/>
                <w:szCs w:val="20"/>
              </w:rPr>
              <w:lastRenderedPageBreak/>
              <w:t>H20</w:t>
            </w:r>
          </w:p>
        </w:tc>
        <w:tc>
          <w:tcPr>
            <w:tcW w:w="6295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2C5473">
              <w:rPr>
                <w:sz w:val="20"/>
                <w:szCs w:val="20"/>
              </w:rPr>
              <w:t>SDbrdlflmn+SDconiflmn+SDnatrdlmn+SDnatrdlmn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+SDcourdlmn+SDcourdlmn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+SDcomrdlmn+SDcomrdlmn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+SDpastlmn+SDpastlmn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  <w:r w:rsidRPr="00B340E0">
              <w:rPr>
                <w:sz w:val="20"/>
                <w:szCs w:val="20"/>
              </w:rPr>
              <w:t>+SDartiflmn+SDtrilmn+SDtrilmn</w:t>
            </w:r>
            <w:r w:rsidRPr="0068706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707.2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14.3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0.00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679.2</w:t>
            </w:r>
          </w:p>
        </w:tc>
        <w:tc>
          <w:tcPr>
            <w:tcW w:w="930" w:type="dxa"/>
          </w:tcPr>
          <w:p w:rsidR="0092578B" w:rsidRPr="00B340E0" w:rsidRDefault="0092578B" w:rsidP="0092578B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8706E">
              <w:rPr>
                <w:sz w:val="20"/>
                <w:szCs w:val="20"/>
              </w:rPr>
              <w:t>71.6</w:t>
            </w:r>
          </w:p>
        </w:tc>
      </w:tr>
    </w:tbl>
    <w:p w:rsidR="00CF54EA" w:rsidRDefault="00CF54EA" w:rsidP="00CF54E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H0: Null model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CF7B40">
        <w:rPr>
          <w:sz w:val="20"/>
          <w:szCs w:val="20"/>
        </w:rPr>
        <w:t xml:space="preserve">H1-H4: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habitat characteristics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H5-H8: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habitat features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H9-H12: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predictors; 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H13-H16: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variables</w:t>
      </w:r>
    </w:p>
    <w:p w:rsidR="00CF54EA" w:rsidRPr="00167D1F" w:rsidRDefault="00CF54EA" w:rsidP="00CF54EA">
      <w:pPr>
        <w:spacing w:line="480" w:lineRule="auto"/>
        <w:jc w:val="both"/>
        <w:rPr>
          <w:sz w:val="20"/>
          <w:szCs w:val="20"/>
        </w:rPr>
      </w:pPr>
      <w:r w:rsidRPr="00167D1F">
        <w:rPr>
          <w:sz w:val="20"/>
          <w:szCs w:val="20"/>
        </w:rPr>
        <w:t xml:space="preserve">H17-H20: </w:t>
      </w:r>
      <w:r w:rsidRPr="00167D1F">
        <w:rPr>
          <w:i/>
          <w:sz w:val="20"/>
          <w:szCs w:val="20"/>
        </w:rPr>
        <w:t>Natural</w:t>
      </w:r>
      <w:r w:rsidRPr="00167D1F">
        <w:rPr>
          <w:sz w:val="20"/>
          <w:szCs w:val="20"/>
        </w:rPr>
        <w:t xml:space="preserve"> (abiotic &amp; biotic) and </w:t>
      </w:r>
      <w:r w:rsidRPr="00167D1F">
        <w:rPr>
          <w:i/>
          <w:sz w:val="20"/>
          <w:szCs w:val="20"/>
        </w:rPr>
        <w:t>Human-generated</w:t>
      </w:r>
      <w:r w:rsidRPr="00167D1F">
        <w:rPr>
          <w:sz w:val="20"/>
          <w:szCs w:val="20"/>
        </w:rPr>
        <w:t xml:space="preserve"> variable combinations</w:t>
      </w:r>
    </w:p>
    <w:p w:rsidR="00CF54EA" w:rsidRPr="00810DED" w:rsidRDefault="00CF54EA" w:rsidP="00CF54EA">
      <w:pPr>
        <w:spacing w:line="480" w:lineRule="auto"/>
        <w:jc w:val="both"/>
        <w:rPr>
          <w:sz w:val="20"/>
          <w:szCs w:val="20"/>
        </w:rPr>
      </w:pPr>
      <w:r>
        <w:t xml:space="preserve">K </w:t>
      </w:r>
      <w:r w:rsidRPr="00282C2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34A27">
        <w:rPr>
          <w:sz w:val="20"/>
          <w:szCs w:val="20"/>
        </w:rPr>
        <w:t xml:space="preserve">number of parameters; AIC – Akaike’s Information Criterion; ΔAIC – difference in AIC between a given model and the corresponding null model; </w:t>
      </w:r>
      <w:proofErr w:type="spellStart"/>
      <w:r w:rsidRPr="00234A27">
        <w:rPr>
          <w:i/>
          <w:sz w:val="20"/>
          <w:szCs w:val="20"/>
        </w:rPr>
        <w:t>w</w:t>
      </w:r>
      <w:r w:rsidRPr="00DE7105">
        <w:rPr>
          <w:i/>
          <w:sz w:val="20"/>
          <w:szCs w:val="20"/>
          <w:vertAlign w:val="subscript"/>
        </w:rPr>
        <w:t>i</w:t>
      </w:r>
      <w:proofErr w:type="spellEnd"/>
      <w:r w:rsidRPr="00234A27">
        <w:rPr>
          <w:sz w:val="20"/>
          <w:szCs w:val="20"/>
        </w:rPr>
        <w:t xml:space="preserve"> - Akaike weights</w:t>
      </w:r>
      <w:r>
        <w:rPr>
          <w:sz w:val="20"/>
          <w:szCs w:val="20"/>
        </w:rPr>
        <w:t xml:space="preserve">; Dev. – Residual Deviance; % Dev. </w:t>
      </w:r>
      <w:proofErr w:type="spellStart"/>
      <w:r>
        <w:rPr>
          <w:sz w:val="20"/>
          <w:szCs w:val="20"/>
        </w:rPr>
        <w:t>Expl</w:t>
      </w:r>
      <w:proofErr w:type="spellEnd"/>
      <w:r>
        <w:rPr>
          <w:sz w:val="20"/>
          <w:szCs w:val="20"/>
        </w:rPr>
        <w:t>. – Percentage of the Deviance Explained by a given model</w:t>
      </w:r>
    </w:p>
    <w:p w:rsidR="00CF54EA" w:rsidRDefault="00CF54EA" w:rsidP="00EC511E">
      <w:pPr>
        <w:spacing w:line="480" w:lineRule="auto"/>
        <w:jc w:val="both"/>
        <w:sectPr w:rsidR="00CF54EA" w:rsidSect="00903F68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EF5ED7" w:rsidRPr="00234A27" w:rsidRDefault="00581966">
      <w:pPr>
        <w:spacing w:line="360" w:lineRule="auto"/>
        <w:ind w:firstLine="720"/>
        <w:jc w:val="center"/>
      </w:pPr>
      <w:r w:rsidRPr="00234A27">
        <w:rPr>
          <w:noProof/>
          <w:lang w:eastAsia="en-US"/>
        </w:rPr>
        <w:lastRenderedPageBreak/>
        <w:drawing>
          <wp:inline distT="0" distB="0" distL="0" distR="0" wp14:anchorId="7AF930C3" wp14:editId="44D094F6">
            <wp:extent cx="5486400" cy="380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0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7" w:rsidRPr="00234A27" w:rsidRDefault="00EF5ED7">
      <w:pPr>
        <w:spacing w:line="360" w:lineRule="auto"/>
        <w:jc w:val="both"/>
      </w:pPr>
      <w:r w:rsidRPr="00234A27">
        <w:t>Fig. S1 Map No. 6 – Density of the bear population estimated for the 2011-2012 hunting season, at the level of WMUs. Reprod</w:t>
      </w:r>
      <w:r w:rsidR="00D06421" w:rsidRPr="00234A27">
        <w:t xml:space="preserve">uced with permission from </w:t>
      </w:r>
      <w:proofErr w:type="spellStart"/>
      <w:r w:rsidR="00D06421" w:rsidRPr="00234A27">
        <w:t>Jurj</w:t>
      </w:r>
      <w:proofErr w:type="spellEnd"/>
      <w:r w:rsidR="00D06421" w:rsidRPr="00234A27">
        <w:t xml:space="preserve"> and</w:t>
      </w:r>
      <w:r w:rsidRPr="00234A27">
        <w:t xml:space="preserve"> Ionescu 2011. Darkening shades of brown indicate increasing bear densities (individuals per 10,000 ha). WMUs with no bears present based on snow tracking data are not illustrated. </w:t>
      </w: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2B2F77">
      <w:pPr>
        <w:spacing w:line="360" w:lineRule="auto"/>
        <w:ind w:firstLine="720"/>
        <w:jc w:val="center"/>
      </w:pPr>
      <w:r w:rsidRPr="00234A27">
        <w:rPr>
          <w:noProof/>
          <w:lang w:eastAsia="en-US"/>
        </w:rPr>
        <w:lastRenderedPageBreak/>
        <w:drawing>
          <wp:inline distT="0" distB="0" distL="0" distR="0" wp14:anchorId="59E0D5BE" wp14:editId="2174C9BF">
            <wp:extent cx="548640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7" w:rsidRPr="00234A27" w:rsidRDefault="00EF5ED7">
      <w:pPr>
        <w:spacing w:line="360" w:lineRule="auto"/>
        <w:jc w:val="both"/>
      </w:pPr>
      <w:r w:rsidRPr="00234A27">
        <w:t>Fig. S2 Map No. 8 – Density of the wolf population estimated for the 2011-2012 hunting season, at the level of WMUs. Reprod</w:t>
      </w:r>
      <w:r w:rsidR="00D06421" w:rsidRPr="00234A27">
        <w:t xml:space="preserve">uced with permission from </w:t>
      </w:r>
      <w:proofErr w:type="spellStart"/>
      <w:r w:rsidR="00D06421" w:rsidRPr="00234A27">
        <w:t>Jurj</w:t>
      </w:r>
      <w:proofErr w:type="spellEnd"/>
      <w:r w:rsidR="00D06421" w:rsidRPr="00234A27">
        <w:t xml:space="preserve"> and</w:t>
      </w:r>
      <w:r w:rsidRPr="00234A27">
        <w:t xml:space="preserve"> Ionescu 2011. Darkening shades of brown indicate increasing wolf densities (individuals per 10,000 ha). WMUs with no </w:t>
      </w:r>
      <w:proofErr w:type="gramStart"/>
      <w:r w:rsidRPr="00234A27">
        <w:t>wolves</w:t>
      </w:r>
      <w:proofErr w:type="gramEnd"/>
      <w:r w:rsidRPr="00234A27">
        <w:t xml:space="preserve"> present based on snow tracking data are not illustrated. </w:t>
      </w:r>
    </w:p>
    <w:p w:rsidR="00EF5ED7" w:rsidRPr="00234A27" w:rsidRDefault="00EF5ED7">
      <w:pPr>
        <w:spacing w:line="360" w:lineRule="auto"/>
        <w:ind w:firstLine="720"/>
        <w:jc w:val="both"/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EF5ED7">
      <w:pPr>
        <w:spacing w:line="360" w:lineRule="auto"/>
        <w:ind w:firstLine="720"/>
        <w:jc w:val="both"/>
        <w:rPr>
          <w:b/>
        </w:rPr>
      </w:pPr>
    </w:p>
    <w:p w:rsidR="00EF5ED7" w:rsidRPr="00234A27" w:rsidRDefault="002B2F77">
      <w:pPr>
        <w:spacing w:line="360" w:lineRule="auto"/>
        <w:ind w:firstLine="720"/>
        <w:jc w:val="center"/>
      </w:pPr>
      <w:r w:rsidRPr="00234A27">
        <w:rPr>
          <w:noProof/>
          <w:lang w:eastAsia="en-US"/>
        </w:rPr>
        <w:lastRenderedPageBreak/>
        <w:drawing>
          <wp:inline distT="0" distB="0" distL="0" distR="0" wp14:anchorId="186C5CA9" wp14:editId="102B82AF">
            <wp:extent cx="548640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D7" w:rsidRPr="00234A27" w:rsidRDefault="00EF5ED7">
      <w:pPr>
        <w:spacing w:line="360" w:lineRule="auto"/>
        <w:jc w:val="both"/>
      </w:pPr>
      <w:r w:rsidRPr="00234A27">
        <w:t>Fig. S3 Map No. 10 – Density of the lynx population estimated for the 2011-2012 hunting season, at the level of WMUs. Reprod</w:t>
      </w:r>
      <w:r w:rsidR="00D06421" w:rsidRPr="00234A27">
        <w:t xml:space="preserve">uced with permission from </w:t>
      </w:r>
      <w:proofErr w:type="spellStart"/>
      <w:r w:rsidR="00D06421" w:rsidRPr="00234A27">
        <w:t>Jurj</w:t>
      </w:r>
      <w:proofErr w:type="spellEnd"/>
      <w:r w:rsidR="00D06421" w:rsidRPr="00234A27">
        <w:t xml:space="preserve"> and</w:t>
      </w:r>
      <w:r w:rsidRPr="00234A27">
        <w:t xml:space="preserve"> Ionescu 2011. Darkening shades of brown indicate increasing lynx densities (individuals per 10,000 ha). WMUs with no lynx present based on snow tracking data are not illustrated. </w:t>
      </w:r>
    </w:p>
    <w:p w:rsidR="00EF5ED7" w:rsidRPr="00234A27" w:rsidRDefault="00EF5ED7">
      <w:pPr>
        <w:spacing w:line="360" w:lineRule="auto"/>
        <w:ind w:firstLine="720"/>
        <w:jc w:val="both"/>
      </w:pPr>
    </w:p>
    <w:p w:rsidR="00614904" w:rsidRPr="00234A27" w:rsidRDefault="00614904">
      <w:pPr>
        <w:spacing w:line="360" w:lineRule="auto"/>
        <w:jc w:val="both"/>
      </w:pPr>
    </w:p>
    <w:p w:rsidR="00614904" w:rsidRDefault="00614904">
      <w:pPr>
        <w:spacing w:line="36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4D5BC7" w:rsidRDefault="004D5BC7" w:rsidP="004D5BC7">
      <w:pPr>
        <w:spacing w:line="480" w:lineRule="auto"/>
        <w:jc w:val="both"/>
      </w:pPr>
    </w:p>
    <w:p w:rsidR="0006768A" w:rsidRPr="0006768A" w:rsidRDefault="0006768A" w:rsidP="0006768A">
      <w:pPr>
        <w:spacing w:line="360" w:lineRule="auto"/>
        <w:jc w:val="both"/>
        <w:rPr>
          <w:b/>
        </w:rPr>
      </w:pPr>
      <w:r w:rsidRPr="0006768A">
        <w:rPr>
          <w:b/>
        </w:rPr>
        <w:lastRenderedPageBreak/>
        <w:t>Supplementary literature cited</w:t>
      </w:r>
    </w:p>
    <w:p w:rsidR="0006768A" w:rsidRDefault="0006768A" w:rsidP="00614904">
      <w:pPr>
        <w:spacing w:line="360" w:lineRule="auto"/>
        <w:ind w:firstLine="720"/>
        <w:jc w:val="both"/>
      </w:pPr>
    </w:p>
    <w:p w:rsidR="00614904" w:rsidRPr="00234A27" w:rsidRDefault="00614904" w:rsidP="00614904">
      <w:pPr>
        <w:spacing w:line="360" w:lineRule="auto"/>
        <w:ind w:firstLine="720"/>
        <w:jc w:val="both"/>
        <w:rPr>
          <w:color w:val="000000"/>
        </w:rPr>
      </w:pPr>
      <w:r w:rsidRPr="00234A27">
        <w:t>EIONET</w:t>
      </w:r>
      <w:r w:rsidR="00EE7D4E">
        <w:t>. 2013.</w:t>
      </w:r>
      <w:r w:rsidRPr="00234A27">
        <w:t xml:space="preserve"> European Topic Centre on Spatial Information and </w:t>
      </w:r>
      <w:proofErr w:type="spellStart"/>
      <w:r w:rsidRPr="00234A27">
        <w:t>Analyis</w:t>
      </w:r>
      <w:proofErr w:type="spellEnd"/>
      <w:r w:rsidRPr="00234A27">
        <w:t xml:space="preserve">: Corine Land Cover. </w:t>
      </w:r>
      <w:r w:rsidRPr="00234A27">
        <w:rPr>
          <w:lang w:val="de-DE"/>
        </w:rPr>
        <w:t>http://sia.eionet.europa.eu/CLC2000/classes/index_html. Accessed 1 November 2014</w:t>
      </w:r>
      <w:r w:rsidR="00EE7D4E">
        <w:rPr>
          <w:lang w:val="de-DE"/>
        </w:rPr>
        <w:t>.</w:t>
      </w:r>
    </w:p>
    <w:p w:rsidR="00614904" w:rsidRPr="00234A27" w:rsidRDefault="00614904" w:rsidP="00614904">
      <w:pPr>
        <w:spacing w:line="360" w:lineRule="auto"/>
        <w:ind w:firstLine="720"/>
        <w:jc w:val="both"/>
        <w:rPr>
          <w:color w:val="000000"/>
        </w:rPr>
      </w:pPr>
      <w:proofErr w:type="spellStart"/>
      <w:r w:rsidRPr="00234A27">
        <w:rPr>
          <w:color w:val="000000"/>
        </w:rPr>
        <w:t>Jurj</w:t>
      </w:r>
      <w:proofErr w:type="spellEnd"/>
      <w:r w:rsidRPr="00234A27">
        <w:rPr>
          <w:color w:val="000000"/>
        </w:rPr>
        <w:t xml:space="preserve"> R, Ionescu O</w:t>
      </w:r>
      <w:r w:rsidR="00EE7D4E">
        <w:rPr>
          <w:color w:val="000000"/>
        </w:rPr>
        <w:t>. 2011.</w:t>
      </w:r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Raport</w:t>
      </w:r>
      <w:proofErr w:type="spellEnd"/>
      <w:r w:rsidRPr="00234A27">
        <w:rPr>
          <w:color w:val="000000"/>
        </w:rPr>
        <w:t xml:space="preserve"> final </w:t>
      </w:r>
      <w:proofErr w:type="spellStart"/>
      <w:r w:rsidRPr="00234A27">
        <w:rPr>
          <w:color w:val="000000"/>
        </w:rPr>
        <w:t>pentru</w:t>
      </w:r>
      <w:proofErr w:type="spellEnd"/>
      <w:r w:rsidRPr="00234A27">
        <w:rPr>
          <w:color w:val="000000"/>
        </w:rPr>
        <w:t xml:space="preserve"> „</w:t>
      </w:r>
      <w:proofErr w:type="spellStart"/>
      <w:r w:rsidRPr="00234A27">
        <w:rPr>
          <w:color w:val="000000"/>
        </w:rPr>
        <w:t>Studiul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privind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estimarea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populaţiilor</w:t>
      </w:r>
      <w:proofErr w:type="spellEnd"/>
      <w:r w:rsidRPr="00234A27">
        <w:rPr>
          <w:color w:val="000000"/>
        </w:rPr>
        <w:t xml:space="preserve"> de carnivore </w:t>
      </w:r>
      <w:proofErr w:type="spellStart"/>
      <w:r w:rsidRPr="00234A27">
        <w:rPr>
          <w:color w:val="000000"/>
        </w:rPr>
        <w:t>mari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şi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pisică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sălbatică</w:t>
      </w:r>
      <w:proofErr w:type="spellEnd"/>
      <w:r w:rsidRPr="00234A27">
        <w:rPr>
          <w:color w:val="000000"/>
        </w:rPr>
        <w:t xml:space="preserve"> din </w:t>
      </w:r>
      <w:proofErr w:type="spellStart"/>
      <w:r w:rsidRPr="00234A27">
        <w:rPr>
          <w:color w:val="000000"/>
        </w:rPr>
        <w:t>România</w:t>
      </w:r>
      <w:proofErr w:type="spellEnd"/>
      <w:r w:rsidRPr="00234A27">
        <w:rPr>
          <w:color w:val="000000"/>
        </w:rPr>
        <w:t xml:space="preserve"> (</w:t>
      </w:r>
      <w:proofErr w:type="spellStart"/>
      <w:r w:rsidRPr="00234A27">
        <w:rPr>
          <w:i/>
          <w:iCs/>
          <w:color w:val="000000"/>
        </w:rPr>
        <w:t>Ursus</w:t>
      </w:r>
      <w:proofErr w:type="spellEnd"/>
      <w:r w:rsidRPr="00234A27">
        <w:rPr>
          <w:i/>
          <w:iCs/>
          <w:color w:val="000000"/>
        </w:rPr>
        <w:t xml:space="preserve"> </w:t>
      </w:r>
      <w:proofErr w:type="spellStart"/>
      <w:r w:rsidRPr="00234A27">
        <w:rPr>
          <w:i/>
          <w:iCs/>
          <w:color w:val="000000"/>
        </w:rPr>
        <w:t>arctos</w:t>
      </w:r>
      <w:proofErr w:type="spellEnd"/>
      <w:r w:rsidRPr="00234A27">
        <w:rPr>
          <w:color w:val="000000"/>
        </w:rPr>
        <w:t xml:space="preserve">, </w:t>
      </w:r>
      <w:proofErr w:type="spellStart"/>
      <w:r w:rsidRPr="00234A27">
        <w:rPr>
          <w:i/>
          <w:iCs/>
          <w:color w:val="000000"/>
        </w:rPr>
        <w:t>Canis</w:t>
      </w:r>
      <w:proofErr w:type="spellEnd"/>
      <w:r w:rsidRPr="00234A27">
        <w:rPr>
          <w:i/>
          <w:iCs/>
          <w:color w:val="000000"/>
        </w:rPr>
        <w:t xml:space="preserve"> lupus</w:t>
      </w:r>
      <w:r w:rsidRPr="00234A27">
        <w:rPr>
          <w:color w:val="000000"/>
        </w:rPr>
        <w:t xml:space="preserve">, </w:t>
      </w:r>
      <w:r w:rsidRPr="00234A27">
        <w:rPr>
          <w:i/>
          <w:iCs/>
          <w:color w:val="000000"/>
        </w:rPr>
        <w:t xml:space="preserve">Lynx </w:t>
      </w:r>
      <w:proofErr w:type="spellStart"/>
      <w:r w:rsidRPr="00234A27">
        <w:rPr>
          <w:i/>
          <w:iCs/>
          <w:color w:val="000000"/>
        </w:rPr>
        <w:t>lynx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şi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i/>
          <w:iCs/>
          <w:color w:val="000000"/>
        </w:rPr>
        <w:t>Felis</w:t>
      </w:r>
      <w:proofErr w:type="spellEnd"/>
      <w:r w:rsidRPr="00234A27">
        <w:rPr>
          <w:i/>
          <w:iCs/>
          <w:color w:val="000000"/>
        </w:rPr>
        <w:t xml:space="preserve"> </w:t>
      </w:r>
      <w:proofErr w:type="spellStart"/>
      <w:r w:rsidRPr="00234A27">
        <w:rPr>
          <w:i/>
          <w:iCs/>
          <w:color w:val="000000"/>
        </w:rPr>
        <w:t>silvestris</w:t>
      </w:r>
      <w:proofErr w:type="spellEnd"/>
      <w:r w:rsidRPr="00234A27">
        <w:rPr>
          <w:color w:val="000000"/>
        </w:rPr>
        <w:t xml:space="preserve">) </w:t>
      </w:r>
      <w:proofErr w:type="spellStart"/>
      <w:r w:rsidRPr="00234A27">
        <w:rPr>
          <w:color w:val="000000"/>
        </w:rPr>
        <w:t>în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vederea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menţinerii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într</w:t>
      </w:r>
      <w:proofErr w:type="spellEnd"/>
      <w:r w:rsidRPr="00234A27">
        <w:rPr>
          <w:color w:val="000000"/>
        </w:rPr>
        <w:t xml:space="preserve">-o stare </w:t>
      </w:r>
      <w:proofErr w:type="spellStart"/>
      <w:r w:rsidRPr="00234A27">
        <w:rPr>
          <w:color w:val="000000"/>
        </w:rPr>
        <w:t>favorabilă</w:t>
      </w:r>
      <w:proofErr w:type="spellEnd"/>
      <w:r w:rsidRPr="00234A27">
        <w:rPr>
          <w:color w:val="000000"/>
        </w:rPr>
        <w:t xml:space="preserve"> de </w:t>
      </w:r>
      <w:proofErr w:type="spellStart"/>
      <w:r w:rsidRPr="00234A27">
        <w:rPr>
          <w:color w:val="000000"/>
        </w:rPr>
        <w:t>conservare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şi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pentru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stabilirea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numărului</w:t>
      </w:r>
      <w:proofErr w:type="spellEnd"/>
      <w:r w:rsidRPr="00234A27">
        <w:rPr>
          <w:color w:val="000000"/>
        </w:rPr>
        <w:t xml:space="preserve"> de </w:t>
      </w:r>
      <w:proofErr w:type="spellStart"/>
      <w:r w:rsidRPr="00234A27">
        <w:rPr>
          <w:color w:val="000000"/>
        </w:rPr>
        <w:t>exemplare</w:t>
      </w:r>
      <w:proofErr w:type="spellEnd"/>
      <w:r w:rsidRPr="00234A27">
        <w:rPr>
          <w:color w:val="000000"/>
        </w:rPr>
        <w:t xml:space="preserve"> din </w:t>
      </w:r>
      <w:proofErr w:type="spellStart"/>
      <w:r w:rsidRPr="00234A27">
        <w:rPr>
          <w:color w:val="000000"/>
        </w:rPr>
        <w:t>speciile</w:t>
      </w:r>
      <w:proofErr w:type="spellEnd"/>
      <w:r w:rsidRPr="00234A27">
        <w:rPr>
          <w:color w:val="000000"/>
        </w:rPr>
        <w:t xml:space="preserve"> strict </w:t>
      </w:r>
      <w:proofErr w:type="spellStart"/>
      <w:r w:rsidRPr="00234A27">
        <w:rPr>
          <w:color w:val="000000"/>
        </w:rPr>
        <w:t>protejate</w:t>
      </w:r>
      <w:proofErr w:type="spellEnd"/>
      <w:r w:rsidRPr="00234A27">
        <w:rPr>
          <w:color w:val="000000"/>
        </w:rPr>
        <w:t xml:space="preserve"> care se pot </w:t>
      </w:r>
      <w:proofErr w:type="spellStart"/>
      <w:r w:rsidRPr="00234A27">
        <w:rPr>
          <w:color w:val="000000"/>
        </w:rPr>
        <w:t>recolta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în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cadrul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sezonului</w:t>
      </w:r>
      <w:proofErr w:type="spellEnd"/>
      <w:r w:rsidRPr="00234A27">
        <w:rPr>
          <w:color w:val="000000"/>
        </w:rPr>
        <w:t xml:space="preserve"> de </w:t>
      </w:r>
      <w:proofErr w:type="spellStart"/>
      <w:r w:rsidRPr="00234A27">
        <w:rPr>
          <w:color w:val="000000"/>
        </w:rPr>
        <w:t>vânătoare</w:t>
      </w:r>
      <w:proofErr w:type="spellEnd"/>
      <w:r w:rsidRPr="00234A27">
        <w:rPr>
          <w:color w:val="000000"/>
        </w:rPr>
        <w:t xml:space="preserve"> 2011-2012”. [In Romanian] Final report for “Study on estimating large carnivore and wildcat populations in Romania (</w:t>
      </w:r>
      <w:proofErr w:type="spellStart"/>
      <w:r w:rsidRPr="00234A27">
        <w:rPr>
          <w:i/>
          <w:iCs/>
          <w:color w:val="000000"/>
        </w:rPr>
        <w:t>Ursus</w:t>
      </w:r>
      <w:proofErr w:type="spellEnd"/>
      <w:r w:rsidRPr="00234A27">
        <w:rPr>
          <w:i/>
          <w:iCs/>
          <w:color w:val="000000"/>
        </w:rPr>
        <w:t xml:space="preserve"> </w:t>
      </w:r>
      <w:proofErr w:type="spellStart"/>
      <w:r w:rsidRPr="00234A27">
        <w:rPr>
          <w:i/>
          <w:iCs/>
          <w:color w:val="000000"/>
        </w:rPr>
        <w:t>arctos</w:t>
      </w:r>
      <w:proofErr w:type="spellEnd"/>
      <w:r w:rsidRPr="00234A27">
        <w:rPr>
          <w:color w:val="000000"/>
        </w:rPr>
        <w:t xml:space="preserve">, </w:t>
      </w:r>
      <w:proofErr w:type="spellStart"/>
      <w:r w:rsidRPr="00234A27">
        <w:rPr>
          <w:i/>
          <w:iCs/>
          <w:color w:val="000000"/>
        </w:rPr>
        <w:t>Canis</w:t>
      </w:r>
      <w:proofErr w:type="spellEnd"/>
      <w:r w:rsidRPr="00234A27">
        <w:rPr>
          <w:i/>
          <w:iCs/>
          <w:color w:val="000000"/>
        </w:rPr>
        <w:t xml:space="preserve"> lupus</w:t>
      </w:r>
      <w:r w:rsidRPr="00234A27">
        <w:rPr>
          <w:color w:val="000000"/>
        </w:rPr>
        <w:t xml:space="preserve">, </w:t>
      </w:r>
      <w:r w:rsidRPr="00234A27">
        <w:rPr>
          <w:i/>
          <w:iCs/>
          <w:color w:val="000000"/>
        </w:rPr>
        <w:t xml:space="preserve">Lynx </w:t>
      </w:r>
      <w:proofErr w:type="spellStart"/>
      <w:r w:rsidRPr="00234A27">
        <w:rPr>
          <w:i/>
          <w:iCs/>
          <w:color w:val="000000"/>
        </w:rPr>
        <w:t>lynx</w:t>
      </w:r>
      <w:proofErr w:type="spellEnd"/>
      <w:r w:rsidRPr="00234A27">
        <w:rPr>
          <w:color w:val="000000"/>
        </w:rPr>
        <w:t xml:space="preserve"> and </w:t>
      </w:r>
      <w:proofErr w:type="spellStart"/>
      <w:r w:rsidRPr="00234A27">
        <w:rPr>
          <w:i/>
          <w:iCs/>
          <w:color w:val="000000"/>
        </w:rPr>
        <w:t>Felis</w:t>
      </w:r>
      <w:proofErr w:type="spellEnd"/>
      <w:r w:rsidRPr="00234A27">
        <w:rPr>
          <w:i/>
          <w:iCs/>
          <w:color w:val="000000"/>
        </w:rPr>
        <w:t xml:space="preserve"> </w:t>
      </w:r>
      <w:proofErr w:type="spellStart"/>
      <w:r w:rsidRPr="00234A27">
        <w:rPr>
          <w:i/>
          <w:iCs/>
          <w:color w:val="000000"/>
        </w:rPr>
        <w:t>silvestris</w:t>
      </w:r>
      <w:proofErr w:type="spellEnd"/>
      <w:r w:rsidRPr="00234A27">
        <w:rPr>
          <w:color w:val="000000"/>
        </w:rPr>
        <w:t xml:space="preserve">) for maintaining favorable conservation status and for delineating the numbers of specimens from strictly protected species which can be harvested during the 2011-2012 hunting season”. </w:t>
      </w:r>
      <w:proofErr w:type="spellStart"/>
      <w:r w:rsidRPr="00234A27">
        <w:rPr>
          <w:color w:val="000000"/>
        </w:rPr>
        <w:t>Fundatia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Carpati</w:t>
      </w:r>
      <w:proofErr w:type="spellEnd"/>
      <w:r w:rsidRPr="00234A27">
        <w:rPr>
          <w:color w:val="000000"/>
        </w:rPr>
        <w:t xml:space="preserve">, </w:t>
      </w:r>
      <w:proofErr w:type="spellStart"/>
      <w:r w:rsidRPr="00234A27">
        <w:rPr>
          <w:color w:val="000000"/>
        </w:rPr>
        <w:t>Institutul</w:t>
      </w:r>
      <w:proofErr w:type="spellEnd"/>
      <w:r w:rsidRPr="00234A27">
        <w:rPr>
          <w:color w:val="000000"/>
        </w:rPr>
        <w:t xml:space="preserve"> de </w:t>
      </w:r>
      <w:proofErr w:type="spellStart"/>
      <w:r w:rsidRPr="00234A27">
        <w:rPr>
          <w:color w:val="000000"/>
        </w:rPr>
        <w:t>Cercetari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si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Amenajari</w:t>
      </w:r>
      <w:proofErr w:type="spellEnd"/>
      <w:r w:rsidRPr="00234A27">
        <w:rPr>
          <w:color w:val="000000"/>
        </w:rPr>
        <w:t xml:space="preserve"> </w:t>
      </w:r>
      <w:proofErr w:type="spellStart"/>
      <w:r w:rsidRPr="00234A27">
        <w:rPr>
          <w:color w:val="000000"/>
        </w:rPr>
        <w:t>Silvice</w:t>
      </w:r>
      <w:proofErr w:type="spellEnd"/>
      <w:r w:rsidRPr="00234A27">
        <w:rPr>
          <w:color w:val="000000"/>
        </w:rPr>
        <w:t xml:space="preserve">, </w:t>
      </w:r>
      <w:proofErr w:type="spellStart"/>
      <w:r w:rsidRPr="00234A27">
        <w:rPr>
          <w:color w:val="000000"/>
        </w:rPr>
        <w:t>Universitatea</w:t>
      </w:r>
      <w:proofErr w:type="spellEnd"/>
      <w:r w:rsidRPr="00234A27">
        <w:rPr>
          <w:color w:val="000000"/>
        </w:rPr>
        <w:t xml:space="preserve"> “</w:t>
      </w:r>
      <w:proofErr w:type="spellStart"/>
      <w:r w:rsidRPr="00234A27">
        <w:rPr>
          <w:color w:val="000000"/>
        </w:rPr>
        <w:t>Transilvania</w:t>
      </w:r>
      <w:proofErr w:type="spellEnd"/>
      <w:r w:rsidRPr="00234A27">
        <w:rPr>
          <w:color w:val="000000"/>
        </w:rPr>
        <w:t xml:space="preserve">” din Brasov </w:t>
      </w:r>
    </w:p>
    <w:p w:rsidR="00614904" w:rsidRPr="00234A27" w:rsidRDefault="00614904" w:rsidP="00614904">
      <w:pPr>
        <w:spacing w:line="360" w:lineRule="auto"/>
        <w:jc w:val="both"/>
        <w:rPr>
          <w:color w:val="000000"/>
        </w:rPr>
      </w:pPr>
      <w:r w:rsidRPr="00234A27">
        <w:rPr>
          <w:color w:val="000000"/>
        </w:rPr>
        <w:t>Online: http://www.mmediu.ro/protectia_naturii/biodiversitate/carnivore_mari/2012-01-16/2012-01-16_carnivore_mari_evaluare_2011_raportcarnivoremari2011.pdf. Accessed: 1.08.2014</w:t>
      </w:r>
      <w:r w:rsidR="00EE7D4E">
        <w:rPr>
          <w:color w:val="000000"/>
        </w:rPr>
        <w:t>.</w:t>
      </w:r>
    </w:p>
    <w:p w:rsidR="00614904" w:rsidRPr="00234A27" w:rsidRDefault="00614904">
      <w:pPr>
        <w:spacing w:line="360" w:lineRule="auto"/>
        <w:jc w:val="both"/>
      </w:pPr>
    </w:p>
    <w:sectPr w:rsidR="00614904" w:rsidRPr="00234A27" w:rsidSect="00810D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65" w:rsidRDefault="00E16E65" w:rsidP="002D31C1">
      <w:r>
        <w:separator/>
      </w:r>
    </w:p>
  </w:endnote>
  <w:endnote w:type="continuationSeparator" w:id="0">
    <w:p w:rsidR="00E16E65" w:rsidRDefault="00E16E65" w:rsidP="002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31" w:rsidRDefault="00014C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44F">
      <w:rPr>
        <w:noProof/>
      </w:rPr>
      <w:t>15</w:t>
    </w:r>
    <w:r>
      <w:rPr>
        <w:noProof/>
      </w:rPr>
      <w:fldChar w:fldCharType="end"/>
    </w:r>
  </w:p>
  <w:p w:rsidR="00014C31" w:rsidRDefault="0001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65" w:rsidRDefault="00E16E65" w:rsidP="002D31C1">
      <w:r>
        <w:separator/>
      </w:r>
    </w:p>
  </w:footnote>
  <w:footnote w:type="continuationSeparator" w:id="0">
    <w:p w:rsidR="00E16E65" w:rsidRDefault="00E16E65" w:rsidP="002D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E6"/>
    <w:rsid w:val="00000B09"/>
    <w:rsid w:val="00001BE6"/>
    <w:rsid w:val="00002F84"/>
    <w:rsid w:val="0000481F"/>
    <w:rsid w:val="00014C31"/>
    <w:rsid w:val="000207FB"/>
    <w:rsid w:val="00021883"/>
    <w:rsid w:val="000222C5"/>
    <w:rsid w:val="000237CD"/>
    <w:rsid w:val="000251DB"/>
    <w:rsid w:val="0002689E"/>
    <w:rsid w:val="00037B3B"/>
    <w:rsid w:val="00037D83"/>
    <w:rsid w:val="00042131"/>
    <w:rsid w:val="00042A5F"/>
    <w:rsid w:val="0004700D"/>
    <w:rsid w:val="00051F2F"/>
    <w:rsid w:val="00053650"/>
    <w:rsid w:val="00053950"/>
    <w:rsid w:val="000609DB"/>
    <w:rsid w:val="00060AC2"/>
    <w:rsid w:val="00061356"/>
    <w:rsid w:val="0006768A"/>
    <w:rsid w:val="00094FF6"/>
    <w:rsid w:val="000976CF"/>
    <w:rsid w:val="000A4FC8"/>
    <w:rsid w:val="000A7F8F"/>
    <w:rsid w:val="000B385F"/>
    <w:rsid w:val="000B3DCB"/>
    <w:rsid w:val="000B6603"/>
    <w:rsid w:val="000C4C12"/>
    <w:rsid w:val="000C5D39"/>
    <w:rsid w:val="000C5F4B"/>
    <w:rsid w:val="000D0423"/>
    <w:rsid w:val="000D171A"/>
    <w:rsid w:val="000D3A98"/>
    <w:rsid w:val="000E174A"/>
    <w:rsid w:val="000E6846"/>
    <w:rsid w:val="000F3E07"/>
    <w:rsid w:val="000F4060"/>
    <w:rsid w:val="000F5F1C"/>
    <w:rsid w:val="00100FDC"/>
    <w:rsid w:val="00103E0C"/>
    <w:rsid w:val="00104B57"/>
    <w:rsid w:val="00112BDA"/>
    <w:rsid w:val="0012325F"/>
    <w:rsid w:val="00126F7F"/>
    <w:rsid w:val="0013478D"/>
    <w:rsid w:val="0013559A"/>
    <w:rsid w:val="00135F95"/>
    <w:rsid w:val="001360AA"/>
    <w:rsid w:val="00144024"/>
    <w:rsid w:val="001520F1"/>
    <w:rsid w:val="0016257B"/>
    <w:rsid w:val="00163AC1"/>
    <w:rsid w:val="0016485C"/>
    <w:rsid w:val="00167D1F"/>
    <w:rsid w:val="001754E8"/>
    <w:rsid w:val="00175766"/>
    <w:rsid w:val="00175C1B"/>
    <w:rsid w:val="00175E2D"/>
    <w:rsid w:val="0017763E"/>
    <w:rsid w:val="00186F86"/>
    <w:rsid w:val="001972D6"/>
    <w:rsid w:val="001A2559"/>
    <w:rsid w:val="001A4E61"/>
    <w:rsid w:val="001B0054"/>
    <w:rsid w:val="001B1D4A"/>
    <w:rsid w:val="001B2275"/>
    <w:rsid w:val="001C2348"/>
    <w:rsid w:val="001D17DE"/>
    <w:rsid w:val="001D341A"/>
    <w:rsid w:val="001E5CA5"/>
    <w:rsid w:val="001F7AB5"/>
    <w:rsid w:val="00204ADC"/>
    <w:rsid w:val="00211675"/>
    <w:rsid w:val="00216FC6"/>
    <w:rsid w:val="00217BA1"/>
    <w:rsid w:val="002207FB"/>
    <w:rsid w:val="00227FF4"/>
    <w:rsid w:val="0023448E"/>
    <w:rsid w:val="00234571"/>
    <w:rsid w:val="0023486B"/>
    <w:rsid w:val="00234A27"/>
    <w:rsid w:val="00234E6B"/>
    <w:rsid w:val="00234E81"/>
    <w:rsid w:val="00235C36"/>
    <w:rsid w:val="0023754C"/>
    <w:rsid w:val="002412A1"/>
    <w:rsid w:val="00243DD7"/>
    <w:rsid w:val="002565B1"/>
    <w:rsid w:val="00271245"/>
    <w:rsid w:val="00274500"/>
    <w:rsid w:val="00275DA3"/>
    <w:rsid w:val="00276076"/>
    <w:rsid w:val="002777E3"/>
    <w:rsid w:val="00277CC8"/>
    <w:rsid w:val="00280C12"/>
    <w:rsid w:val="00284617"/>
    <w:rsid w:val="00285364"/>
    <w:rsid w:val="00292D7A"/>
    <w:rsid w:val="00293F4D"/>
    <w:rsid w:val="002A04C5"/>
    <w:rsid w:val="002A0995"/>
    <w:rsid w:val="002A2320"/>
    <w:rsid w:val="002B2F77"/>
    <w:rsid w:val="002B3687"/>
    <w:rsid w:val="002B59F3"/>
    <w:rsid w:val="002B5A96"/>
    <w:rsid w:val="002C427E"/>
    <w:rsid w:val="002C5473"/>
    <w:rsid w:val="002D31C1"/>
    <w:rsid w:val="002D346C"/>
    <w:rsid w:val="002D7D10"/>
    <w:rsid w:val="002E12EC"/>
    <w:rsid w:val="002E2BAF"/>
    <w:rsid w:val="002E74D1"/>
    <w:rsid w:val="002F27E1"/>
    <w:rsid w:val="002F2FEE"/>
    <w:rsid w:val="002F3EEB"/>
    <w:rsid w:val="0030302F"/>
    <w:rsid w:val="0030377F"/>
    <w:rsid w:val="0030448D"/>
    <w:rsid w:val="0030548E"/>
    <w:rsid w:val="003141EB"/>
    <w:rsid w:val="00314219"/>
    <w:rsid w:val="003207C1"/>
    <w:rsid w:val="00323D4A"/>
    <w:rsid w:val="0032483F"/>
    <w:rsid w:val="00337934"/>
    <w:rsid w:val="003410BB"/>
    <w:rsid w:val="00350341"/>
    <w:rsid w:val="003661DA"/>
    <w:rsid w:val="00370B94"/>
    <w:rsid w:val="00372570"/>
    <w:rsid w:val="00373289"/>
    <w:rsid w:val="003827CE"/>
    <w:rsid w:val="0038442E"/>
    <w:rsid w:val="00397FB0"/>
    <w:rsid w:val="003A3766"/>
    <w:rsid w:val="003A55AC"/>
    <w:rsid w:val="003A58A0"/>
    <w:rsid w:val="003A6FC6"/>
    <w:rsid w:val="003C14AB"/>
    <w:rsid w:val="003C31E0"/>
    <w:rsid w:val="003C3FEA"/>
    <w:rsid w:val="003C5FA6"/>
    <w:rsid w:val="003D013D"/>
    <w:rsid w:val="003D6D6D"/>
    <w:rsid w:val="003D7EBA"/>
    <w:rsid w:val="003E20FD"/>
    <w:rsid w:val="003E41F9"/>
    <w:rsid w:val="003F304F"/>
    <w:rsid w:val="003F6447"/>
    <w:rsid w:val="00401552"/>
    <w:rsid w:val="004120CA"/>
    <w:rsid w:val="00412A76"/>
    <w:rsid w:val="0042383F"/>
    <w:rsid w:val="00426FE6"/>
    <w:rsid w:val="00432AA6"/>
    <w:rsid w:val="00432CD3"/>
    <w:rsid w:val="00436C69"/>
    <w:rsid w:val="00437722"/>
    <w:rsid w:val="00442C90"/>
    <w:rsid w:val="00443F2B"/>
    <w:rsid w:val="00452E5A"/>
    <w:rsid w:val="00454042"/>
    <w:rsid w:val="00455A49"/>
    <w:rsid w:val="00461C95"/>
    <w:rsid w:val="0046701F"/>
    <w:rsid w:val="004711B3"/>
    <w:rsid w:val="004835D2"/>
    <w:rsid w:val="00492DE7"/>
    <w:rsid w:val="004B29B6"/>
    <w:rsid w:val="004B562A"/>
    <w:rsid w:val="004B690F"/>
    <w:rsid w:val="004C1610"/>
    <w:rsid w:val="004C5336"/>
    <w:rsid w:val="004D34B9"/>
    <w:rsid w:val="004D36C8"/>
    <w:rsid w:val="004D5BC7"/>
    <w:rsid w:val="004D5DB6"/>
    <w:rsid w:val="004D7261"/>
    <w:rsid w:val="004E27C9"/>
    <w:rsid w:val="004F16CF"/>
    <w:rsid w:val="004F60CF"/>
    <w:rsid w:val="005012EF"/>
    <w:rsid w:val="005058C6"/>
    <w:rsid w:val="00510B50"/>
    <w:rsid w:val="00515CFB"/>
    <w:rsid w:val="005216B9"/>
    <w:rsid w:val="00524EC0"/>
    <w:rsid w:val="005311EA"/>
    <w:rsid w:val="00542DA2"/>
    <w:rsid w:val="00547CE2"/>
    <w:rsid w:val="00547DB1"/>
    <w:rsid w:val="0055009B"/>
    <w:rsid w:val="0055228E"/>
    <w:rsid w:val="00553A32"/>
    <w:rsid w:val="005606B6"/>
    <w:rsid w:val="005614C9"/>
    <w:rsid w:val="005624FF"/>
    <w:rsid w:val="00563AFA"/>
    <w:rsid w:val="005669CD"/>
    <w:rsid w:val="005708AF"/>
    <w:rsid w:val="00581966"/>
    <w:rsid w:val="0058363F"/>
    <w:rsid w:val="00586CBC"/>
    <w:rsid w:val="0058748E"/>
    <w:rsid w:val="005914FD"/>
    <w:rsid w:val="0059373E"/>
    <w:rsid w:val="00593BBB"/>
    <w:rsid w:val="005C085D"/>
    <w:rsid w:val="005C68A1"/>
    <w:rsid w:val="005C79D0"/>
    <w:rsid w:val="005D0E52"/>
    <w:rsid w:val="005D6A96"/>
    <w:rsid w:val="005E574C"/>
    <w:rsid w:val="005E5C7A"/>
    <w:rsid w:val="006076F9"/>
    <w:rsid w:val="00614904"/>
    <w:rsid w:val="00614B5F"/>
    <w:rsid w:val="00615D83"/>
    <w:rsid w:val="00615FE3"/>
    <w:rsid w:val="00620DAF"/>
    <w:rsid w:val="00624910"/>
    <w:rsid w:val="00624E51"/>
    <w:rsid w:val="0062755B"/>
    <w:rsid w:val="00630820"/>
    <w:rsid w:val="00642788"/>
    <w:rsid w:val="00643619"/>
    <w:rsid w:val="00662372"/>
    <w:rsid w:val="006705F2"/>
    <w:rsid w:val="00681D5F"/>
    <w:rsid w:val="00681E74"/>
    <w:rsid w:val="00685D0E"/>
    <w:rsid w:val="0068706E"/>
    <w:rsid w:val="00691B92"/>
    <w:rsid w:val="00692180"/>
    <w:rsid w:val="00692581"/>
    <w:rsid w:val="00697893"/>
    <w:rsid w:val="006A3AF0"/>
    <w:rsid w:val="006C0D57"/>
    <w:rsid w:val="006C14A7"/>
    <w:rsid w:val="006C2CFC"/>
    <w:rsid w:val="006D0BD2"/>
    <w:rsid w:val="006D471A"/>
    <w:rsid w:val="006E322A"/>
    <w:rsid w:val="006F50CE"/>
    <w:rsid w:val="0070261F"/>
    <w:rsid w:val="0070283F"/>
    <w:rsid w:val="00710D54"/>
    <w:rsid w:val="007151CC"/>
    <w:rsid w:val="00715C73"/>
    <w:rsid w:val="00717D7B"/>
    <w:rsid w:val="00721B33"/>
    <w:rsid w:val="00721D19"/>
    <w:rsid w:val="00723ED6"/>
    <w:rsid w:val="007261D0"/>
    <w:rsid w:val="00726892"/>
    <w:rsid w:val="00737FEC"/>
    <w:rsid w:val="007414F1"/>
    <w:rsid w:val="00743747"/>
    <w:rsid w:val="00743BD1"/>
    <w:rsid w:val="00744A73"/>
    <w:rsid w:val="00752B80"/>
    <w:rsid w:val="00753991"/>
    <w:rsid w:val="00762E13"/>
    <w:rsid w:val="007661D5"/>
    <w:rsid w:val="0076637E"/>
    <w:rsid w:val="00766EBC"/>
    <w:rsid w:val="00771970"/>
    <w:rsid w:val="00780F45"/>
    <w:rsid w:val="007826E4"/>
    <w:rsid w:val="00783F30"/>
    <w:rsid w:val="007875F2"/>
    <w:rsid w:val="007971C2"/>
    <w:rsid w:val="007A2BAD"/>
    <w:rsid w:val="007A7647"/>
    <w:rsid w:val="007B2331"/>
    <w:rsid w:val="007C6137"/>
    <w:rsid w:val="007D1DB2"/>
    <w:rsid w:val="007D2AEE"/>
    <w:rsid w:val="007D76DE"/>
    <w:rsid w:val="007F2CFE"/>
    <w:rsid w:val="007F3878"/>
    <w:rsid w:val="007F3DD3"/>
    <w:rsid w:val="007F5A8E"/>
    <w:rsid w:val="00804CE1"/>
    <w:rsid w:val="00810DED"/>
    <w:rsid w:val="00810FD3"/>
    <w:rsid w:val="0081749E"/>
    <w:rsid w:val="00820DFD"/>
    <w:rsid w:val="00825BA2"/>
    <w:rsid w:val="008265D6"/>
    <w:rsid w:val="008275AF"/>
    <w:rsid w:val="0083337E"/>
    <w:rsid w:val="00834860"/>
    <w:rsid w:val="00841AC7"/>
    <w:rsid w:val="00843CBF"/>
    <w:rsid w:val="00860684"/>
    <w:rsid w:val="00861D42"/>
    <w:rsid w:val="008641F0"/>
    <w:rsid w:val="00867666"/>
    <w:rsid w:val="00887C2C"/>
    <w:rsid w:val="00887ED6"/>
    <w:rsid w:val="008A1925"/>
    <w:rsid w:val="008A3159"/>
    <w:rsid w:val="008C034D"/>
    <w:rsid w:val="008C1236"/>
    <w:rsid w:val="008C5DE8"/>
    <w:rsid w:val="008C6B01"/>
    <w:rsid w:val="008D0B39"/>
    <w:rsid w:val="008D2043"/>
    <w:rsid w:val="008D41E1"/>
    <w:rsid w:val="008D523C"/>
    <w:rsid w:val="008E1C77"/>
    <w:rsid w:val="008F1A2C"/>
    <w:rsid w:val="008F680F"/>
    <w:rsid w:val="009016C0"/>
    <w:rsid w:val="0090286F"/>
    <w:rsid w:val="00903F68"/>
    <w:rsid w:val="009044FC"/>
    <w:rsid w:val="00907F14"/>
    <w:rsid w:val="009202F8"/>
    <w:rsid w:val="009219F7"/>
    <w:rsid w:val="00921C74"/>
    <w:rsid w:val="00921DC0"/>
    <w:rsid w:val="0092578B"/>
    <w:rsid w:val="00936124"/>
    <w:rsid w:val="00945003"/>
    <w:rsid w:val="0095356E"/>
    <w:rsid w:val="00954BCB"/>
    <w:rsid w:val="009650DA"/>
    <w:rsid w:val="00975700"/>
    <w:rsid w:val="00983581"/>
    <w:rsid w:val="009849D0"/>
    <w:rsid w:val="00995560"/>
    <w:rsid w:val="0099582D"/>
    <w:rsid w:val="009A181E"/>
    <w:rsid w:val="009A714C"/>
    <w:rsid w:val="009A7B6E"/>
    <w:rsid w:val="009B37F9"/>
    <w:rsid w:val="009C35EB"/>
    <w:rsid w:val="009D3CD7"/>
    <w:rsid w:val="009D4608"/>
    <w:rsid w:val="009E40BD"/>
    <w:rsid w:val="009F044F"/>
    <w:rsid w:val="009F1F70"/>
    <w:rsid w:val="009F259D"/>
    <w:rsid w:val="009F3123"/>
    <w:rsid w:val="00A03D3F"/>
    <w:rsid w:val="00A06080"/>
    <w:rsid w:val="00A07B1A"/>
    <w:rsid w:val="00A12057"/>
    <w:rsid w:val="00A12625"/>
    <w:rsid w:val="00A126E0"/>
    <w:rsid w:val="00A21B6D"/>
    <w:rsid w:val="00A23275"/>
    <w:rsid w:val="00A2450E"/>
    <w:rsid w:val="00A2597C"/>
    <w:rsid w:val="00A261FD"/>
    <w:rsid w:val="00A26794"/>
    <w:rsid w:val="00A27743"/>
    <w:rsid w:val="00A34970"/>
    <w:rsid w:val="00A464D1"/>
    <w:rsid w:val="00A51248"/>
    <w:rsid w:val="00A64F37"/>
    <w:rsid w:val="00A843E7"/>
    <w:rsid w:val="00A87350"/>
    <w:rsid w:val="00A95079"/>
    <w:rsid w:val="00A9696C"/>
    <w:rsid w:val="00AA0A65"/>
    <w:rsid w:val="00AA14CF"/>
    <w:rsid w:val="00AA3959"/>
    <w:rsid w:val="00AB33E4"/>
    <w:rsid w:val="00AC126F"/>
    <w:rsid w:val="00AD6D74"/>
    <w:rsid w:val="00AD7FAE"/>
    <w:rsid w:val="00AE14BE"/>
    <w:rsid w:val="00AE24B8"/>
    <w:rsid w:val="00AE79A4"/>
    <w:rsid w:val="00AF2462"/>
    <w:rsid w:val="00AF322C"/>
    <w:rsid w:val="00B15963"/>
    <w:rsid w:val="00B21B6A"/>
    <w:rsid w:val="00B23D1C"/>
    <w:rsid w:val="00B25DED"/>
    <w:rsid w:val="00B269E3"/>
    <w:rsid w:val="00B322EA"/>
    <w:rsid w:val="00B339C2"/>
    <w:rsid w:val="00B340E0"/>
    <w:rsid w:val="00B34243"/>
    <w:rsid w:val="00B40EEE"/>
    <w:rsid w:val="00B42B0F"/>
    <w:rsid w:val="00B55883"/>
    <w:rsid w:val="00B62BF4"/>
    <w:rsid w:val="00B62EA5"/>
    <w:rsid w:val="00B70BD7"/>
    <w:rsid w:val="00B80DEA"/>
    <w:rsid w:val="00B85530"/>
    <w:rsid w:val="00B85DCA"/>
    <w:rsid w:val="00BA13DA"/>
    <w:rsid w:val="00BA345F"/>
    <w:rsid w:val="00BA650E"/>
    <w:rsid w:val="00BB0362"/>
    <w:rsid w:val="00BB1D35"/>
    <w:rsid w:val="00BB6BD1"/>
    <w:rsid w:val="00BC0642"/>
    <w:rsid w:val="00BD0FB2"/>
    <w:rsid w:val="00BD335C"/>
    <w:rsid w:val="00BD39EE"/>
    <w:rsid w:val="00BD5CFC"/>
    <w:rsid w:val="00BE0060"/>
    <w:rsid w:val="00BE785D"/>
    <w:rsid w:val="00BF49FD"/>
    <w:rsid w:val="00BF637D"/>
    <w:rsid w:val="00BF7E72"/>
    <w:rsid w:val="00C0113F"/>
    <w:rsid w:val="00C07EFF"/>
    <w:rsid w:val="00C106B3"/>
    <w:rsid w:val="00C20353"/>
    <w:rsid w:val="00C34188"/>
    <w:rsid w:val="00C43267"/>
    <w:rsid w:val="00C44F63"/>
    <w:rsid w:val="00C50C35"/>
    <w:rsid w:val="00C53978"/>
    <w:rsid w:val="00C64607"/>
    <w:rsid w:val="00C7682E"/>
    <w:rsid w:val="00C811C4"/>
    <w:rsid w:val="00C9027A"/>
    <w:rsid w:val="00CA4ACC"/>
    <w:rsid w:val="00CA5B5B"/>
    <w:rsid w:val="00CC169D"/>
    <w:rsid w:val="00CC3453"/>
    <w:rsid w:val="00CD14F4"/>
    <w:rsid w:val="00CD5C8B"/>
    <w:rsid w:val="00CD5E28"/>
    <w:rsid w:val="00CF25D0"/>
    <w:rsid w:val="00CF54EA"/>
    <w:rsid w:val="00CF7B40"/>
    <w:rsid w:val="00D002C9"/>
    <w:rsid w:val="00D003F0"/>
    <w:rsid w:val="00D06421"/>
    <w:rsid w:val="00D0676B"/>
    <w:rsid w:val="00D07A89"/>
    <w:rsid w:val="00D11BD7"/>
    <w:rsid w:val="00D12C36"/>
    <w:rsid w:val="00D16264"/>
    <w:rsid w:val="00D224F8"/>
    <w:rsid w:val="00D260EE"/>
    <w:rsid w:val="00D47B2E"/>
    <w:rsid w:val="00D54DC6"/>
    <w:rsid w:val="00D553A7"/>
    <w:rsid w:val="00D616D3"/>
    <w:rsid w:val="00D61E04"/>
    <w:rsid w:val="00D6717E"/>
    <w:rsid w:val="00D728A8"/>
    <w:rsid w:val="00D865DC"/>
    <w:rsid w:val="00D969A4"/>
    <w:rsid w:val="00DA5728"/>
    <w:rsid w:val="00DB0AB8"/>
    <w:rsid w:val="00DB52A4"/>
    <w:rsid w:val="00DB619D"/>
    <w:rsid w:val="00DB7FCE"/>
    <w:rsid w:val="00DC1F6F"/>
    <w:rsid w:val="00DC3678"/>
    <w:rsid w:val="00DC3E9D"/>
    <w:rsid w:val="00DD277E"/>
    <w:rsid w:val="00DE7105"/>
    <w:rsid w:val="00DF0288"/>
    <w:rsid w:val="00E016CB"/>
    <w:rsid w:val="00E02678"/>
    <w:rsid w:val="00E02A61"/>
    <w:rsid w:val="00E02FDB"/>
    <w:rsid w:val="00E03B41"/>
    <w:rsid w:val="00E066ED"/>
    <w:rsid w:val="00E100D3"/>
    <w:rsid w:val="00E12218"/>
    <w:rsid w:val="00E140B5"/>
    <w:rsid w:val="00E159CB"/>
    <w:rsid w:val="00E15A7A"/>
    <w:rsid w:val="00E16D42"/>
    <w:rsid w:val="00E16E65"/>
    <w:rsid w:val="00E32DCE"/>
    <w:rsid w:val="00E34829"/>
    <w:rsid w:val="00E44BE7"/>
    <w:rsid w:val="00E459C5"/>
    <w:rsid w:val="00E45FE5"/>
    <w:rsid w:val="00E5655B"/>
    <w:rsid w:val="00E60299"/>
    <w:rsid w:val="00E64BA2"/>
    <w:rsid w:val="00E65E59"/>
    <w:rsid w:val="00E67630"/>
    <w:rsid w:val="00E72BAC"/>
    <w:rsid w:val="00E72C84"/>
    <w:rsid w:val="00E865E5"/>
    <w:rsid w:val="00E91073"/>
    <w:rsid w:val="00E91B61"/>
    <w:rsid w:val="00E94C07"/>
    <w:rsid w:val="00E95095"/>
    <w:rsid w:val="00EA0255"/>
    <w:rsid w:val="00EB4167"/>
    <w:rsid w:val="00EC23D3"/>
    <w:rsid w:val="00EC2D11"/>
    <w:rsid w:val="00EC511E"/>
    <w:rsid w:val="00EC652F"/>
    <w:rsid w:val="00EC7B8A"/>
    <w:rsid w:val="00EC7ECC"/>
    <w:rsid w:val="00ED0E10"/>
    <w:rsid w:val="00ED1F9E"/>
    <w:rsid w:val="00ED3A83"/>
    <w:rsid w:val="00ED550A"/>
    <w:rsid w:val="00EE3A10"/>
    <w:rsid w:val="00EE7D4E"/>
    <w:rsid w:val="00EF5ED7"/>
    <w:rsid w:val="00F06080"/>
    <w:rsid w:val="00F149C7"/>
    <w:rsid w:val="00F16CA5"/>
    <w:rsid w:val="00F21DA0"/>
    <w:rsid w:val="00F23C7A"/>
    <w:rsid w:val="00F30EF1"/>
    <w:rsid w:val="00F34461"/>
    <w:rsid w:val="00F34AF5"/>
    <w:rsid w:val="00F352E5"/>
    <w:rsid w:val="00F36486"/>
    <w:rsid w:val="00F37F4E"/>
    <w:rsid w:val="00F41A1F"/>
    <w:rsid w:val="00F43A18"/>
    <w:rsid w:val="00F46DDC"/>
    <w:rsid w:val="00F51DBF"/>
    <w:rsid w:val="00F604AE"/>
    <w:rsid w:val="00F613FD"/>
    <w:rsid w:val="00F675EC"/>
    <w:rsid w:val="00F7150A"/>
    <w:rsid w:val="00F77D14"/>
    <w:rsid w:val="00F8121F"/>
    <w:rsid w:val="00F83AA4"/>
    <w:rsid w:val="00F846D0"/>
    <w:rsid w:val="00F850DE"/>
    <w:rsid w:val="00F86E72"/>
    <w:rsid w:val="00F87F79"/>
    <w:rsid w:val="00F922B0"/>
    <w:rsid w:val="00F96624"/>
    <w:rsid w:val="00FA7234"/>
    <w:rsid w:val="00FB42BE"/>
    <w:rsid w:val="00FB67E7"/>
    <w:rsid w:val="00FC0AA8"/>
    <w:rsid w:val="00FC1CB4"/>
    <w:rsid w:val="00FC36EC"/>
    <w:rsid w:val="00FC5828"/>
    <w:rsid w:val="00FC60E1"/>
    <w:rsid w:val="00FC6ABC"/>
    <w:rsid w:val="00FD5783"/>
    <w:rsid w:val="00FD629A"/>
    <w:rsid w:val="00FD6F9B"/>
    <w:rsid w:val="00FE3122"/>
    <w:rsid w:val="00FF53CE"/>
    <w:rsid w:val="00FF5E4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06F83"/>
  <w15:chartTrackingRefBased/>
  <w15:docId w15:val="{1C5430D0-591B-4EE4-9C64-3F2135E2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2D31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1C1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D31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31C1"/>
    <w:rPr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7F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3F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6F01-28EE-4D13-8FAF-3F3F1AD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Milvus Group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Csaba Domokos</dc:creator>
  <cp:keywords/>
  <cp:lastModifiedBy>Bogdan Cristescu</cp:lastModifiedBy>
  <cp:revision>77</cp:revision>
  <cp:lastPrinted>2015-11-27T22:49:00Z</cp:lastPrinted>
  <dcterms:created xsi:type="dcterms:W3CDTF">2017-10-28T03:29:00Z</dcterms:created>
  <dcterms:modified xsi:type="dcterms:W3CDTF">2018-11-03T05:14:00Z</dcterms:modified>
</cp:coreProperties>
</file>