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9BE3B" w14:textId="3D25C4A7" w:rsidR="00502131" w:rsidRDefault="008629B1" w:rsidP="008629B1">
      <w:pPr>
        <w:jc w:val="center"/>
      </w:pPr>
      <w:r>
        <w:rPr>
          <w:b/>
        </w:rPr>
        <w:t xml:space="preserve">Supplemental </w:t>
      </w:r>
      <w:r w:rsidR="001154CC">
        <w:rPr>
          <w:b/>
        </w:rPr>
        <w:t>Materials</w:t>
      </w:r>
    </w:p>
    <w:p w14:paraId="6DA670A8" w14:textId="77777777" w:rsidR="00304CEF" w:rsidRDefault="00304CEF" w:rsidP="00304CEF">
      <w:pPr>
        <w:spacing w:line="480" w:lineRule="auto"/>
        <w:rPr>
          <w:i/>
        </w:rPr>
      </w:pPr>
    </w:p>
    <w:p w14:paraId="27A66C55" w14:textId="0161797A" w:rsidR="009E12F6" w:rsidRDefault="001154CC" w:rsidP="00452EC5">
      <w:pPr>
        <w:spacing w:line="480" w:lineRule="auto"/>
      </w:pPr>
      <w:r>
        <w:rPr>
          <w:i/>
        </w:rPr>
        <w:t>Exploratory Analysis Using Larger</w:t>
      </w:r>
      <w:r w:rsidR="0061194D">
        <w:rPr>
          <w:i/>
        </w:rPr>
        <w:t xml:space="preserve"> Set</w:t>
      </w:r>
      <w:r w:rsidR="00304CEF">
        <w:rPr>
          <w:i/>
        </w:rPr>
        <w:t xml:space="preserve"> of Nodes</w:t>
      </w:r>
      <w:r w:rsidR="0061194D">
        <w:rPr>
          <w:i/>
        </w:rPr>
        <w:t xml:space="preserve"> </w:t>
      </w:r>
      <w:r w:rsidR="009E12F6">
        <w:rPr>
          <w:i/>
        </w:rPr>
        <w:t>in</w:t>
      </w:r>
      <w:r w:rsidR="007949C3">
        <w:rPr>
          <w:i/>
        </w:rPr>
        <w:t xml:space="preserve"> the</w:t>
      </w:r>
      <w:r w:rsidR="0061194D">
        <w:rPr>
          <w:i/>
        </w:rPr>
        <w:t xml:space="preserve"> Frontoparietal Contro</w:t>
      </w:r>
      <w:r w:rsidR="009E12F6">
        <w:rPr>
          <w:i/>
        </w:rPr>
        <w:t>l Network</w:t>
      </w:r>
    </w:p>
    <w:p w14:paraId="1AEEC8FF" w14:textId="1FAA5F78" w:rsidR="00345891" w:rsidRDefault="00452EC5" w:rsidP="00452EC5">
      <w:pPr>
        <w:spacing w:line="480" w:lineRule="auto"/>
        <w:ind w:firstLine="720"/>
      </w:pPr>
      <w:r>
        <w:t>In order to</w:t>
      </w:r>
      <w:r w:rsidR="00102387">
        <w:t xml:space="preserve"> </w:t>
      </w:r>
      <w:r w:rsidR="004B28F4">
        <w:t xml:space="preserve">select a </w:t>
      </w:r>
      <w:r w:rsidR="00BA6F78">
        <w:t>comprehensive set of</w:t>
      </w:r>
      <w:r w:rsidR="004B28F4">
        <w:t xml:space="preserve"> regions</w:t>
      </w:r>
      <w:r w:rsidR="00F12EDB">
        <w:t>, we consulted studies that</w:t>
      </w:r>
      <w:r w:rsidR="00102387">
        <w:t xml:space="preserve"> have utilized</w:t>
      </w:r>
      <w:r>
        <w:t xml:space="preserve"> </w:t>
      </w:r>
      <w:r w:rsidR="00270DF8" w:rsidRPr="00270DF8">
        <w:t>resting-state functional connectivity data to define</w:t>
      </w:r>
      <w:r w:rsidR="00270DF8">
        <w:t xml:space="preserve"> stable</w:t>
      </w:r>
      <w:r w:rsidR="00270DF8" w:rsidRPr="00270DF8">
        <w:t xml:space="preserve"> </w:t>
      </w:r>
      <w:r w:rsidR="00270DF8">
        <w:t xml:space="preserve">nodes in the frontoparietal control network </w:t>
      </w:r>
      <w:r w:rsidR="00270DF8" w:rsidRPr="00270DF8">
        <w:t>with graph theory approaches (i.e. community assignment) (</w:t>
      </w:r>
      <w:r w:rsidR="00444021">
        <w:t xml:space="preserve">Dosenbach et al., 2007; </w:t>
      </w:r>
      <w:r w:rsidR="00270DF8" w:rsidRPr="00270DF8">
        <w:t xml:space="preserve">Rosvall </w:t>
      </w:r>
      <w:r w:rsidR="00444021">
        <w:t>&amp;</w:t>
      </w:r>
      <w:r w:rsidR="00270DF8" w:rsidRPr="00270DF8">
        <w:t xml:space="preserve"> Bergstrom, 2008; Power et al., 2011).</w:t>
      </w:r>
      <w:r w:rsidR="00BA6F78">
        <w:t xml:space="preserve"> Specifically, we </w:t>
      </w:r>
      <w:r w:rsidR="003814B8">
        <w:t>extracted</w:t>
      </w:r>
      <w:r w:rsidR="007C5373">
        <w:t xml:space="preserve"> mean</w:t>
      </w:r>
      <w:r w:rsidR="00E225D8">
        <w:t xml:space="preserve"> activity</w:t>
      </w:r>
      <w:r w:rsidR="00952CC4">
        <w:t xml:space="preserve"> (for both effortful self-control and cue reactivity tasks)</w:t>
      </w:r>
      <w:r w:rsidR="00E225D8">
        <w:t xml:space="preserve"> in </w:t>
      </w:r>
      <w:r w:rsidR="007C5373">
        <w:t>31 nodes</w:t>
      </w:r>
      <w:r w:rsidR="00E225D8">
        <w:t xml:space="preserve"> of the frontoparietal control network, based on a recent parcellation</w:t>
      </w:r>
      <w:r w:rsidR="003E027A">
        <w:t xml:space="preserve"> from our group</w:t>
      </w:r>
      <w:bookmarkStart w:id="0" w:name="_GoBack"/>
      <w:bookmarkEnd w:id="0"/>
      <w:r w:rsidR="00444021">
        <w:t xml:space="preserve"> in a large (N=828), independent sample</w:t>
      </w:r>
      <w:r w:rsidR="00952CC4">
        <w:t xml:space="preserve"> (Huckins et</w:t>
      </w:r>
      <w:r w:rsidR="00444021">
        <w:t xml:space="preserve"> al., 2019). </w:t>
      </w:r>
      <w:r w:rsidR="004F625C">
        <w:t>For each node, we used a spherical ROI with a 6-millimeter radius.</w:t>
      </w:r>
      <w:r w:rsidR="00521D97">
        <w:t xml:space="preserve"> For the</w:t>
      </w:r>
      <w:r w:rsidR="00502131">
        <w:t xml:space="preserve"> cue reactivity task, we re-computed regulation–reward balance scores by taking the difference between mean activity in</w:t>
      </w:r>
      <w:r w:rsidR="00AB5C4B">
        <w:t xml:space="preserve"> this larger definition of the</w:t>
      </w:r>
      <w:r w:rsidR="00502131">
        <w:t xml:space="preserve"> frontoparietal network (with 31 nodes) and </w:t>
      </w:r>
      <w:r w:rsidR="005A596B">
        <w:t xml:space="preserve">activity in </w:t>
      </w:r>
      <w:r w:rsidR="0090252C">
        <w:t>reward</w:t>
      </w:r>
      <w:r w:rsidR="003E67E4">
        <w:t xml:space="preserve"> regions</w:t>
      </w:r>
      <w:r w:rsidR="0090252C">
        <w:t>, specifically bilateral ventral striatum</w:t>
      </w:r>
      <w:r w:rsidR="003E7430">
        <w:t xml:space="preserve"> (VS)</w:t>
      </w:r>
      <w:r w:rsidR="0090252C">
        <w:t xml:space="preserve"> and lateral orbitofrontal cortex</w:t>
      </w:r>
      <w:r w:rsidR="003E7430">
        <w:t xml:space="preserve"> (OFC)</w:t>
      </w:r>
      <w:r w:rsidR="0090252C">
        <w:t xml:space="preserve">—using the same </w:t>
      </w:r>
      <w:r w:rsidR="003E7430">
        <w:t>regions</w:t>
      </w:r>
      <w:r w:rsidR="0090252C">
        <w:t xml:space="preserve"> reported in the main text </w:t>
      </w:r>
      <w:r w:rsidR="003E7430" w:rsidRPr="0021413E">
        <w:rPr>
          <w:rFonts w:eastAsia="Times New Roman" w:cs="Times New Roman"/>
        </w:rPr>
        <w:t>(MNI coordinates for OFC: -30, 33, -</w:t>
      </w:r>
      <w:proofErr w:type="gramStart"/>
      <w:r w:rsidR="003E7430" w:rsidRPr="0021413E">
        <w:rPr>
          <w:rFonts w:eastAsia="Times New Roman" w:cs="Times New Roman"/>
        </w:rPr>
        <w:t>18 ;</w:t>
      </w:r>
      <w:proofErr w:type="gramEnd"/>
      <w:r w:rsidR="003E7430" w:rsidRPr="0021413E">
        <w:rPr>
          <w:rFonts w:eastAsia="Times New Roman" w:cs="Times New Roman"/>
        </w:rPr>
        <w:t xml:space="preserve"> VS: ± 9, 3, -6; taken from Wagner et al., 2013).</w:t>
      </w:r>
      <w:r w:rsidR="00521D97">
        <w:t xml:space="preserve"> </w:t>
      </w:r>
    </w:p>
    <w:p w14:paraId="3CEC34E9" w14:textId="72A97214" w:rsidR="0068567F" w:rsidRPr="00805517" w:rsidRDefault="004F625C" w:rsidP="00805517">
      <w:pPr>
        <w:spacing w:line="480" w:lineRule="auto"/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For the effortful </w:t>
      </w:r>
      <w:r w:rsidR="007A79DD">
        <w:rPr>
          <w:rFonts w:eastAsia="Times New Roman" w:cs="Times New Roman"/>
        </w:rPr>
        <w:t>self-control (first) task, w</w:t>
      </w:r>
      <w:r w:rsidR="00425804" w:rsidRPr="0021413E">
        <w:rPr>
          <w:rFonts w:eastAsia="Times New Roman" w:cs="Times New Roman"/>
        </w:rPr>
        <w:t xml:space="preserve">e observed that across </w:t>
      </w:r>
      <w:r w:rsidR="00304CEF">
        <w:rPr>
          <w:rFonts w:eastAsia="Times New Roman" w:cs="Times New Roman"/>
        </w:rPr>
        <w:t>31</w:t>
      </w:r>
      <w:r w:rsidR="00425804" w:rsidRPr="0021413E">
        <w:rPr>
          <w:rFonts w:eastAsia="Times New Roman" w:cs="Times New Roman"/>
        </w:rPr>
        <w:t xml:space="preserve"> nodes of the </w:t>
      </w:r>
      <w:r w:rsidR="009F747D">
        <w:rPr>
          <w:rFonts w:eastAsia="Times New Roman" w:cs="Times New Roman"/>
        </w:rPr>
        <w:t>frontoparietal control</w:t>
      </w:r>
      <w:r w:rsidR="00425804" w:rsidRPr="0021413E">
        <w:rPr>
          <w:rFonts w:eastAsia="Times New Roman" w:cs="Times New Roman"/>
        </w:rPr>
        <w:t xml:space="preserve"> network</w:t>
      </w:r>
      <w:r w:rsidR="007A79DD">
        <w:rPr>
          <w:rFonts w:eastAsia="Times New Roman" w:cs="Times New Roman"/>
        </w:rPr>
        <w:t xml:space="preserve"> </w:t>
      </w:r>
      <w:r w:rsidR="00425804" w:rsidRPr="0021413E">
        <w:rPr>
          <w:rFonts w:eastAsia="Times New Roman" w:cs="Times New Roman"/>
        </w:rPr>
        <w:t>there was significant</w:t>
      </w:r>
      <w:r w:rsidR="00270DF8">
        <w:rPr>
          <w:rFonts w:eastAsia="Times New Roman" w:cs="Times New Roman"/>
        </w:rPr>
        <w:t xml:space="preserve"> </w:t>
      </w:r>
      <w:r w:rsidR="00425804" w:rsidRPr="0021413E">
        <w:rPr>
          <w:rFonts w:eastAsia="Times New Roman" w:cs="Times New Roman"/>
        </w:rPr>
        <w:t>activity</w:t>
      </w:r>
      <w:r w:rsidR="002E4D4B">
        <w:rPr>
          <w:rFonts w:eastAsia="Times New Roman" w:cs="Times New Roman"/>
        </w:rPr>
        <w:t xml:space="preserve"> for </w:t>
      </w:r>
      <w:r w:rsidR="00421A78">
        <w:rPr>
          <w:rFonts w:eastAsia="Times New Roman" w:cs="Times New Roman"/>
        </w:rPr>
        <w:t>the</w:t>
      </w:r>
      <w:r w:rsidR="00425804" w:rsidRPr="0021413E">
        <w:rPr>
          <w:rFonts w:eastAsia="Times New Roman" w:cs="Times New Roman"/>
        </w:rPr>
        <w:t xml:space="preserve"> words</w:t>
      </w:r>
      <w:r w:rsidR="009F747D">
        <w:rPr>
          <w:rFonts w:eastAsia="Times New Roman" w:cs="Times New Roman"/>
        </w:rPr>
        <w:t>–</w:t>
      </w:r>
      <w:r w:rsidR="00425804" w:rsidRPr="0021413E">
        <w:rPr>
          <w:rFonts w:eastAsia="Times New Roman" w:cs="Times New Roman"/>
        </w:rPr>
        <w:t>versus</w:t>
      </w:r>
      <w:r w:rsidR="009F747D">
        <w:rPr>
          <w:rFonts w:eastAsia="Times New Roman" w:cs="Times New Roman"/>
        </w:rPr>
        <w:t>–</w:t>
      </w:r>
      <w:r w:rsidR="00425804" w:rsidRPr="0021413E">
        <w:rPr>
          <w:rFonts w:eastAsia="Times New Roman" w:cs="Times New Roman"/>
        </w:rPr>
        <w:t>film contrast, mean parameter estimate = 0.1</w:t>
      </w:r>
      <w:r w:rsidR="00E12AA6">
        <w:rPr>
          <w:rFonts w:eastAsia="Times New Roman" w:cs="Times New Roman"/>
        </w:rPr>
        <w:t>2</w:t>
      </w:r>
      <w:r w:rsidR="00425804">
        <w:rPr>
          <w:rFonts w:eastAsia="Times New Roman" w:cs="Times New Roman"/>
        </w:rPr>
        <w:t>9 (95% CI: 0.0</w:t>
      </w:r>
      <w:r w:rsidR="005332AD">
        <w:rPr>
          <w:rFonts w:eastAsia="Times New Roman" w:cs="Times New Roman"/>
        </w:rPr>
        <w:t>63</w:t>
      </w:r>
      <w:r w:rsidR="00425804">
        <w:rPr>
          <w:rFonts w:eastAsia="Times New Roman" w:cs="Times New Roman"/>
        </w:rPr>
        <w:t>, 0.</w:t>
      </w:r>
      <w:r w:rsidR="005332AD">
        <w:rPr>
          <w:rFonts w:eastAsia="Times New Roman" w:cs="Times New Roman"/>
        </w:rPr>
        <w:t>195</w:t>
      </w:r>
      <w:r w:rsidR="00425804">
        <w:rPr>
          <w:rFonts w:eastAsia="Times New Roman" w:cs="Times New Roman"/>
        </w:rPr>
        <w:t>)</w:t>
      </w:r>
      <w:r w:rsidR="00425804" w:rsidRPr="0021413E">
        <w:rPr>
          <w:rFonts w:eastAsia="Times New Roman" w:cs="Times New Roman"/>
        </w:rPr>
        <w:t>, SD = 0.16</w:t>
      </w:r>
      <w:r w:rsidR="005332AD">
        <w:rPr>
          <w:rFonts w:eastAsia="Times New Roman" w:cs="Times New Roman"/>
        </w:rPr>
        <w:t>6</w:t>
      </w:r>
      <w:r w:rsidR="00425804" w:rsidRPr="0021413E">
        <w:rPr>
          <w:rFonts w:eastAsia="Times New Roman" w:cs="Times New Roman"/>
        </w:rPr>
        <w:t xml:space="preserve">, </w:t>
      </w:r>
      <w:proofErr w:type="gramStart"/>
      <w:r w:rsidR="00425804" w:rsidRPr="0021413E">
        <w:rPr>
          <w:rFonts w:eastAsia="Times New Roman" w:cs="Times New Roman"/>
          <w:i/>
        </w:rPr>
        <w:t>t</w:t>
      </w:r>
      <w:r w:rsidR="00CB6F09">
        <w:rPr>
          <w:rFonts w:eastAsia="Times New Roman" w:cs="Times New Roman"/>
        </w:rPr>
        <w:t>(</w:t>
      </w:r>
      <w:proofErr w:type="gramEnd"/>
      <w:r w:rsidR="00CB6F09">
        <w:rPr>
          <w:rFonts w:eastAsia="Times New Roman" w:cs="Times New Roman"/>
        </w:rPr>
        <w:t>26)</w:t>
      </w:r>
      <w:r w:rsidR="00425804" w:rsidRPr="0021413E">
        <w:rPr>
          <w:rFonts w:eastAsia="Times New Roman" w:cs="Times New Roman"/>
        </w:rPr>
        <w:t xml:space="preserve"> = 4.</w:t>
      </w:r>
      <w:r w:rsidR="005332AD">
        <w:rPr>
          <w:rFonts w:eastAsia="Times New Roman" w:cs="Times New Roman"/>
        </w:rPr>
        <w:t xml:space="preserve">03, </w:t>
      </w:r>
      <w:r w:rsidR="00425804">
        <w:rPr>
          <w:rFonts w:eastAsia="Times New Roman" w:cs="Times New Roman"/>
        </w:rPr>
        <w:t xml:space="preserve">Cohen’s </w:t>
      </w:r>
      <w:r w:rsidR="00425804">
        <w:rPr>
          <w:rFonts w:eastAsia="Times New Roman" w:cs="Times New Roman"/>
          <w:i/>
        </w:rPr>
        <w:t>d</w:t>
      </w:r>
      <w:r w:rsidR="00425804">
        <w:rPr>
          <w:rFonts w:eastAsia="Times New Roman" w:cs="Times New Roman"/>
        </w:rPr>
        <w:t xml:space="preserve"> = 0.</w:t>
      </w:r>
      <w:r w:rsidR="0072476A">
        <w:rPr>
          <w:rFonts w:eastAsia="Times New Roman" w:cs="Times New Roman"/>
        </w:rPr>
        <w:t>775</w:t>
      </w:r>
      <w:r w:rsidR="00425804">
        <w:rPr>
          <w:rFonts w:eastAsia="Times New Roman" w:cs="Times New Roman"/>
        </w:rPr>
        <w:t>,</w:t>
      </w:r>
      <w:r w:rsidR="00425804" w:rsidRPr="0021413E">
        <w:rPr>
          <w:rFonts w:eastAsia="Times New Roman" w:cs="Times New Roman"/>
        </w:rPr>
        <w:t xml:space="preserve"> </w:t>
      </w:r>
      <w:r w:rsidR="00425804" w:rsidRPr="0021413E">
        <w:rPr>
          <w:rFonts w:eastAsia="Times New Roman" w:cs="Times New Roman"/>
          <w:i/>
        </w:rPr>
        <w:t>p</w:t>
      </w:r>
      <w:r w:rsidR="00425804" w:rsidRPr="0021413E">
        <w:rPr>
          <w:rFonts w:eastAsia="Times New Roman" w:cs="Times New Roman"/>
        </w:rPr>
        <w:t xml:space="preserve"> &lt; .001.</w:t>
      </w:r>
      <w:r w:rsidR="00604B1A">
        <w:rPr>
          <w:rFonts w:eastAsia="Times New Roman" w:cs="Times New Roman"/>
        </w:rPr>
        <w:t xml:space="preserve"> Relating</w:t>
      </w:r>
      <w:r w:rsidR="00272A77">
        <w:rPr>
          <w:rFonts w:eastAsia="Times New Roman" w:cs="Times New Roman"/>
        </w:rPr>
        <w:t xml:space="preserve"> frontoparietal</w:t>
      </w:r>
      <w:r w:rsidR="00B66D8B">
        <w:rPr>
          <w:rFonts w:eastAsia="Times New Roman" w:cs="Times New Roman"/>
        </w:rPr>
        <w:t xml:space="preserve"> network</w:t>
      </w:r>
      <w:r w:rsidR="00604B1A">
        <w:rPr>
          <w:rFonts w:eastAsia="Times New Roman" w:cs="Times New Roman"/>
        </w:rPr>
        <w:t xml:space="preserve"> activity</w:t>
      </w:r>
      <w:r w:rsidR="009F747D">
        <w:rPr>
          <w:rFonts w:eastAsia="Times New Roman" w:cs="Times New Roman"/>
        </w:rPr>
        <w:t xml:space="preserve"> from the </w:t>
      </w:r>
      <w:r w:rsidR="00EC7CE6">
        <w:rPr>
          <w:rFonts w:eastAsia="Times New Roman" w:cs="Times New Roman"/>
        </w:rPr>
        <w:t>first (effortful self-control) task to</w:t>
      </w:r>
      <w:r w:rsidR="007D758B">
        <w:rPr>
          <w:rFonts w:eastAsia="Times New Roman" w:cs="Times New Roman"/>
        </w:rPr>
        <w:t xml:space="preserve"> balance scores from</w:t>
      </w:r>
      <w:r w:rsidR="00EC7CE6">
        <w:rPr>
          <w:rFonts w:eastAsia="Times New Roman" w:cs="Times New Roman"/>
        </w:rPr>
        <w:t xml:space="preserve"> the second (cue reactivity) task</w:t>
      </w:r>
      <w:r w:rsidR="00272A77">
        <w:rPr>
          <w:rFonts w:eastAsia="Times New Roman" w:cs="Times New Roman"/>
        </w:rPr>
        <w:t>, there was a non-significant</w:t>
      </w:r>
      <w:r w:rsidR="007D758B">
        <w:rPr>
          <w:rFonts w:eastAsia="Times New Roman" w:cs="Times New Roman"/>
        </w:rPr>
        <w:t xml:space="preserve"> relationship in</w:t>
      </w:r>
      <w:r w:rsidR="008C39B8">
        <w:rPr>
          <w:rFonts w:eastAsia="Times New Roman" w:cs="Times New Roman"/>
        </w:rPr>
        <w:t xml:space="preserve"> the predicted</w:t>
      </w:r>
      <w:r w:rsidR="00784E35">
        <w:rPr>
          <w:rFonts w:eastAsia="Times New Roman" w:cs="Times New Roman"/>
        </w:rPr>
        <w:t xml:space="preserve"> (negative)</w:t>
      </w:r>
      <w:r w:rsidR="008C39B8">
        <w:rPr>
          <w:rFonts w:eastAsia="Times New Roman" w:cs="Times New Roman"/>
        </w:rPr>
        <w:t xml:space="preserve"> direction, </w:t>
      </w:r>
      <w:r w:rsidR="00805517">
        <w:rPr>
          <w:rFonts w:eastAsia="Times New Roman" w:cs="Times New Roman"/>
          <w:i/>
        </w:rPr>
        <w:t>r</w:t>
      </w:r>
      <w:r w:rsidR="00805517">
        <w:rPr>
          <w:rFonts w:eastAsia="Times New Roman" w:cs="Times New Roman"/>
        </w:rPr>
        <w:t xml:space="preserve"> = -0.27, </w:t>
      </w:r>
      <w:r w:rsidR="00805517">
        <w:rPr>
          <w:rFonts w:eastAsia="Times New Roman" w:cs="Times New Roman"/>
          <w:i/>
        </w:rPr>
        <w:t>p</w:t>
      </w:r>
      <w:r w:rsidR="00805517">
        <w:rPr>
          <w:rFonts w:eastAsia="Times New Roman" w:cs="Times New Roman"/>
        </w:rPr>
        <w:t xml:space="preserve"> = .188. </w:t>
      </w:r>
      <w:r w:rsidR="00F954DA">
        <w:rPr>
          <w:rFonts w:eastAsia="Times New Roman" w:cs="Times New Roman"/>
        </w:rPr>
        <w:t xml:space="preserve">However, </w:t>
      </w:r>
      <w:r w:rsidR="00A53624">
        <w:rPr>
          <w:rFonts w:eastAsia="Times New Roman" w:cs="Times New Roman"/>
        </w:rPr>
        <w:t>there was a significant</w:t>
      </w:r>
      <w:r w:rsidR="007B24DF">
        <w:rPr>
          <w:rFonts w:eastAsia="Times New Roman" w:cs="Times New Roman"/>
        </w:rPr>
        <w:t xml:space="preserve"> negative association between</w:t>
      </w:r>
      <w:r w:rsidR="0051497F">
        <w:rPr>
          <w:rFonts w:eastAsia="Times New Roman" w:cs="Times New Roman"/>
        </w:rPr>
        <w:t xml:space="preserve"> </w:t>
      </w:r>
      <w:r w:rsidR="00A53624">
        <w:rPr>
          <w:rFonts w:eastAsia="Times New Roman" w:cs="Times New Roman"/>
        </w:rPr>
        <w:t>self-control related</w:t>
      </w:r>
      <w:r w:rsidR="00F954DA">
        <w:rPr>
          <w:rFonts w:eastAsia="Times New Roman" w:cs="Times New Roman"/>
        </w:rPr>
        <w:t xml:space="preserve"> </w:t>
      </w:r>
      <w:r w:rsidR="004C4C76">
        <w:rPr>
          <w:rFonts w:eastAsia="Times New Roman" w:cs="Times New Roman"/>
        </w:rPr>
        <w:t>activity from the</w:t>
      </w:r>
      <w:r w:rsidR="00171524">
        <w:rPr>
          <w:rFonts w:eastAsia="Times New Roman" w:cs="Times New Roman"/>
        </w:rPr>
        <w:t xml:space="preserve"> same</w:t>
      </w:r>
      <w:r w:rsidR="004C4C76">
        <w:rPr>
          <w:rFonts w:eastAsia="Times New Roman" w:cs="Times New Roman"/>
        </w:rPr>
        <w:t xml:space="preserve"> DLPFC </w:t>
      </w:r>
      <w:r w:rsidR="00310CAA">
        <w:rPr>
          <w:rFonts w:eastAsia="Times New Roman" w:cs="Times New Roman"/>
        </w:rPr>
        <w:t>reported in the main text</w:t>
      </w:r>
      <w:r w:rsidR="004C4C76">
        <w:rPr>
          <w:rFonts w:eastAsia="Times New Roman" w:cs="Times New Roman"/>
        </w:rPr>
        <w:t xml:space="preserve"> (</w:t>
      </w:r>
      <w:r w:rsidR="00310CAA">
        <w:rPr>
          <w:rFonts w:eastAsia="Times New Roman" w:cs="Times New Roman"/>
        </w:rPr>
        <w:t>MNI Coordinates:</w:t>
      </w:r>
      <w:r w:rsidR="00171524">
        <w:rPr>
          <w:rFonts w:eastAsia="Times New Roman" w:cs="Times New Roman"/>
        </w:rPr>
        <w:t xml:space="preserve"> </w:t>
      </w:r>
      <w:r w:rsidR="00171524" w:rsidRPr="0021413E">
        <w:rPr>
          <w:rFonts w:eastAsia="Times New Roman" w:cs="Times New Roman"/>
        </w:rPr>
        <w:t>30, 42, 24</w:t>
      </w:r>
      <w:r w:rsidR="00310CAA">
        <w:rPr>
          <w:rFonts w:eastAsia="Times New Roman" w:cs="Times New Roman"/>
        </w:rPr>
        <w:t>)</w:t>
      </w:r>
      <w:r w:rsidR="00A53624">
        <w:rPr>
          <w:rFonts w:eastAsia="Times New Roman" w:cs="Times New Roman"/>
        </w:rPr>
        <w:t xml:space="preserve"> </w:t>
      </w:r>
      <w:r w:rsidR="007B24DF">
        <w:rPr>
          <w:rFonts w:eastAsia="Times New Roman" w:cs="Times New Roman"/>
        </w:rPr>
        <w:t xml:space="preserve">and the </w:t>
      </w:r>
      <w:r w:rsidR="00A53624">
        <w:rPr>
          <w:rFonts w:eastAsia="Times New Roman" w:cs="Times New Roman"/>
        </w:rPr>
        <w:t>newly-computed balance scores</w:t>
      </w:r>
      <w:r w:rsidR="00335D2C">
        <w:rPr>
          <w:rFonts w:eastAsia="Times New Roman" w:cs="Times New Roman"/>
        </w:rPr>
        <w:t>—with 31 frontoparietal nodes—</w:t>
      </w:r>
      <w:r w:rsidR="00A53624">
        <w:rPr>
          <w:rFonts w:eastAsia="Times New Roman" w:cs="Times New Roman"/>
        </w:rPr>
        <w:t>from the food cue reactivity</w:t>
      </w:r>
      <w:r w:rsidR="007B24DF">
        <w:rPr>
          <w:rFonts w:eastAsia="Times New Roman" w:cs="Times New Roman"/>
        </w:rPr>
        <w:t xml:space="preserve"> task</w:t>
      </w:r>
      <w:r w:rsidR="0016687F">
        <w:rPr>
          <w:rFonts w:eastAsia="Times New Roman" w:cs="Times New Roman"/>
        </w:rPr>
        <w:t>,</w:t>
      </w:r>
      <w:r w:rsidR="00E833AC">
        <w:rPr>
          <w:rFonts w:eastAsia="Times New Roman" w:cs="Times New Roman"/>
        </w:rPr>
        <w:t xml:space="preserve"> </w:t>
      </w:r>
      <w:r w:rsidR="00E833AC">
        <w:rPr>
          <w:rFonts w:eastAsia="Times New Roman" w:cs="Times New Roman"/>
          <w:i/>
        </w:rPr>
        <w:t>r</w:t>
      </w:r>
      <w:r w:rsidR="00E833AC">
        <w:rPr>
          <w:rFonts w:eastAsia="Times New Roman" w:cs="Times New Roman"/>
        </w:rPr>
        <w:t xml:space="preserve"> = -0.49, </w:t>
      </w:r>
      <w:r w:rsidR="00E833AC">
        <w:rPr>
          <w:rFonts w:eastAsia="Times New Roman" w:cs="Times New Roman"/>
          <w:i/>
        </w:rPr>
        <w:t>p</w:t>
      </w:r>
      <w:r w:rsidR="00E833AC">
        <w:rPr>
          <w:rFonts w:eastAsia="Times New Roman" w:cs="Times New Roman"/>
        </w:rPr>
        <w:t xml:space="preserve"> = .012 (95% CI:</w:t>
      </w:r>
      <w:r w:rsidR="00577F72">
        <w:rPr>
          <w:rFonts w:eastAsia="Times New Roman" w:cs="Times New Roman"/>
        </w:rPr>
        <w:t xml:space="preserve"> -0.120, -0.734)</w:t>
      </w:r>
      <w:r w:rsidR="00335D2C">
        <w:rPr>
          <w:rFonts w:eastAsia="Times New Roman" w:cs="Times New Roman"/>
        </w:rPr>
        <w:t>. This relationship held when controlling for</w:t>
      </w:r>
      <w:r w:rsidR="00067AF5">
        <w:rPr>
          <w:rFonts w:eastAsia="Times New Roman" w:cs="Times New Roman"/>
        </w:rPr>
        <w:t xml:space="preserve"> </w:t>
      </w:r>
      <w:r w:rsidR="00067AF5" w:rsidRPr="0021413E">
        <w:rPr>
          <w:rFonts w:eastAsia="Times New Roman" w:cs="Times New Roman"/>
        </w:rPr>
        <w:t xml:space="preserve">participants’ self-reported difficulty and </w:t>
      </w:r>
      <w:r w:rsidR="00067AF5" w:rsidRPr="0021413E">
        <w:rPr>
          <w:rFonts w:eastAsia="Times New Roman" w:cs="Times New Roman"/>
        </w:rPr>
        <w:lastRenderedPageBreak/>
        <w:t xml:space="preserve">tiredness when they performed the effortful self-control task, as well as participants’ body mass index (BMI), </w:t>
      </w:r>
      <w:r w:rsidR="00067AF5" w:rsidRPr="0021413E">
        <w:rPr>
          <w:rFonts w:eastAsia="Times New Roman" w:cs="Times New Roman"/>
          <w:i/>
        </w:rPr>
        <w:t>b</w:t>
      </w:r>
      <w:r w:rsidR="00067AF5" w:rsidRPr="0021413E">
        <w:rPr>
          <w:rFonts w:eastAsia="Times New Roman" w:cs="Times New Roman"/>
        </w:rPr>
        <w:t xml:space="preserve"> = -2.</w:t>
      </w:r>
      <w:r w:rsidR="005871AE">
        <w:rPr>
          <w:rFonts w:eastAsia="Times New Roman" w:cs="Times New Roman"/>
        </w:rPr>
        <w:t>034</w:t>
      </w:r>
      <w:r w:rsidR="00067AF5">
        <w:rPr>
          <w:rFonts w:eastAsia="Times New Roman" w:cs="Times New Roman"/>
        </w:rPr>
        <w:t xml:space="preserve"> (95% CI:</w:t>
      </w:r>
      <w:r w:rsidR="00D56E51">
        <w:rPr>
          <w:rFonts w:eastAsia="Times New Roman" w:cs="Times New Roman"/>
        </w:rPr>
        <w:t xml:space="preserve"> -3.513, -0.553</w:t>
      </w:r>
      <w:r w:rsidR="00067AF5">
        <w:rPr>
          <w:rFonts w:eastAsia="Times New Roman" w:cs="Times New Roman"/>
        </w:rPr>
        <w:t>)</w:t>
      </w:r>
      <w:r w:rsidR="00067AF5" w:rsidRPr="0021413E">
        <w:rPr>
          <w:rFonts w:eastAsia="Times New Roman" w:cs="Times New Roman"/>
        </w:rPr>
        <w:t xml:space="preserve">, </w:t>
      </w:r>
      <w:proofErr w:type="gramStart"/>
      <w:r w:rsidR="00067AF5" w:rsidRPr="0021413E">
        <w:rPr>
          <w:rFonts w:eastAsia="Times New Roman" w:cs="Times New Roman"/>
          <w:i/>
        </w:rPr>
        <w:t>t</w:t>
      </w:r>
      <w:r w:rsidR="00067AF5" w:rsidRPr="0021413E">
        <w:rPr>
          <w:rFonts w:eastAsia="Times New Roman" w:cs="Times New Roman"/>
        </w:rPr>
        <w:t>(</w:t>
      </w:r>
      <w:proofErr w:type="gramEnd"/>
      <w:r w:rsidR="00067AF5" w:rsidRPr="0021413E">
        <w:rPr>
          <w:rFonts w:eastAsia="Times New Roman" w:cs="Times New Roman"/>
        </w:rPr>
        <w:t>19) = -</w:t>
      </w:r>
      <w:r w:rsidR="00D56E51">
        <w:rPr>
          <w:rFonts w:eastAsia="Times New Roman" w:cs="Times New Roman"/>
        </w:rPr>
        <w:t>2.875</w:t>
      </w:r>
      <w:r w:rsidR="00067AF5" w:rsidRPr="0021413E">
        <w:rPr>
          <w:rFonts w:eastAsia="Times New Roman" w:cs="Times New Roman"/>
        </w:rPr>
        <w:t xml:space="preserve">, </w:t>
      </w:r>
      <w:r w:rsidR="00067AF5" w:rsidRPr="0021413E">
        <w:rPr>
          <w:rFonts w:eastAsia="Times New Roman" w:cs="Times New Roman"/>
          <w:i/>
        </w:rPr>
        <w:t>p</w:t>
      </w:r>
      <w:r w:rsidR="00067AF5" w:rsidRPr="0021413E">
        <w:rPr>
          <w:rFonts w:eastAsia="Times New Roman" w:cs="Times New Roman"/>
        </w:rPr>
        <w:t xml:space="preserve"> = .0</w:t>
      </w:r>
      <w:r w:rsidR="00D56E51">
        <w:rPr>
          <w:rFonts w:eastAsia="Times New Roman" w:cs="Times New Roman"/>
        </w:rPr>
        <w:t>10</w:t>
      </w:r>
      <w:r w:rsidR="00067AF5" w:rsidRPr="0021413E">
        <w:rPr>
          <w:rFonts w:eastAsia="Times New Roman" w:cs="Times New Roman"/>
        </w:rPr>
        <w:t>.</w:t>
      </w:r>
      <w:r w:rsidR="00E833AC">
        <w:rPr>
          <w:rFonts w:eastAsia="Times New Roman" w:cs="Times New Roman"/>
        </w:rPr>
        <w:t xml:space="preserve"> </w:t>
      </w:r>
      <w:r w:rsidR="00A935E7">
        <w:rPr>
          <w:rFonts w:eastAsia="Times New Roman" w:cs="Times New Roman"/>
        </w:rPr>
        <w:t xml:space="preserve"> </w:t>
      </w:r>
    </w:p>
    <w:p w14:paraId="578361D2" w14:textId="6B4DFA27" w:rsidR="003E7430" w:rsidRDefault="00E539B9" w:rsidP="00304CEF">
      <w:pPr>
        <w:spacing w:line="480" w:lineRule="auto"/>
      </w:pPr>
      <w:r>
        <w:tab/>
      </w:r>
    </w:p>
    <w:p w14:paraId="6F91C0E1" w14:textId="1375C2E7" w:rsidR="00B174D4" w:rsidRDefault="00992A89" w:rsidP="00B7725F">
      <w:pPr>
        <w:spacing w:line="480" w:lineRule="auto"/>
        <w:jc w:val="center"/>
      </w:pPr>
      <w:r>
        <w:t>References</w:t>
      </w:r>
    </w:p>
    <w:p w14:paraId="7FCCD1F9" w14:textId="67E28193" w:rsidR="00B174D4" w:rsidRDefault="00B174D4" w:rsidP="00B7725F">
      <w:pPr>
        <w:ind w:left="720" w:hanging="720"/>
      </w:pPr>
      <w:r w:rsidRPr="00B174D4">
        <w:t>Dosenbach, N. U., Fair, D. A., Miezin, F. M., Cohen, A. L., Wenger, K. K., Dosenbach, R. A., ... &amp; Schlaggar, B. L. (2007). Distinct brain networks for adaptive and stable task control in humans. </w:t>
      </w:r>
      <w:r w:rsidRPr="00B174D4">
        <w:rPr>
          <w:i/>
          <w:iCs/>
        </w:rPr>
        <w:t>Proceedings of the National Academy of Sciences</w:t>
      </w:r>
      <w:r w:rsidRPr="00B174D4">
        <w:t>, </w:t>
      </w:r>
      <w:r w:rsidRPr="00B174D4">
        <w:rPr>
          <w:i/>
          <w:iCs/>
        </w:rPr>
        <w:t>104</w:t>
      </w:r>
      <w:r w:rsidRPr="00B174D4">
        <w:t>(26), 11073-11078.</w:t>
      </w:r>
    </w:p>
    <w:p w14:paraId="7791C3B5" w14:textId="300D7686" w:rsidR="00B174D4" w:rsidRPr="00B174D4" w:rsidRDefault="00B7725F" w:rsidP="00B7725F">
      <w:pPr>
        <w:ind w:left="720" w:hanging="720"/>
      </w:pPr>
      <w:r w:rsidRPr="00B7725F">
        <w:t>Huckins, J. F., Adeyemo, B., Miezin, F. M., Power, J. D., Gordon, E. M., Laumann, T. O., ... &amp; Kelley, W. M. (2019). Reward‐related regions form a preferentially coupled system at rest. </w:t>
      </w:r>
      <w:r w:rsidRPr="00B7725F">
        <w:rPr>
          <w:i/>
          <w:iCs/>
        </w:rPr>
        <w:t>Human Brain Mapping</w:t>
      </w:r>
      <w:r w:rsidRPr="00B7725F">
        <w:t>, </w:t>
      </w:r>
      <w:r w:rsidRPr="00B7725F">
        <w:rPr>
          <w:i/>
          <w:iCs/>
        </w:rPr>
        <w:t>40</w:t>
      </w:r>
      <w:r w:rsidRPr="00B7725F">
        <w:t>(2), 361-376.</w:t>
      </w:r>
    </w:p>
    <w:p w14:paraId="135CDBDD" w14:textId="22D2EBBE" w:rsidR="00B174D4" w:rsidRDefault="00B174D4" w:rsidP="00B7725F">
      <w:pPr>
        <w:ind w:left="720" w:hanging="720"/>
      </w:pPr>
      <w:r w:rsidRPr="00B174D4">
        <w:t>Power, J. D., Cohen, A. L., Nelson, S. M., Wig, G. S., Barnes, K. A., Church, J. A., ... &amp; Petersen, S. E. (2011). Functional network organization of the human brain. </w:t>
      </w:r>
      <w:r w:rsidRPr="00B174D4">
        <w:rPr>
          <w:i/>
          <w:iCs/>
        </w:rPr>
        <w:t>Neuron</w:t>
      </w:r>
      <w:r w:rsidRPr="00B174D4">
        <w:t>, </w:t>
      </w:r>
      <w:r w:rsidRPr="00B174D4">
        <w:rPr>
          <w:i/>
          <w:iCs/>
        </w:rPr>
        <w:t>72</w:t>
      </w:r>
      <w:r w:rsidRPr="00B174D4">
        <w:t>(4), 665-678.</w:t>
      </w:r>
    </w:p>
    <w:p w14:paraId="60C625E6" w14:textId="29DD0C87" w:rsidR="004B28F4" w:rsidRDefault="004B28F4" w:rsidP="004B28F4">
      <w:pPr>
        <w:ind w:left="720" w:hanging="720"/>
      </w:pPr>
      <w:r w:rsidRPr="004B28F4">
        <w:t>Rosvall, M., &amp; Bergstrom, C. T. (2008). Maps of random walks on complex networks reveal community structure. </w:t>
      </w:r>
      <w:r w:rsidRPr="004B28F4">
        <w:rPr>
          <w:i/>
          <w:iCs/>
        </w:rPr>
        <w:t>Proceedings of the National Academy of Sciences</w:t>
      </w:r>
      <w:r w:rsidRPr="004B28F4">
        <w:t>, </w:t>
      </w:r>
      <w:r w:rsidRPr="004B28F4">
        <w:rPr>
          <w:i/>
          <w:iCs/>
        </w:rPr>
        <w:t>105</w:t>
      </w:r>
      <w:r w:rsidRPr="004B28F4">
        <w:t>(4), 1118-1123.</w:t>
      </w:r>
    </w:p>
    <w:p w14:paraId="08C87BBE" w14:textId="583B1BAF" w:rsidR="00480D69" w:rsidRPr="00480D69" w:rsidRDefault="00480D69" w:rsidP="00480D69">
      <w:pPr>
        <w:ind w:left="720" w:hanging="720"/>
      </w:pPr>
      <w:r w:rsidRPr="00480D69">
        <w:t>Wagner, D. D., Altman, M., Boswell, R. G., Kelley, W. M., &amp; Heatherton, T. F. (2013). Self-regulatory depletion enhances neural responses to rewards and impairs top-down control. </w:t>
      </w:r>
      <w:r w:rsidRPr="00480D69">
        <w:rPr>
          <w:i/>
          <w:iCs/>
        </w:rPr>
        <w:t xml:space="preserve">Psychological </w:t>
      </w:r>
      <w:r>
        <w:rPr>
          <w:i/>
          <w:iCs/>
        </w:rPr>
        <w:t>S</w:t>
      </w:r>
      <w:r w:rsidRPr="00480D69">
        <w:rPr>
          <w:i/>
          <w:iCs/>
        </w:rPr>
        <w:t>cience</w:t>
      </w:r>
      <w:r w:rsidRPr="00480D69">
        <w:t>, </w:t>
      </w:r>
      <w:r w:rsidRPr="00480D69">
        <w:rPr>
          <w:i/>
          <w:iCs/>
        </w:rPr>
        <w:t>24</w:t>
      </w:r>
      <w:r w:rsidRPr="00480D69">
        <w:t>(11), 2262-2271.</w:t>
      </w:r>
    </w:p>
    <w:p w14:paraId="2036657F" w14:textId="77777777" w:rsidR="00480D69" w:rsidRPr="004B28F4" w:rsidRDefault="00480D69" w:rsidP="004B28F4">
      <w:pPr>
        <w:ind w:left="720" w:hanging="720"/>
      </w:pPr>
    </w:p>
    <w:p w14:paraId="10AAA4E7" w14:textId="77777777" w:rsidR="004B28F4" w:rsidRPr="00B174D4" w:rsidRDefault="004B28F4" w:rsidP="00B7725F">
      <w:pPr>
        <w:ind w:left="720" w:hanging="720"/>
      </w:pPr>
    </w:p>
    <w:p w14:paraId="0FFB9F39" w14:textId="77777777" w:rsidR="00B174D4" w:rsidRPr="009E12F6" w:rsidRDefault="00B174D4" w:rsidP="00B174D4">
      <w:pPr>
        <w:spacing w:line="480" w:lineRule="auto"/>
      </w:pPr>
    </w:p>
    <w:sectPr w:rsidR="00B174D4" w:rsidRPr="009E12F6" w:rsidSect="00DB04DD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B1"/>
    <w:rsid w:val="00023EE4"/>
    <w:rsid w:val="00067AF5"/>
    <w:rsid w:val="00102387"/>
    <w:rsid w:val="001154CC"/>
    <w:rsid w:val="001515D3"/>
    <w:rsid w:val="0016687F"/>
    <w:rsid w:val="00171524"/>
    <w:rsid w:val="0018712D"/>
    <w:rsid w:val="001E12FB"/>
    <w:rsid w:val="0023209A"/>
    <w:rsid w:val="00250584"/>
    <w:rsid w:val="00270DF8"/>
    <w:rsid w:val="00272A77"/>
    <w:rsid w:val="002B3D9E"/>
    <w:rsid w:val="002D2CB7"/>
    <w:rsid w:val="002E4D4B"/>
    <w:rsid w:val="00304CEF"/>
    <w:rsid w:val="00310CAA"/>
    <w:rsid w:val="00335D2C"/>
    <w:rsid w:val="00345891"/>
    <w:rsid w:val="0036793B"/>
    <w:rsid w:val="003814B8"/>
    <w:rsid w:val="003E027A"/>
    <w:rsid w:val="003E67E4"/>
    <w:rsid w:val="003E7430"/>
    <w:rsid w:val="00421A78"/>
    <w:rsid w:val="00425804"/>
    <w:rsid w:val="00444021"/>
    <w:rsid w:val="00452EC5"/>
    <w:rsid w:val="00480D69"/>
    <w:rsid w:val="004A2ED8"/>
    <w:rsid w:val="004B28F4"/>
    <w:rsid w:val="004C4C76"/>
    <w:rsid w:val="004F625C"/>
    <w:rsid w:val="00502131"/>
    <w:rsid w:val="0051497F"/>
    <w:rsid w:val="00521D97"/>
    <w:rsid w:val="005332AD"/>
    <w:rsid w:val="00575CDA"/>
    <w:rsid w:val="00577F72"/>
    <w:rsid w:val="005871AE"/>
    <w:rsid w:val="005A596B"/>
    <w:rsid w:val="00604B1A"/>
    <w:rsid w:val="0061194D"/>
    <w:rsid w:val="00680410"/>
    <w:rsid w:val="0068567F"/>
    <w:rsid w:val="006A3E30"/>
    <w:rsid w:val="006D101F"/>
    <w:rsid w:val="0072476A"/>
    <w:rsid w:val="00733F0C"/>
    <w:rsid w:val="00784E35"/>
    <w:rsid w:val="007949C3"/>
    <w:rsid w:val="007A79DD"/>
    <w:rsid w:val="007B24DF"/>
    <w:rsid w:val="007C5373"/>
    <w:rsid w:val="007D758B"/>
    <w:rsid w:val="00805517"/>
    <w:rsid w:val="008629B1"/>
    <w:rsid w:val="0088552B"/>
    <w:rsid w:val="008C39B8"/>
    <w:rsid w:val="0090252C"/>
    <w:rsid w:val="00952CC4"/>
    <w:rsid w:val="00992A89"/>
    <w:rsid w:val="009E12F6"/>
    <w:rsid w:val="009E233C"/>
    <w:rsid w:val="009F747D"/>
    <w:rsid w:val="00A53624"/>
    <w:rsid w:val="00A935E7"/>
    <w:rsid w:val="00AB5C4B"/>
    <w:rsid w:val="00B174D4"/>
    <w:rsid w:val="00B54007"/>
    <w:rsid w:val="00B66D8B"/>
    <w:rsid w:val="00B7725F"/>
    <w:rsid w:val="00B837A1"/>
    <w:rsid w:val="00BA6F78"/>
    <w:rsid w:val="00BE02D3"/>
    <w:rsid w:val="00CB6CBB"/>
    <w:rsid w:val="00CB6F09"/>
    <w:rsid w:val="00CD3168"/>
    <w:rsid w:val="00D56E51"/>
    <w:rsid w:val="00DB04DD"/>
    <w:rsid w:val="00E12AA6"/>
    <w:rsid w:val="00E225D8"/>
    <w:rsid w:val="00E539B9"/>
    <w:rsid w:val="00E833AC"/>
    <w:rsid w:val="00EA70D9"/>
    <w:rsid w:val="00EC7CE6"/>
    <w:rsid w:val="00F12EDB"/>
    <w:rsid w:val="00F854FD"/>
    <w:rsid w:val="00F9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0208"/>
  <w14:defaultImageDpi w14:val="32767"/>
  <w15:chartTrackingRefBased/>
  <w15:docId w15:val="{DF138F08-A985-1247-9BEA-ECB365CD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712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B04DD"/>
  </w:style>
  <w:style w:type="character" w:styleId="CommentReference">
    <w:name w:val="annotation reference"/>
    <w:basedOn w:val="DefaultParagraphFont"/>
    <w:uiPriority w:val="99"/>
    <w:semiHidden/>
    <w:unhideWhenUsed/>
    <w:rsid w:val="00B54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00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00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07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Lopez</dc:creator>
  <cp:keywords/>
  <dc:description/>
  <cp:lastModifiedBy>Richard Lopez</cp:lastModifiedBy>
  <cp:revision>10</cp:revision>
  <dcterms:created xsi:type="dcterms:W3CDTF">2019-01-14T20:46:00Z</dcterms:created>
  <dcterms:modified xsi:type="dcterms:W3CDTF">2019-01-25T20:16:00Z</dcterms:modified>
</cp:coreProperties>
</file>