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C" w:rsidRPr="00525638" w:rsidRDefault="0068616C" w:rsidP="0068616C">
      <w:pPr>
        <w:rPr>
          <w:rFonts w:ascii="Times" w:hAnsi="Times" w:cs="Times"/>
          <w:b/>
          <w:bCs/>
          <w:sz w:val="24"/>
          <w:szCs w:val="24"/>
          <w:shd w:val="clear" w:color="auto" w:fill="FFFFFF"/>
        </w:rPr>
      </w:pPr>
      <w:r w:rsidRPr="00525638">
        <w:rPr>
          <w:rFonts w:ascii="Times" w:hAnsi="Times" w:cs="Times"/>
          <w:b/>
          <w:bCs/>
          <w:sz w:val="24"/>
          <w:szCs w:val="24"/>
          <w:shd w:val="clear" w:color="auto" w:fill="FFFFFF"/>
        </w:rPr>
        <w:t xml:space="preserve">Supplemental </w:t>
      </w:r>
      <w:r w:rsidR="006C75AC" w:rsidRPr="00525638">
        <w:rPr>
          <w:rFonts w:ascii="Times" w:hAnsi="Times" w:cs="Times"/>
          <w:b/>
          <w:bCs/>
          <w:sz w:val="24"/>
          <w:szCs w:val="24"/>
          <w:shd w:val="clear" w:color="auto" w:fill="FFFFFF"/>
        </w:rPr>
        <w:t>Tab</w:t>
      </w:r>
      <w:bookmarkStart w:id="0" w:name="_GoBack"/>
      <w:bookmarkEnd w:id="0"/>
      <w:r w:rsidR="006C75AC" w:rsidRPr="00525638">
        <w:rPr>
          <w:rFonts w:ascii="Times" w:hAnsi="Times" w:cs="Times"/>
          <w:b/>
          <w:bCs/>
          <w:sz w:val="24"/>
          <w:szCs w:val="24"/>
          <w:shd w:val="clear" w:color="auto" w:fill="FFFFFF"/>
        </w:rPr>
        <w:t xml:space="preserve">le </w:t>
      </w:r>
      <w:r w:rsidRPr="00525638">
        <w:rPr>
          <w:rFonts w:ascii="Times" w:hAnsi="Times" w:cs="Times"/>
          <w:b/>
          <w:bCs/>
          <w:sz w:val="24"/>
          <w:szCs w:val="24"/>
          <w:shd w:val="clear" w:color="auto" w:fill="FFFFFF"/>
        </w:rPr>
        <w:t>S1</w:t>
      </w:r>
    </w:p>
    <w:p w:rsidR="0068616C" w:rsidRPr="00525638" w:rsidRDefault="0068616C" w:rsidP="00525638">
      <w:pPr>
        <w:spacing w:after="0" w:line="276" w:lineRule="auto"/>
        <w:rPr>
          <w:rFonts w:ascii="Times" w:hAnsi="Times" w:cs="Times"/>
          <w:sz w:val="24"/>
          <w:szCs w:val="24"/>
          <w:shd w:val="clear" w:color="auto" w:fill="FFFFFF"/>
        </w:rPr>
      </w:pPr>
      <w:r w:rsidRPr="00525638">
        <w:rPr>
          <w:rFonts w:ascii="Times" w:hAnsi="Times" w:cs="Times"/>
          <w:sz w:val="24"/>
          <w:szCs w:val="24"/>
          <w:shd w:val="clear" w:color="auto" w:fill="FFFFFF"/>
        </w:rPr>
        <w:t xml:space="preserve">Estimated kinetic parameters by the use of the modified Gompertz model (Eq. (1)) and VFAs concentrations in the effluent of hydrogen production from acid-pretreated </w:t>
      </w:r>
      <w:r w:rsidRPr="00525638">
        <w:rPr>
          <w:rFonts w:ascii="Times" w:hAnsi="Times" w:cs="Times"/>
          <w:i/>
          <w:sz w:val="24"/>
          <w:szCs w:val="24"/>
          <w:shd w:val="clear" w:color="auto" w:fill="FFFFFF"/>
        </w:rPr>
        <w:t>Chlorella</w:t>
      </w:r>
      <w:r w:rsidRPr="00525638">
        <w:rPr>
          <w:rFonts w:ascii="Times" w:hAnsi="Times" w:cs="Times"/>
          <w:sz w:val="24"/>
          <w:szCs w:val="24"/>
          <w:shd w:val="clear" w:color="auto" w:fill="FFFFFF"/>
        </w:rPr>
        <w:t xml:space="preserve"> sp. biomass.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029"/>
        <w:gridCol w:w="1176"/>
        <w:gridCol w:w="735"/>
        <w:gridCol w:w="1454"/>
        <w:gridCol w:w="749"/>
        <w:gridCol w:w="735"/>
        <w:gridCol w:w="735"/>
        <w:gridCol w:w="735"/>
        <w:gridCol w:w="734"/>
      </w:tblGrid>
      <w:tr w:rsidR="0068616C" w:rsidRPr="00525638" w:rsidTr="0068616C">
        <w:trPr>
          <w:trHeight w:val="340"/>
          <w:tblHeader/>
        </w:trPr>
        <w:tc>
          <w:tcPr>
            <w:tcW w:w="70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Conditions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525638">
              <w:rPr>
                <w:rFonts w:ascii="Times" w:hAnsi="Times" w:cs="Times"/>
                <w:i/>
                <w:sz w:val="24"/>
                <w:szCs w:val="24"/>
                <w:lang w:val="pt-BR"/>
              </w:rPr>
              <w:t>H</w:t>
            </w:r>
            <w:r w:rsidRPr="00525638">
              <w:rPr>
                <w:rFonts w:ascii="Times" w:hAnsi="Times" w:cs="Times"/>
                <w:sz w:val="24"/>
                <w:szCs w:val="24"/>
                <w:vertAlign w:val="subscript"/>
                <w:lang w:val="pt-BR"/>
              </w:rPr>
              <w:t>max</w:t>
            </w:r>
          </w:p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lang w:val="pt-BR"/>
              </w:rPr>
              <w:t>(mL/L)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HPR</w:t>
            </w:r>
          </w:p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(mL/L·h)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sym w:font="Symbol" w:char="F06C"/>
            </w:r>
            <w:r w:rsidRPr="00525638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525638">
              <w:rPr>
                <w:rFonts w:ascii="Times" w:hAnsi="Times" w:cs="Times"/>
                <w:sz w:val="24"/>
                <w:szCs w:val="24"/>
              </w:rPr>
              <w:br/>
              <w:t>(h)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HY</w:t>
            </w:r>
          </w:p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(mL/g-VS)</w:t>
            </w:r>
          </w:p>
        </w:tc>
        <w:tc>
          <w:tcPr>
            <w:tcW w:w="19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VFAs (g/L)</w:t>
            </w:r>
          </w:p>
        </w:tc>
      </w:tr>
      <w:tr w:rsidR="0068616C" w:rsidRPr="00525638" w:rsidTr="0068616C">
        <w:trPr>
          <w:trHeight w:val="340"/>
          <w:tblHeader/>
        </w:trPr>
        <w:tc>
          <w:tcPr>
            <w:tcW w:w="70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HAc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HBu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HPr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HFo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HLa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Biomass concentration (g-VS/L)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26.9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7.6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26.8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0.50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51.8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7.9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24.0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0.83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0.70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0.10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298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12.3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19.6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0.56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0.07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6.3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14.3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12.3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0.51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0.81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0.03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4.5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16.0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9.3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0.50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0.16</w:t>
            </w:r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0.20</w:t>
            </w:r>
          </w:p>
        </w:tc>
      </w:tr>
      <w:tr w:rsidR="0068616C" w:rsidRPr="00525638" w:rsidTr="0068616C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S/I ratio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9.5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14.9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0.70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0.14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17.1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7.8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23.0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0.04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299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13.5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7.6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19.0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0.47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0.08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12.2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17.7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0.47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0.03</w:t>
            </w:r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0.07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288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11.9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18.1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0.44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0.44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0.19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0.79</w:t>
            </w:r>
          </w:p>
        </w:tc>
      </w:tr>
      <w:tr w:rsidR="0068616C" w:rsidRPr="00525638" w:rsidTr="0068616C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Initial pH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4.0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4.9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15.7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0.44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0.32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0.09</w:t>
            </w:r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0.03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11.7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9.4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9.0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0.51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0.42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0.08</w:t>
            </w:r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5.0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227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17.6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7.8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14.6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0.55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401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19.8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7.7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26.3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0.99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0.72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6.0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17.9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7.8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22.5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1.25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0.79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0.17</w:t>
            </w:r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547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323</w:t>
            </w:r>
          </w:p>
        </w:tc>
        <w:tc>
          <w:tcPr>
            <w:tcW w:w="625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16.5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773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21.0</w:t>
            </w:r>
          </w:p>
        </w:tc>
        <w:tc>
          <w:tcPr>
            <w:tcW w:w="398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1.84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0.85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0.27</w:t>
            </w:r>
          </w:p>
        </w:tc>
        <w:tc>
          <w:tcPr>
            <w:tcW w:w="391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340"/>
        </w:trPr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7.0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16.4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8.9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525638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19.1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1.55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0.89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525638">
              <w:rPr>
                <w:rFonts w:ascii="Times" w:hAnsi="Times" w:cs="Times"/>
                <w:sz w:val="24"/>
                <w:szCs w:val="24"/>
              </w:rPr>
              <w:t>0.34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68616C" w:rsidRPr="00525638" w:rsidTr="0068616C">
        <w:trPr>
          <w:trHeight w:val="1304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6C" w:rsidRPr="00525638" w:rsidRDefault="0068616C" w:rsidP="00525638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25638">
              <w:rPr>
                <w:rFonts w:ascii="Times" w:hAnsi="Times" w:cs="Times"/>
                <w:i/>
                <w:iCs/>
                <w:sz w:val="24"/>
                <w:szCs w:val="24"/>
              </w:rPr>
              <w:t>H</w:t>
            </w:r>
            <w:r w:rsidRPr="00525638">
              <w:rPr>
                <w:rFonts w:ascii="Times" w:hAnsi="Times" w:cs="Times"/>
                <w:sz w:val="24"/>
                <w:szCs w:val="24"/>
                <w:vertAlign w:val="subscript"/>
              </w:rPr>
              <w:t>max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  <w:vertAlign w:val="subscript"/>
              </w:rPr>
              <w:t xml:space="preserve"> </w:t>
            </w:r>
            <w:r w:rsidRPr="00525638">
              <w:rPr>
                <w:rFonts w:ascii="Times" w:hAnsi="Times" w:cs="Times"/>
                <w:sz w:val="24"/>
                <w:szCs w:val="24"/>
              </w:rPr>
              <w:t xml:space="preserve">is maximum hydrogen production, </w:t>
            </w:r>
            <w:r w:rsidRPr="00525638">
              <w:rPr>
                <w:rFonts w:ascii="Times" w:hAnsi="Times" w:cs="Times"/>
                <w:iCs/>
                <w:sz w:val="24"/>
                <w:szCs w:val="24"/>
              </w:rPr>
              <w:t>HPR</w:t>
            </w:r>
            <w:r w:rsidRPr="00525638">
              <w:rPr>
                <w:rFonts w:ascii="Times" w:hAnsi="Times" w:cs="Times"/>
                <w:sz w:val="24"/>
                <w:szCs w:val="24"/>
              </w:rPr>
              <w:t xml:space="preserve"> is maximum hydrogen production rate, λ is lag time, HY is hydrogen yield, calculated by dividing the actual maximum hydrogen production</w:t>
            </w:r>
            <w:r w:rsidRPr="00525638">
              <w:rPr>
                <w:rFonts w:ascii="Times" w:hAnsi="Times" w:cs="Times"/>
                <w:sz w:val="24"/>
                <w:szCs w:val="24"/>
                <w:vertAlign w:val="subscript"/>
              </w:rPr>
              <w:t xml:space="preserve"> </w:t>
            </w:r>
            <w:r w:rsidRPr="00525638">
              <w:rPr>
                <w:rFonts w:ascii="Times" w:hAnsi="Times" w:cs="Times"/>
                <w:sz w:val="24"/>
                <w:szCs w:val="24"/>
              </w:rPr>
              <w:t xml:space="preserve">by the VS, VFAs is volatile fatty acids,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HAc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is acetic acid,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HBu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is butyric acid,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HPr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is propionic acid,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HFo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is formic acid,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HLa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is lactic acid, </w:t>
            </w:r>
            <w:proofErr w:type="spellStart"/>
            <w:r w:rsidRPr="00525638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  <w:r w:rsidRPr="00525638">
              <w:rPr>
                <w:rFonts w:ascii="Times" w:hAnsi="Times" w:cs="Times"/>
                <w:sz w:val="24"/>
                <w:szCs w:val="24"/>
              </w:rPr>
              <w:t xml:space="preserve"> = not detected</w:t>
            </w:r>
          </w:p>
        </w:tc>
      </w:tr>
    </w:tbl>
    <w:p w:rsidR="0068616C" w:rsidRPr="00525638" w:rsidRDefault="0068616C" w:rsidP="00525638">
      <w:pPr>
        <w:spacing w:after="0" w:line="276" w:lineRule="auto"/>
        <w:rPr>
          <w:rFonts w:ascii="Times" w:hAnsi="Times" w:cs="Times"/>
          <w:sz w:val="24"/>
          <w:szCs w:val="24"/>
        </w:rPr>
      </w:pPr>
    </w:p>
    <w:p w:rsidR="003A6CF7" w:rsidRPr="00E516F8" w:rsidRDefault="003A6CF7">
      <w:pPr>
        <w:rPr>
          <w:rFonts w:ascii="Times" w:hAnsi="Times" w:cs="Times"/>
          <w:sz w:val="24"/>
          <w:szCs w:val="24"/>
        </w:rPr>
      </w:pPr>
    </w:p>
    <w:sectPr w:rsidR="003A6CF7" w:rsidRPr="00E516F8" w:rsidSect="0068616C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6C"/>
    <w:rsid w:val="003A6CF7"/>
    <w:rsid w:val="00525638"/>
    <w:rsid w:val="0068616C"/>
    <w:rsid w:val="006C75AC"/>
    <w:rsid w:val="00B03FA0"/>
    <w:rsid w:val="00E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4690-5765-4075-B303-E9ECD16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16C"/>
    <w:pPr>
      <w:spacing w:after="0" w:line="240" w:lineRule="auto"/>
    </w:pPr>
    <w:rPr>
      <w:rFonts w:eastAsiaTheme="minorEastAsia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8616C"/>
    <w:pPr>
      <w:spacing w:after="0" w:line="480" w:lineRule="auto"/>
      <w:jc w:val="both"/>
    </w:pPr>
    <w:rPr>
      <w:rFonts w:ascii="Times New Roman" w:eastAsiaTheme="minorEastAsia" w:hAnsi="Times New Roman" w:cs="Times New Roman"/>
      <w:iCs/>
      <w:color w:val="000000" w:themeColor="text1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TTGiang</dc:creator>
  <cp:keywords/>
  <dc:description/>
  <cp:lastModifiedBy>TTGiang</cp:lastModifiedBy>
  <cp:revision>3</cp:revision>
  <dcterms:created xsi:type="dcterms:W3CDTF">2018-10-12T06:47:00Z</dcterms:created>
  <dcterms:modified xsi:type="dcterms:W3CDTF">2018-10-12T14:29:00Z</dcterms:modified>
</cp:coreProperties>
</file>