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E12" w:rsidRDefault="00091E12" w:rsidP="00091E12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  <w:bookmarkStart w:id="0" w:name="_GoBack"/>
      <w:bookmarkEnd w:id="0"/>
      <w:r w:rsidRPr="001249DF"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  <w:t>Supplementary information</w:t>
      </w:r>
    </w:p>
    <w:p w:rsidR="001249DF" w:rsidRPr="001249DF" w:rsidRDefault="001249DF" w:rsidP="00091E12">
      <w:pPr>
        <w:wordWrap/>
        <w:adjustRightInd w:val="0"/>
        <w:jc w:val="center"/>
        <w:rPr>
          <w:rFonts w:ascii="Calibri" w:hAnsi="Calibri" w:cs="Calibri"/>
          <w:b/>
          <w:color w:val="000000" w:themeColor="text1"/>
          <w:sz w:val="40"/>
          <w:szCs w:val="40"/>
          <w:u w:val="single"/>
          <w:lang w:val="en-GB"/>
        </w:rPr>
      </w:pPr>
    </w:p>
    <w:p w:rsidR="00091E12" w:rsidRDefault="001249DF" w:rsidP="001249DF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  <w:r w:rsidRPr="001249DF">
        <w:rPr>
          <w:rFonts w:ascii="Calibri" w:eastAsia="MalgunGothic,Bold" w:hAnsi="Calibri" w:cs="Calibri"/>
          <w:b/>
          <w:bCs/>
          <w:kern w:val="0"/>
          <w:sz w:val="34"/>
          <w:szCs w:val="34"/>
        </w:rPr>
        <w:t xml:space="preserve">Table </w:t>
      </w:r>
      <w:r w:rsidR="00A57992">
        <w:rPr>
          <w:rFonts w:ascii="Calibri" w:eastAsia="MalgunGothic,Bold" w:hAnsi="Calibri" w:cs="Calibri"/>
          <w:b/>
          <w:bCs/>
          <w:kern w:val="0"/>
          <w:sz w:val="34"/>
          <w:szCs w:val="34"/>
        </w:rPr>
        <w:t>S2</w:t>
      </w:r>
    </w:p>
    <w:p w:rsidR="001249DF" w:rsidRPr="001249DF" w:rsidRDefault="001249DF" w:rsidP="001249DF">
      <w:pPr>
        <w:wordWrap/>
        <w:adjustRightInd w:val="0"/>
        <w:jc w:val="center"/>
        <w:rPr>
          <w:rFonts w:ascii="Calibri" w:eastAsia="MalgunGothic,Bold" w:hAnsi="Calibri" w:cs="Calibri"/>
          <w:b/>
          <w:bCs/>
          <w:kern w:val="0"/>
          <w:sz w:val="34"/>
          <w:szCs w:val="34"/>
        </w:rPr>
      </w:pPr>
    </w:p>
    <w:p w:rsidR="00C41739" w:rsidRPr="001249DF" w:rsidRDefault="00C41739" w:rsidP="00C41739">
      <w:pPr>
        <w:spacing w:before="100" w:beforeAutospacing="1" w:after="100" w:afterAutospacing="1" w:line="360" w:lineRule="auto"/>
        <w:contextualSpacing/>
        <w:rPr>
          <w:rFonts w:ascii="Calibri" w:hAnsi="Calibri" w:cs="Calibri"/>
          <w:b/>
          <w:color w:val="000000" w:themeColor="text1"/>
          <w:sz w:val="28"/>
          <w:lang w:val="en-GB"/>
        </w:rPr>
      </w:pPr>
      <w:r w:rsidRPr="001249DF">
        <w:rPr>
          <w:rFonts w:ascii="Calibri" w:hAnsi="Calibri" w:cs="Calibri"/>
          <w:b/>
          <w:color w:val="000000" w:themeColor="text1"/>
          <w:sz w:val="28"/>
          <w:lang w:val="en-GB"/>
        </w:rPr>
        <w:t xml:space="preserve">Dose dependent and strain-dependent anti-obesity effects of </w:t>
      </w:r>
      <w:r w:rsidRPr="001249DF">
        <w:rPr>
          <w:rFonts w:ascii="Calibri" w:hAnsi="Calibri" w:cs="Calibri"/>
          <w:b/>
          <w:i/>
          <w:color w:val="000000" w:themeColor="text1"/>
          <w:sz w:val="28"/>
          <w:lang w:val="en-GB"/>
        </w:rPr>
        <w:t xml:space="preserve">Lactobacillus </w:t>
      </w:r>
      <w:proofErr w:type="spellStart"/>
      <w:r w:rsidRPr="001249DF">
        <w:rPr>
          <w:rFonts w:ascii="Calibri" w:hAnsi="Calibri" w:cs="Calibri"/>
          <w:b/>
          <w:i/>
          <w:color w:val="000000" w:themeColor="text1"/>
          <w:sz w:val="28"/>
          <w:lang w:val="en-GB"/>
        </w:rPr>
        <w:t>sakei</w:t>
      </w:r>
      <w:proofErr w:type="spellEnd"/>
      <w:r w:rsidRPr="001249DF">
        <w:rPr>
          <w:rFonts w:ascii="Calibri" w:hAnsi="Calibri" w:cs="Calibri"/>
          <w:b/>
          <w:color w:val="000000" w:themeColor="text1"/>
          <w:sz w:val="28"/>
          <w:lang w:val="en-GB"/>
        </w:rPr>
        <w:t xml:space="preserve"> in a diet induced obese murine model</w:t>
      </w:r>
    </w:p>
    <w:p w:rsidR="00091E12" w:rsidRPr="001249DF" w:rsidRDefault="00091E12" w:rsidP="00091E12">
      <w:pPr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</w:p>
    <w:p w:rsidR="00091E12" w:rsidRPr="001249DF" w:rsidRDefault="00091E12" w:rsidP="00091E12">
      <w:pPr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sz w:val="22"/>
          <w:lang w:val="en-GB"/>
        </w:rPr>
      </w:pP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Yosep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Ji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1*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, Young </w:t>
      </w: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Mee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Chung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2*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Soyoung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Park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1*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Dahye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Jeong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, </w:t>
      </w:r>
      <w:proofErr w:type="spellStart"/>
      <w:r w:rsidRPr="001249DF">
        <w:rPr>
          <w:rFonts w:ascii="Calibri" w:hAnsi="Calibri" w:cs="Calibri"/>
          <w:color w:val="000000" w:themeColor="text1"/>
          <w:sz w:val="22"/>
          <w:lang w:val="en-GB"/>
        </w:rPr>
        <w:t>Bongjoon</w:t>
      </w:r>
      <w:proofErr w:type="spellEnd"/>
      <w:r w:rsidRPr="001249DF">
        <w:rPr>
          <w:rFonts w:ascii="Calibri" w:hAnsi="Calibri" w:cs="Calibri"/>
          <w:color w:val="000000" w:themeColor="text1"/>
          <w:sz w:val="22"/>
          <w:lang w:val="en-GB"/>
        </w:rPr>
        <w:t xml:space="preserve"> Kim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2</w:t>
      </w:r>
      <w:r w:rsidRPr="001249DF">
        <w:rPr>
          <w:rFonts w:ascii="Calibri" w:hAnsi="Calibri" w:cs="Calibri"/>
          <w:color w:val="000000" w:themeColor="text1"/>
          <w:sz w:val="22"/>
          <w:lang w:val="en-GB"/>
        </w:rPr>
        <w:t>, Wilhelm H. Holzapfel</w:t>
      </w:r>
      <w:r w:rsidRPr="001249DF">
        <w:rPr>
          <w:rFonts w:ascii="Calibri" w:hAnsi="Calibri" w:cs="Calibri"/>
          <w:color w:val="000000" w:themeColor="text1"/>
          <w:sz w:val="22"/>
          <w:vertAlign w:val="superscript"/>
          <w:lang w:val="en-GB"/>
        </w:rPr>
        <w:t>1</w:t>
      </w:r>
    </w:p>
    <w:p w:rsidR="00091E12" w:rsidRPr="001249DF" w:rsidRDefault="00091E12" w:rsidP="00091E12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b/>
          <w:color w:val="000000" w:themeColor="text1"/>
          <w:lang w:val="en-GB"/>
        </w:rPr>
      </w:pPr>
    </w:p>
    <w:p w:rsidR="00091E12" w:rsidRPr="001249DF" w:rsidRDefault="00091E12" w:rsidP="00091E12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  <w:r w:rsidRPr="001249DF">
        <w:rPr>
          <w:rFonts w:ascii="Calibri" w:hAnsi="Calibri" w:cs="Calibri"/>
          <w:color w:val="000000" w:themeColor="text1"/>
          <w:vertAlign w:val="superscript"/>
          <w:lang w:val="en-GB"/>
        </w:rPr>
        <w:t>1</w:t>
      </w:r>
      <w:r w:rsidRPr="001249DF">
        <w:rPr>
          <w:rFonts w:ascii="Calibri" w:hAnsi="Calibri" w:cs="Calibri"/>
          <w:color w:val="000000" w:themeColor="text1"/>
          <w:lang w:val="en-GB"/>
        </w:rPr>
        <w:t xml:space="preserve">Department of Advanced Green Energy and Environment, </w:t>
      </w:r>
      <w:proofErr w:type="spellStart"/>
      <w:r w:rsidRPr="001249DF">
        <w:rPr>
          <w:rFonts w:ascii="Calibri" w:hAnsi="Calibri" w:cs="Calibri"/>
          <w:color w:val="000000" w:themeColor="text1"/>
          <w:lang w:val="en-GB"/>
        </w:rPr>
        <w:t>Handong</w:t>
      </w:r>
      <w:proofErr w:type="spellEnd"/>
      <w:r w:rsidRPr="001249DF">
        <w:rPr>
          <w:rFonts w:ascii="Calibri" w:hAnsi="Calibri" w:cs="Calibri"/>
          <w:color w:val="000000" w:themeColor="text1"/>
          <w:lang w:val="en-GB"/>
        </w:rPr>
        <w:t xml:space="preserve"> Global University, Pohang, </w:t>
      </w:r>
      <w:proofErr w:type="spellStart"/>
      <w:r w:rsidRPr="001249DF">
        <w:rPr>
          <w:rFonts w:ascii="Calibri" w:hAnsi="Calibri" w:cs="Calibri"/>
          <w:color w:val="000000" w:themeColor="text1"/>
          <w:lang w:val="en-GB"/>
        </w:rPr>
        <w:t>Gyungbuk</w:t>
      </w:r>
      <w:proofErr w:type="spellEnd"/>
      <w:r w:rsidRPr="001249DF">
        <w:rPr>
          <w:rFonts w:ascii="Calibri" w:hAnsi="Calibri" w:cs="Calibri"/>
          <w:color w:val="000000" w:themeColor="text1"/>
          <w:lang w:val="en-GB"/>
        </w:rPr>
        <w:t xml:space="preserve"> 37554, </w:t>
      </w:r>
      <w:r w:rsidR="003F6697">
        <w:rPr>
          <w:rFonts w:ascii="Calibri" w:hAnsi="Calibri" w:cs="Calibri"/>
          <w:color w:val="000000" w:themeColor="text1"/>
          <w:lang w:val="en-GB"/>
        </w:rPr>
        <w:t>South</w:t>
      </w:r>
      <w:r w:rsidRPr="001249DF">
        <w:rPr>
          <w:rFonts w:ascii="Calibri" w:hAnsi="Calibri" w:cs="Calibri"/>
          <w:color w:val="000000" w:themeColor="text1"/>
          <w:lang w:val="en-GB"/>
        </w:rPr>
        <w:t xml:space="preserve"> Korea</w:t>
      </w:r>
    </w:p>
    <w:p w:rsidR="00091E12" w:rsidRPr="001249DF" w:rsidRDefault="00091E12" w:rsidP="00091E12">
      <w:pPr>
        <w:adjustRightInd w:val="0"/>
        <w:spacing w:before="100" w:beforeAutospacing="1" w:after="100" w:afterAutospacing="1" w:line="360" w:lineRule="auto"/>
        <w:contextualSpacing/>
        <w:rPr>
          <w:rFonts w:ascii="Calibri" w:hAnsi="Calibri" w:cs="Calibri"/>
          <w:color w:val="000000" w:themeColor="text1"/>
          <w:lang w:val="en-GB"/>
        </w:rPr>
      </w:pPr>
      <w:r w:rsidRPr="001249DF">
        <w:rPr>
          <w:rFonts w:ascii="Calibri" w:hAnsi="Calibri" w:cs="Calibri"/>
          <w:color w:val="000000" w:themeColor="text1"/>
          <w:vertAlign w:val="superscript"/>
          <w:lang w:val="en-GB"/>
        </w:rPr>
        <w:t>2</w:t>
      </w:r>
      <w:r w:rsidRPr="001249DF">
        <w:rPr>
          <w:rFonts w:ascii="Calibri" w:eastAsia="Malgun Gothic" w:hAnsi="Calibri" w:cs="Calibri"/>
        </w:rPr>
        <w:t xml:space="preserve">Beneficial microbes center, CJ Foods R&amp;D, CJ </w:t>
      </w:r>
      <w:proofErr w:type="spellStart"/>
      <w:r w:rsidRPr="001249DF">
        <w:rPr>
          <w:rFonts w:ascii="Calibri" w:eastAsia="Malgun Gothic" w:hAnsi="Calibri" w:cs="Calibri"/>
        </w:rPr>
        <w:t>CheilJedang</w:t>
      </w:r>
      <w:proofErr w:type="spellEnd"/>
      <w:r w:rsidRPr="001249DF">
        <w:rPr>
          <w:rFonts w:ascii="Calibri" w:eastAsia="Malgun Gothic" w:hAnsi="Calibri" w:cs="Calibri"/>
        </w:rPr>
        <w:t xml:space="preserve"> Corp</w:t>
      </w:r>
      <w:r w:rsidR="006809B1">
        <w:rPr>
          <w:rFonts w:ascii="Calibri" w:eastAsia="Malgun Gothic" w:hAnsi="Calibri" w:cs="Calibri"/>
        </w:rPr>
        <w:t>oration</w:t>
      </w:r>
      <w:r w:rsidRPr="001249DF">
        <w:rPr>
          <w:rFonts w:ascii="Calibri" w:eastAsia="Malgun Gothic" w:hAnsi="Calibri" w:cs="Calibri"/>
        </w:rPr>
        <w:t>, Suwon-</w:t>
      </w:r>
      <w:proofErr w:type="spellStart"/>
      <w:r w:rsidRPr="001249DF">
        <w:rPr>
          <w:rFonts w:ascii="Calibri" w:eastAsia="Malgun Gothic" w:hAnsi="Calibri" w:cs="Calibri"/>
        </w:rPr>
        <w:t>si</w:t>
      </w:r>
      <w:proofErr w:type="spellEnd"/>
      <w:r w:rsidRPr="001249DF">
        <w:rPr>
          <w:rFonts w:ascii="Calibri" w:eastAsia="Malgun Gothic" w:hAnsi="Calibri" w:cs="Calibri"/>
        </w:rPr>
        <w:t xml:space="preserve">, </w:t>
      </w:r>
      <w:r w:rsidR="003F6697">
        <w:rPr>
          <w:rFonts w:ascii="Calibri" w:eastAsia="Malgun Gothic" w:hAnsi="Calibri" w:cs="Calibri"/>
        </w:rPr>
        <w:t>South</w:t>
      </w:r>
      <w:r w:rsidRPr="001249DF">
        <w:rPr>
          <w:rFonts w:ascii="Calibri" w:eastAsia="Malgun Gothic" w:hAnsi="Calibri" w:cs="Calibri"/>
        </w:rPr>
        <w:t xml:space="preserve"> Korea</w:t>
      </w:r>
    </w:p>
    <w:p w:rsidR="00091E12" w:rsidRPr="001249DF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  <w:lang w:val="en-GB"/>
        </w:rPr>
      </w:pPr>
    </w:p>
    <w:p w:rsidR="00091E12" w:rsidRPr="001249DF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091E12" w:rsidRPr="001249DF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091E12" w:rsidRPr="001249DF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091E12" w:rsidRPr="001249DF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091E12" w:rsidRPr="001249DF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091E12" w:rsidRPr="001249DF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091E12" w:rsidRPr="001249DF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091E12" w:rsidRPr="001249DF" w:rsidRDefault="00091E12" w:rsidP="00091E12">
      <w:pPr>
        <w:wordWrap/>
        <w:adjustRightInd w:val="0"/>
        <w:jc w:val="left"/>
        <w:rPr>
          <w:rFonts w:ascii="Calibri" w:hAnsi="Calibri" w:cs="Calibri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091E12" w:rsidRDefault="00091E12" w:rsidP="00091E12">
      <w:pPr>
        <w:wordWrap/>
        <w:adjustRightInd w:val="0"/>
        <w:jc w:val="left"/>
        <w:rPr>
          <w:rFonts w:ascii="Calibri,Bold" w:hAnsi="Calibri,Bold" w:cs="Calibri,Bold"/>
          <w:b/>
          <w:bCs/>
          <w:kern w:val="0"/>
          <w:sz w:val="23"/>
          <w:szCs w:val="23"/>
        </w:rPr>
      </w:pPr>
    </w:p>
    <w:p w:rsidR="00A36100" w:rsidRPr="009865CD" w:rsidRDefault="00C24F09" w:rsidP="00292486">
      <w:pPr>
        <w:pStyle w:val="Default"/>
        <w:ind w:left="0" w:firstLineChars="0" w:firstLine="0"/>
        <w:rPr>
          <w:sz w:val="22"/>
          <w:szCs w:val="22"/>
        </w:rPr>
      </w:pPr>
      <w:r w:rsidRPr="00A36100">
        <w:rPr>
          <w:rFonts w:ascii="Calibri,Bold" w:hAnsi="Calibri,Bold" w:cs="Calibri,Bold"/>
          <w:b/>
          <w:bCs/>
          <w:kern w:val="0"/>
          <w:sz w:val="24"/>
          <w:szCs w:val="24"/>
        </w:rPr>
        <w:lastRenderedPageBreak/>
        <w:t xml:space="preserve">Supplementary </w:t>
      </w:r>
      <w:r w:rsidRPr="00A36100">
        <w:rPr>
          <w:rFonts w:ascii="Calibri,Bold" w:hAnsi="Calibri,Bold" w:cs="Calibri,Bold" w:hint="eastAsia"/>
          <w:b/>
          <w:bCs/>
          <w:kern w:val="0"/>
          <w:sz w:val="24"/>
          <w:szCs w:val="24"/>
        </w:rPr>
        <w:t>Table</w:t>
      </w:r>
      <w:r w:rsidRPr="00A36100">
        <w:rPr>
          <w:rFonts w:ascii="Calibri,Bold" w:hAnsi="Calibri,Bold" w:cs="Calibri,Bold"/>
          <w:b/>
          <w:bCs/>
          <w:kern w:val="0"/>
          <w:sz w:val="24"/>
          <w:szCs w:val="24"/>
        </w:rPr>
        <w:t xml:space="preserve"> </w:t>
      </w:r>
      <w:r w:rsidRPr="009865CD">
        <w:rPr>
          <w:rFonts w:ascii="Calibri,Bold" w:hAnsi="Calibri,Bold" w:cs="Calibri,Bold"/>
          <w:b/>
          <w:bCs/>
          <w:kern w:val="0"/>
          <w:sz w:val="24"/>
          <w:szCs w:val="24"/>
        </w:rPr>
        <w:t>S</w:t>
      </w:r>
      <w:r w:rsidR="00A57992">
        <w:rPr>
          <w:rFonts w:ascii="Calibri,Bold" w:hAnsi="Calibri,Bold" w:cs="Calibri,Bold"/>
          <w:b/>
          <w:bCs/>
          <w:kern w:val="0"/>
          <w:sz w:val="24"/>
          <w:szCs w:val="24"/>
        </w:rPr>
        <w:t>2</w:t>
      </w:r>
      <w:r w:rsidRPr="009865CD">
        <w:rPr>
          <w:rFonts w:ascii="Calibri,Bold" w:hAnsi="Calibri,Bold" w:cs="Calibri,Bold"/>
          <w:b/>
          <w:bCs/>
          <w:kern w:val="0"/>
          <w:sz w:val="24"/>
          <w:szCs w:val="24"/>
        </w:rPr>
        <w:t>.</w:t>
      </w:r>
      <w:r w:rsidRPr="009865CD">
        <w:rPr>
          <w:rFonts w:ascii="Calibri,Bold" w:hAnsi="Calibri,Bold" w:cs="Calibri,Bold"/>
          <w:b/>
          <w:bCs/>
          <w:kern w:val="0"/>
          <w:sz w:val="22"/>
          <w:szCs w:val="22"/>
        </w:rPr>
        <w:t xml:space="preserve"> </w:t>
      </w:r>
      <w:r w:rsidR="00C4125E" w:rsidRPr="009865CD">
        <w:rPr>
          <w:rFonts w:ascii="Calibri" w:hAnsi="Calibri" w:cs="Calibri"/>
          <w:kern w:val="0"/>
          <w:sz w:val="22"/>
          <w:szCs w:val="22"/>
        </w:rPr>
        <w:t>Effect of the test materials</w:t>
      </w:r>
      <w:r w:rsidR="009E4D0F" w:rsidRPr="009865CD">
        <w:rPr>
          <w:rFonts w:ascii="Calibri" w:hAnsi="Calibri" w:cs="Calibri"/>
          <w:kern w:val="0"/>
          <w:sz w:val="22"/>
          <w:szCs w:val="22"/>
        </w:rPr>
        <w:t>/strains</w:t>
      </w:r>
      <w:r w:rsidR="00C4125E" w:rsidRPr="009865CD">
        <w:rPr>
          <w:rFonts w:ascii="Calibri" w:hAnsi="Calibri" w:cs="Calibri"/>
          <w:kern w:val="0"/>
          <w:sz w:val="22"/>
          <w:szCs w:val="22"/>
        </w:rPr>
        <w:t xml:space="preserve"> on body weight in HFD-induced obese mice</w:t>
      </w:r>
      <w:r w:rsidR="009E4D0F" w:rsidRPr="009865CD">
        <w:rPr>
          <w:rFonts w:ascii="Calibri" w:hAnsi="Calibri" w:cs="Calibri"/>
          <w:kern w:val="0"/>
          <w:sz w:val="22"/>
          <w:szCs w:val="22"/>
        </w:rPr>
        <w:t xml:space="preserve">. </w:t>
      </w:r>
      <w:r w:rsidR="009E4D0F" w:rsidRPr="009865CD">
        <w:rPr>
          <w:rFonts w:ascii="Calibri" w:hAnsi="Calibri"/>
          <w:color w:val="000000" w:themeColor="text1"/>
          <w:sz w:val="22"/>
          <w:szCs w:val="22"/>
          <w:lang w:val="en-GB"/>
        </w:rPr>
        <w:t>LFD, low-fat diet; HFD, high-fat diet; CJB38,</w:t>
      </w:r>
      <w:r w:rsidR="00A36100" w:rsidRPr="009865CD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</w:t>
      </w:r>
      <w:r w:rsidR="009E4D0F" w:rsidRPr="009865CD">
        <w:rPr>
          <w:rFonts w:ascii="Calibri" w:hAnsi="Calibri"/>
          <w:color w:val="000000" w:themeColor="text1"/>
          <w:sz w:val="22"/>
          <w:szCs w:val="22"/>
          <w:lang w:val="en-GB"/>
        </w:rPr>
        <w:t xml:space="preserve">CJB46 and CJLS03 denote the three </w:t>
      </w:r>
      <w:r w:rsidR="009E4D0F" w:rsidRPr="009865CD">
        <w:rPr>
          <w:rFonts w:ascii="Calibri" w:hAnsi="Calibri"/>
          <w:i/>
          <w:color w:val="000000" w:themeColor="text1"/>
          <w:sz w:val="22"/>
          <w:szCs w:val="22"/>
          <w:lang w:val="en-GB"/>
        </w:rPr>
        <w:t>Lactobacillus</w:t>
      </w:r>
      <w:r w:rsidR="009E4D0F" w:rsidRPr="009865CD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9E4D0F" w:rsidRPr="009865CD">
        <w:rPr>
          <w:rFonts w:ascii="Calibri" w:hAnsi="Calibri"/>
          <w:i/>
          <w:color w:val="000000" w:themeColor="text1"/>
          <w:sz w:val="22"/>
          <w:szCs w:val="22"/>
          <w:lang w:val="en-GB"/>
        </w:rPr>
        <w:t>sakei</w:t>
      </w:r>
      <w:proofErr w:type="spellEnd"/>
      <w:r w:rsidR="009E4D0F" w:rsidRPr="009865CD">
        <w:rPr>
          <w:rFonts w:ascii="Calibri" w:hAnsi="Calibri"/>
          <w:color w:val="000000" w:themeColor="text1"/>
          <w:sz w:val="22"/>
          <w:szCs w:val="22"/>
          <w:lang w:val="en-GB"/>
        </w:rPr>
        <w:t xml:space="preserve"> strains; the three dose levels of each strain administered together with the HFD were </w:t>
      </w:r>
      <w:r w:rsidR="009E4D0F" w:rsidRPr="009865CD">
        <w:rPr>
          <w:rFonts w:ascii="Calibri" w:hAnsi="Calibri" w:cs="Calibri"/>
          <w:color w:val="000000" w:themeColor="text1"/>
          <w:sz w:val="22"/>
          <w:szCs w:val="22"/>
          <w:lang w:val="en-GB"/>
        </w:rPr>
        <w:t>1 X 10</w:t>
      </w:r>
      <w:r w:rsidR="009E4D0F" w:rsidRPr="009865CD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10</w:t>
      </w:r>
      <w:r w:rsidR="009E4D0F" w:rsidRPr="009865C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CFU/m</w:t>
      </w:r>
      <w:r w:rsidR="00A57992">
        <w:rPr>
          <w:rFonts w:ascii="Calibri" w:hAnsi="Calibri" w:cs="Calibri"/>
          <w:color w:val="000000" w:themeColor="text1"/>
          <w:sz w:val="22"/>
          <w:szCs w:val="22"/>
          <w:lang w:val="en-GB"/>
        </w:rPr>
        <w:t>L</w:t>
      </w:r>
      <w:r w:rsidR="009E4D0F" w:rsidRPr="009865C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(high-dose, H), 1 X 10</w:t>
      </w:r>
      <w:r w:rsidR="009E4D0F" w:rsidRPr="009865CD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9</w:t>
      </w:r>
      <w:r w:rsidR="009E4D0F" w:rsidRPr="009865C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(medium-dose, M) and 1 X 10</w:t>
      </w:r>
      <w:r w:rsidR="009E4D0F" w:rsidRPr="009865CD">
        <w:rPr>
          <w:rFonts w:ascii="Calibri" w:hAnsi="Calibri" w:cs="Calibri"/>
          <w:color w:val="000000" w:themeColor="text1"/>
          <w:sz w:val="22"/>
          <w:szCs w:val="22"/>
          <w:vertAlign w:val="superscript"/>
          <w:lang w:val="en-GB"/>
        </w:rPr>
        <w:t>8</w:t>
      </w:r>
      <w:r w:rsidR="009E4D0F" w:rsidRPr="009865C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CFU/m</w:t>
      </w:r>
      <w:r w:rsidR="00A57992">
        <w:rPr>
          <w:rFonts w:ascii="Calibri" w:hAnsi="Calibri" w:cs="Calibri"/>
          <w:color w:val="000000" w:themeColor="text1"/>
          <w:sz w:val="22"/>
          <w:szCs w:val="22"/>
          <w:lang w:val="en-GB"/>
        </w:rPr>
        <w:t>L</w:t>
      </w:r>
      <w:r w:rsidR="009E4D0F" w:rsidRPr="009865C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(low-dose, L).</w:t>
      </w:r>
      <w:r w:rsidR="00A36100" w:rsidRPr="009865CD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A36100" w:rsidRPr="009865CD">
        <w:rPr>
          <w:sz w:val="22"/>
          <w:szCs w:val="22"/>
        </w:rPr>
        <w:t xml:space="preserve">Data expressed as mean ± </w:t>
      </w:r>
      <w:r w:rsidR="00A36100" w:rsidRPr="009865CD">
        <w:rPr>
          <w:rFonts w:hint="eastAsia"/>
          <w:sz w:val="22"/>
          <w:szCs w:val="22"/>
        </w:rPr>
        <w:t>S</w:t>
      </w:r>
      <w:r w:rsidR="00A36100" w:rsidRPr="009865CD">
        <w:rPr>
          <w:sz w:val="22"/>
          <w:szCs w:val="22"/>
        </w:rPr>
        <w:t>D</w:t>
      </w:r>
      <w:r w:rsidR="00A36100" w:rsidRPr="009865CD">
        <w:rPr>
          <w:rFonts w:hint="eastAsia"/>
          <w:sz w:val="22"/>
          <w:szCs w:val="22"/>
        </w:rPr>
        <w:t xml:space="preserve"> (n=</w:t>
      </w:r>
      <w:r w:rsidR="00A36100" w:rsidRPr="009865CD">
        <w:rPr>
          <w:sz w:val="22"/>
          <w:szCs w:val="22"/>
        </w:rPr>
        <w:t xml:space="preserve">10). </w:t>
      </w:r>
    </w:p>
    <w:p w:rsidR="00A36100" w:rsidRPr="009865CD" w:rsidRDefault="00A36100" w:rsidP="00A36100">
      <w:pPr>
        <w:pStyle w:val="Default"/>
        <w:ind w:left="269" w:firstLineChars="0" w:firstLine="666"/>
        <w:rPr>
          <w:sz w:val="22"/>
          <w:szCs w:val="22"/>
        </w:rPr>
      </w:pPr>
      <w:r w:rsidRPr="009865CD">
        <w:rPr>
          <w:sz w:val="22"/>
          <w:szCs w:val="22"/>
          <w:vertAlign w:val="superscript"/>
        </w:rPr>
        <w:t>*, **</w:t>
      </w:r>
      <w:r w:rsidR="002614D2" w:rsidRPr="009865CD">
        <w:rPr>
          <w:sz w:val="22"/>
          <w:szCs w:val="22"/>
        </w:rPr>
        <w:t>: s</w:t>
      </w:r>
      <w:r w:rsidRPr="009865CD">
        <w:rPr>
          <w:sz w:val="22"/>
          <w:szCs w:val="22"/>
        </w:rPr>
        <w:t xml:space="preserve">ignificantly different from </w:t>
      </w:r>
      <w:r w:rsidRPr="009865CD">
        <w:rPr>
          <w:rFonts w:hint="eastAsia"/>
          <w:sz w:val="22"/>
          <w:szCs w:val="22"/>
        </w:rPr>
        <w:t>ND</w:t>
      </w:r>
      <w:r w:rsidRPr="009865CD">
        <w:rPr>
          <w:sz w:val="22"/>
          <w:szCs w:val="22"/>
        </w:rPr>
        <w:t xml:space="preserve"> group at </w:t>
      </w:r>
      <w:r w:rsidRPr="009865CD">
        <w:rPr>
          <w:i/>
          <w:sz w:val="22"/>
          <w:szCs w:val="22"/>
        </w:rPr>
        <w:t>p</w:t>
      </w:r>
      <w:r w:rsidRPr="009865CD">
        <w:rPr>
          <w:sz w:val="22"/>
          <w:szCs w:val="22"/>
        </w:rPr>
        <w:t xml:space="preserve">&lt;0.05, </w:t>
      </w:r>
      <w:r w:rsidRPr="009865CD">
        <w:rPr>
          <w:i/>
          <w:sz w:val="22"/>
          <w:szCs w:val="22"/>
        </w:rPr>
        <w:t>p</w:t>
      </w:r>
      <w:r w:rsidRPr="009865CD">
        <w:rPr>
          <w:sz w:val="22"/>
          <w:szCs w:val="22"/>
        </w:rPr>
        <w:t>&lt;0.01;</w:t>
      </w:r>
      <w:r w:rsidRPr="009865CD">
        <w:rPr>
          <w:sz w:val="22"/>
          <w:szCs w:val="22"/>
          <w:vertAlign w:val="superscript"/>
        </w:rPr>
        <w:t xml:space="preserve"> #, #</w:t>
      </w:r>
      <w:proofErr w:type="gramStart"/>
      <w:r w:rsidRPr="009865CD">
        <w:rPr>
          <w:sz w:val="22"/>
          <w:szCs w:val="22"/>
          <w:vertAlign w:val="superscript"/>
        </w:rPr>
        <w:t>#:</w:t>
      </w:r>
      <w:r w:rsidR="002614D2" w:rsidRPr="009865CD">
        <w:rPr>
          <w:sz w:val="22"/>
          <w:szCs w:val="22"/>
        </w:rPr>
        <w:t>:</w:t>
      </w:r>
      <w:proofErr w:type="gramEnd"/>
      <w:r w:rsidR="002614D2" w:rsidRPr="009865CD">
        <w:rPr>
          <w:sz w:val="22"/>
          <w:szCs w:val="22"/>
        </w:rPr>
        <w:t xml:space="preserve"> s</w:t>
      </w:r>
      <w:r w:rsidRPr="009865CD">
        <w:rPr>
          <w:sz w:val="22"/>
          <w:szCs w:val="22"/>
        </w:rPr>
        <w:t xml:space="preserve">ignificantly different from </w:t>
      </w:r>
      <w:r w:rsidRPr="009865CD">
        <w:rPr>
          <w:rFonts w:hint="eastAsia"/>
          <w:sz w:val="22"/>
          <w:szCs w:val="22"/>
        </w:rPr>
        <w:t>HFD</w:t>
      </w:r>
      <w:r w:rsidRPr="009865CD">
        <w:rPr>
          <w:sz w:val="22"/>
          <w:szCs w:val="22"/>
        </w:rPr>
        <w:t xml:space="preserve"> group at </w:t>
      </w:r>
      <w:r w:rsidRPr="009865CD">
        <w:rPr>
          <w:i/>
          <w:sz w:val="22"/>
          <w:szCs w:val="22"/>
        </w:rPr>
        <w:t>p</w:t>
      </w:r>
      <w:r w:rsidRPr="009865CD">
        <w:rPr>
          <w:sz w:val="22"/>
          <w:szCs w:val="22"/>
        </w:rPr>
        <w:t xml:space="preserve">&lt;0.05, </w:t>
      </w:r>
      <w:r w:rsidRPr="009865CD">
        <w:rPr>
          <w:i/>
          <w:sz w:val="22"/>
          <w:szCs w:val="22"/>
        </w:rPr>
        <w:t>p</w:t>
      </w:r>
      <w:r w:rsidRPr="009865CD">
        <w:rPr>
          <w:sz w:val="22"/>
          <w:szCs w:val="22"/>
        </w:rPr>
        <w:t>&lt;0.01.</w:t>
      </w:r>
    </w:p>
    <w:p w:rsidR="00A36100" w:rsidRPr="009865CD" w:rsidRDefault="00A36100" w:rsidP="00A36100">
      <w:pPr>
        <w:pStyle w:val="Default"/>
        <w:ind w:left="269" w:firstLineChars="0" w:firstLine="666"/>
        <w:rPr>
          <w:sz w:val="22"/>
          <w:szCs w:val="22"/>
        </w:rPr>
      </w:pPr>
    </w:p>
    <w:tbl>
      <w:tblPr>
        <w:tblW w:w="13677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4"/>
        <w:gridCol w:w="558"/>
        <w:gridCol w:w="65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C4125E" w:rsidRPr="009865CD" w:rsidTr="00F52D62">
        <w:trPr>
          <w:trHeight w:val="391"/>
        </w:trPr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5"/>
                <w:szCs w:val="15"/>
              </w:rPr>
              <w:t>Group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17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21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24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28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31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35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38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42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45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5"/>
                <w:szCs w:val="15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5"/>
                <w:szCs w:val="15"/>
              </w:rPr>
              <w:t>Day 48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2614D2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  <w:t>LFD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24.73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24.70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24.80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25.13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25.09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24.98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25.55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25.27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25.92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1.81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1.78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1.70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HFD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29.94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30.58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30.64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31.92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32.67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33.99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34.09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35.06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35.11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36.42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37.09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38.59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38.07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38.76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1.56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1.74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1.56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  <w:t>Orlistat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27.33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25.14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24.89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25.34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26.69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27.52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28.36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28.70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29.06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28.33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29.15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30.95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31.90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32.47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2.04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1.84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1.70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CJB38 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29.07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29.72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29.94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30.93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31.86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32.45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32.53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33.45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34.17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34.74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35.49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36.72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36.58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36.92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1.97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2.00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1.80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CJB38 M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29.22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30.14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30.90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31.67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32.29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32.33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33.17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33.76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34.10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34.52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36.30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36.09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36.14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3.12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3.55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3.36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3.44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CJB38 H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28.89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29.51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30.20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30.87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31.61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32.28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32.33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33.14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33.84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34.81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35.43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37.05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36.85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36.97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2.88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3.05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3.29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3.71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3.32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CJB46 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29.65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30.21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30.29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31.01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31.66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32.16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32.33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33.26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33.61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33.81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34.15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35.54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35.24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35.34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2.85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3.01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3.10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CJB46 M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29.62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29.97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30.58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31.20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32.05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32.36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32.43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33.10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33.43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34.09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34.40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35.38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35.15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35.46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1.93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2.06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2.12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CJB46 H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29.45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29.96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30.47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31.33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32.73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33.08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32.80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33.50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34.10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34.48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34.58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35.69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35.92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36.04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0.69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0.64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3.18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2.88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3.63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CJLS03 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28.70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29.00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29.73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31.16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32.18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32.76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32.70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33.19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33.98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34.56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35.29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36.47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36.37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36.46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1.92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2.05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2.01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CJLS03 M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29.03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29.15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29.60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30.01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30.82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31.27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31.28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31.79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32.43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  <w:r w:rsidRPr="009865CD"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  <w:vertAlign w:val="superscript"/>
              </w:rPr>
              <w:t>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33.15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33.36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34.42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34.21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34.43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2.92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3.15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3.17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3.05 </w:t>
            </w:r>
          </w:p>
        </w:tc>
      </w:tr>
      <w:tr w:rsidR="00C4125E" w:rsidRPr="009865CD" w:rsidTr="00F52D62">
        <w:trPr>
          <w:trHeight w:val="256"/>
        </w:trPr>
        <w:tc>
          <w:tcPr>
            <w:tcW w:w="85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CJLS03 H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Mean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29.87**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28.69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28.36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28.62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29.08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29.85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30.04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30.33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30.88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31.33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31.48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31.44</w:t>
            </w: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32.54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32.70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32.75</w:t>
            </w: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  <w:vertAlign w:val="superscript"/>
              </w:rPr>
              <w:t>**##</w:t>
            </w:r>
          </w:p>
        </w:tc>
      </w:tr>
      <w:tr w:rsidR="00C4125E" w:rsidRPr="00120A2A" w:rsidTr="00F52D62">
        <w:trPr>
          <w:trHeight w:val="256"/>
        </w:trPr>
        <w:tc>
          <w:tcPr>
            <w:tcW w:w="8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SD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1.27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1.97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color w:val="000000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color w:val="000000"/>
                <w:kern w:val="0"/>
                <w:sz w:val="14"/>
                <w:szCs w:val="14"/>
              </w:rPr>
              <w:t>2.97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2.91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9865CD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3.07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125E" w:rsidRPr="00120A2A" w:rsidRDefault="00C4125E" w:rsidP="00F52D62">
            <w:pPr>
              <w:widowControl/>
              <w:wordWrap/>
              <w:jc w:val="center"/>
              <w:rPr>
                <w:rFonts w:ascii="Malgun Gothic" w:eastAsia="Malgun Gothic" w:hAnsi="Malgun Gothic" w:cs="Gulim"/>
                <w:kern w:val="0"/>
                <w:sz w:val="14"/>
                <w:szCs w:val="14"/>
              </w:rPr>
            </w:pPr>
            <w:r w:rsidRPr="009865CD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>2.81</w:t>
            </w:r>
            <w:r w:rsidRPr="00120A2A">
              <w:rPr>
                <w:rFonts w:ascii="Malgun Gothic" w:eastAsia="Malgun Gothic" w:hAnsi="Malgun Gothic" w:cs="Gulim" w:hint="eastAsia"/>
                <w:kern w:val="0"/>
                <w:sz w:val="14"/>
                <w:szCs w:val="14"/>
              </w:rPr>
              <w:t xml:space="preserve"> </w:t>
            </w:r>
          </w:p>
        </w:tc>
      </w:tr>
    </w:tbl>
    <w:p w:rsidR="00C24F09" w:rsidRDefault="00C24F09" w:rsidP="00A36100">
      <w:pPr>
        <w:pStyle w:val="Default"/>
        <w:ind w:left="0" w:firstLineChars="0" w:firstLine="0"/>
      </w:pPr>
    </w:p>
    <w:sectPr w:rsidR="00C24F09" w:rsidSect="00C4125E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Gothic,Bold">
    <w:altName w:val="Malgun Gothic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libri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hideSpellingErrors/>
  <w:hideGrammaticalErrors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12"/>
    <w:rsid w:val="00051D7A"/>
    <w:rsid w:val="00091E12"/>
    <w:rsid w:val="001249DF"/>
    <w:rsid w:val="001434F9"/>
    <w:rsid w:val="002614D2"/>
    <w:rsid w:val="00292486"/>
    <w:rsid w:val="00387DA2"/>
    <w:rsid w:val="003F6697"/>
    <w:rsid w:val="0054176A"/>
    <w:rsid w:val="00566469"/>
    <w:rsid w:val="006809B1"/>
    <w:rsid w:val="009865CD"/>
    <w:rsid w:val="009E4D0F"/>
    <w:rsid w:val="00A310E3"/>
    <w:rsid w:val="00A36100"/>
    <w:rsid w:val="00A57992"/>
    <w:rsid w:val="00C24F09"/>
    <w:rsid w:val="00C4125E"/>
    <w:rsid w:val="00C41739"/>
    <w:rsid w:val="00CC2ACF"/>
    <w:rsid w:val="00D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248B4F-F106-C341-8AAF-FCA6E6F2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731"/>
    <w:pPr>
      <w:widowControl w:val="0"/>
      <w:wordWrap w:val="0"/>
      <w:autoSpaceDE w:val="0"/>
      <w:autoSpaceDN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051D7A"/>
    <w:pPr>
      <w:autoSpaceDE/>
      <w:autoSpaceDN/>
      <w:ind w:left="765" w:hangingChars="425" w:hanging="765"/>
    </w:pPr>
    <w:rPr>
      <w:rFonts w:asciiTheme="minorEastAsia" w:hAnsiTheme="minorEastAsia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D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GZ0710</cp:lastModifiedBy>
  <cp:revision>2</cp:revision>
  <dcterms:created xsi:type="dcterms:W3CDTF">2019-02-16T21:16:00Z</dcterms:created>
  <dcterms:modified xsi:type="dcterms:W3CDTF">2019-02-16T21:16:00Z</dcterms:modified>
</cp:coreProperties>
</file>