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6C" w:rsidRDefault="0074126C" w:rsidP="0074126C">
      <w:pPr>
        <w:spacing w:line="240" w:lineRule="auto"/>
      </w:pPr>
      <w:r>
        <w:rPr>
          <w:noProof/>
        </w:rPr>
        <w:drawing>
          <wp:inline distT="0" distB="0" distL="0" distR="0" wp14:anchorId="1D4431CB" wp14:editId="5C370984">
            <wp:extent cx="5943600" cy="5118100"/>
            <wp:effectExtent l="0" t="0" r="0" b="6350"/>
            <wp:docPr id="32" name="Picture 32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gS14_Normal_divergence_edi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6C" w:rsidRDefault="0074126C" w:rsidP="0074126C">
      <w:pPr>
        <w:spacing w:line="240" w:lineRule="auto"/>
      </w:pPr>
      <w:r w:rsidRPr="00097F96">
        <w:rPr>
          <w:b/>
        </w:rPr>
        <w:t>Figure S14</w:t>
      </w:r>
      <w:r>
        <w:t xml:space="preserve">. Estimated divergence times for Evaniidae under a normal distribution. Posterior probabilities are listed beside the relevant node. The 95% HDP for all clades is listed in Table 2. The scale is in millions of years. </w:t>
      </w:r>
    </w:p>
    <w:p w:rsidR="007E3EE7" w:rsidRDefault="007E3EE7">
      <w:bookmarkStart w:id="0" w:name="_GoBack"/>
      <w:bookmarkEnd w:id="0"/>
    </w:p>
    <w:sectPr w:rsidR="007E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6C"/>
    <w:rsid w:val="0074126C"/>
    <w:rsid w:val="007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FCBBA-3ADE-4D6F-8AC7-95CADD5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126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Sharanowski</dc:creator>
  <cp:keywords/>
  <dc:description/>
  <cp:lastModifiedBy>Barbara Sharanowski</cp:lastModifiedBy>
  <cp:revision>1</cp:revision>
  <dcterms:created xsi:type="dcterms:W3CDTF">2018-10-05T21:10:00Z</dcterms:created>
  <dcterms:modified xsi:type="dcterms:W3CDTF">2018-10-05T21:10:00Z</dcterms:modified>
</cp:coreProperties>
</file>