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E8DB6" w14:textId="1960F140" w:rsidR="004225F1" w:rsidRPr="000D6CF1" w:rsidRDefault="004225F1" w:rsidP="00CC3C59">
      <w:pPr>
        <w:jc w:val="both"/>
        <w:rPr>
          <w:rFonts w:ascii="Times New Roman" w:eastAsia="AdvTimes" w:hAnsi="Times New Roman" w:cs="Times New Roman"/>
          <w:sz w:val="24"/>
          <w:szCs w:val="24"/>
          <w:lang w:val="en-US"/>
        </w:rPr>
      </w:pPr>
      <w:r w:rsidRPr="000D6CF1">
        <w:rPr>
          <w:rFonts w:ascii="Times New Roman" w:eastAsia="AdvTimes" w:hAnsi="Times New Roman" w:cs="Times New Roman"/>
          <w:sz w:val="24"/>
          <w:szCs w:val="24"/>
          <w:lang w:val="en-US"/>
        </w:rPr>
        <w:t xml:space="preserve">Table </w:t>
      </w:r>
      <w:r w:rsidR="00B93BA3">
        <w:rPr>
          <w:rFonts w:ascii="Times New Roman" w:eastAsia="AdvTimes" w:hAnsi="Times New Roman" w:cs="Times New Roman"/>
          <w:sz w:val="24"/>
          <w:szCs w:val="24"/>
          <w:lang w:val="en-US"/>
        </w:rPr>
        <w:t>S</w:t>
      </w:r>
      <w:r w:rsidR="007D24C8">
        <w:rPr>
          <w:rFonts w:ascii="Times New Roman" w:eastAsia="AdvTimes" w:hAnsi="Times New Roman" w:cs="Times New Roman"/>
          <w:sz w:val="24"/>
          <w:szCs w:val="24"/>
          <w:lang w:val="en-US"/>
        </w:rPr>
        <w:t>1</w:t>
      </w:r>
      <w:r w:rsidRPr="000D6CF1">
        <w:rPr>
          <w:rFonts w:ascii="Times New Roman" w:eastAsia="AdvTimes" w:hAnsi="Times New Roman" w:cs="Times New Roman"/>
          <w:sz w:val="24"/>
          <w:szCs w:val="24"/>
          <w:lang w:val="en-US"/>
        </w:rPr>
        <w:t xml:space="preserve">. </w:t>
      </w:r>
      <w:r w:rsidR="00984C3E">
        <w:rPr>
          <w:rFonts w:ascii="Times New Roman" w:eastAsia="AdvTimes" w:hAnsi="Times New Roman" w:cs="Times New Roman"/>
          <w:sz w:val="24"/>
          <w:szCs w:val="24"/>
          <w:lang w:val="en-US"/>
        </w:rPr>
        <w:t xml:space="preserve">Information of </w:t>
      </w:r>
      <w:r w:rsidR="00CC3C59">
        <w:rPr>
          <w:rFonts w:ascii="Times New Roman" w:eastAsia="AdvTimes" w:hAnsi="Times New Roman" w:cs="Times New Roman"/>
          <w:sz w:val="24"/>
          <w:szCs w:val="24"/>
          <w:lang w:val="en-US"/>
        </w:rPr>
        <w:t>s</w:t>
      </w:r>
      <w:r w:rsidRPr="000D6CF1">
        <w:rPr>
          <w:rFonts w:ascii="Times New Roman" w:eastAsia="AdvTimes" w:hAnsi="Times New Roman" w:cs="Times New Roman"/>
          <w:sz w:val="24"/>
          <w:szCs w:val="24"/>
          <w:lang w:val="en-US"/>
        </w:rPr>
        <w:t xml:space="preserve">elected </w:t>
      </w:r>
      <w:r w:rsidR="009D1223">
        <w:rPr>
          <w:rFonts w:ascii="Times New Roman" w:eastAsia="AdvTimes" w:hAnsi="Times New Roman" w:cs="Times New Roman"/>
          <w:sz w:val="24"/>
          <w:szCs w:val="24"/>
          <w:lang w:val="en-US"/>
        </w:rPr>
        <w:t>s</w:t>
      </w:r>
      <w:r w:rsidRPr="000D6CF1">
        <w:rPr>
          <w:rFonts w:ascii="Times New Roman" w:eastAsia="AdvTimes" w:hAnsi="Times New Roman" w:cs="Times New Roman"/>
          <w:sz w:val="24"/>
          <w:szCs w:val="24"/>
          <w:lang w:val="en-US"/>
        </w:rPr>
        <w:t>quash leaf curl virus (</w:t>
      </w:r>
      <w:proofErr w:type="spellStart"/>
      <w:r w:rsidRPr="000D6CF1">
        <w:rPr>
          <w:rFonts w:ascii="Times New Roman" w:eastAsia="AdvTimes" w:hAnsi="Times New Roman" w:cs="Times New Roman"/>
          <w:sz w:val="24"/>
          <w:szCs w:val="24"/>
          <w:lang w:val="en-US"/>
        </w:rPr>
        <w:t>SLCuV</w:t>
      </w:r>
      <w:proofErr w:type="spellEnd"/>
      <w:r w:rsidRPr="000D6CF1">
        <w:rPr>
          <w:rFonts w:ascii="Times New Roman" w:eastAsia="AdvTimes" w:hAnsi="Times New Roman" w:cs="Times New Roman"/>
          <w:sz w:val="24"/>
          <w:szCs w:val="24"/>
          <w:lang w:val="en-US"/>
        </w:rPr>
        <w:t xml:space="preserve">) </w:t>
      </w:r>
      <w:r w:rsidR="00984C3E">
        <w:rPr>
          <w:rFonts w:ascii="Times New Roman" w:eastAsia="AdvTimes" w:hAnsi="Times New Roman" w:cs="Times New Roman"/>
          <w:sz w:val="24"/>
          <w:szCs w:val="24"/>
          <w:lang w:val="en-US"/>
        </w:rPr>
        <w:t>sequences used in th</w:t>
      </w:r>
      <w:r w:rsidRPr="000D6CF1">
        <w:rPr>
          <w:rFonts w:ascii="Times New Roman" w:eastAsia="AdvTimes" w:hAnsi="Times New Roman" w:cs="Times New Roman"/>
          <w:sz w:val="24"/>
          <w:szCs w:val="24"/>
          <w:lang w:val="en-US"/>
        </w:rPr>
        <w:t xml:space="preserve">is study correspond to those sequences reported as </w:t>
      </w:r>
      <w:r w:rsidR="00984C3E">
        <w:rPr>
          <w:rFonts w:ascii="Times New Roman" w:eastAsia="AdvTimes" w:hAnsi="Times New Roman" w:cs="Times New Roman"/>
          <w:sz w:val="24"/>
          <w:szCs w:val="24"/>
          <w:lang w:val="en-US"/>
        </w:rPr>
        <w:t xml:space="preserve">species by the </w:t>
      </w:r>
      <w:r w:rsidR="00984C3E" w:rsidRPr="00984C3E">
        <w:rPr>
          <w:rFonts w:ascii="Times New Roman" w:eastAsia="AdvTimes" w:hAnsi="Times New Roman" w:cs="Times New Roman"/>
          <w:sz w:val="24"/>
          <w:szCs w:val="24"/>
          <w:lang w:val="en-US"/>
        </w:rPr>
        <w:t>International Committee on Taxonomy of Viruses (ICTV)</w:t>
      </w:r>
      <w:r w:rsidR="00984C3E">
        <w:rPr>
          <w:rFonts w:ascii="Times New Roman" w:eastAsia="AdvTimes" w:hAnsi="Times New Roman" w:cs="Times New Roman"/>
          <w:sz w:val="24"/>
          <w:szCs w:val="24"/>
          <w:lang w:val="en-US"/>
        </w:rPr>
        <w:t>.</w:t>
      </w:r>
    </w:p>
    <w:tbl>
      <w:tblPr>
        <w:tblStyle w:val="Tablaconcuadrcula2"/>
        <w:tblW w:w="90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229"/>
        <w:gridCol w:w="851"/>
        <w:gridCol w:w="1134"/>
        <w:gridCol w:w="1276"/>
        <w:gridCol w:w="1242"/>
        <w:gridCol w:w="1735"/>
      </w:tblGrid>
      <w:tr w:rsidR="00E054C7" w:rsidRPr="002A076A" w14:paraId="79485B61" w14:textId="4CC3AF4D" w:rsidTr="00A63EAC"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14:paraId="2B0F83F7" w14:textId="77777777" w:rsidR="00E054C7" w:rsidRPr="002A076A" w:rsidRDefault="00E054C7" w:rsidP="00C4000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i/>
                <w:sz w:val="18"/>
                <w:lang w:val="en-US"/>
              </w:rPr>
              <w:t>Squash leaf curl virus</w:t>
            </w: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 xml:space="preserve"> variants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0D467685" w14:textId="77777777" w:rsidR="00E054C7" w:rsidRPr="002A076A" w:rsidRDefault="00E054C7" w:rsidP="00C4000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633D9359" w14:textId="77777777" w:rsidR="00E054C7" w:rsidRPr="002A076A" w:rsidRDefault="00E054C7" w:rsidP="00C4000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Acronym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845F0A" w14:textId="77777777" w:rsidR="00E054C7" w:rsidRPr="002A076A" w:rsidRDefault="00E054C7" w:rsidP="00E054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6584F667" w14:textId="59804716" w:rsidR="00E054C7" w:rsidRPr="002A076A" w:rsidRDefault="00E054C7" w:rsidP="00E054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Host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A9EAA" w14:textId="481EED5D" w:rsidR="00E054C7" w:rsidRPr="002A076A" w:rsidRDefault="00E054C7" w:rsidP="00C4000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Origin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5B7B9" w14:textId="6D800081" w:rsidR="00E054C7" w:rsidRPr="002A076A" w:rsidRDefault="00E054C7" w:rsidP="00C4000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GenBank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 xml:space="preserve"> accession n</w:t>
            </w:r>
            <w:r w:rsidR="00A63EAC">
              <w:rPr>
                <w:rFonts w:ascii="Times New Roman" w:hAnsi="Times New Roman" w:cs="Times New Roman"/>
                <w:sz w:val="18"/>
                <w:lang w:val="en-US"/>
              </w:rPr>
              <w:t>o</w:t>
            </w: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</w:p>
          <w:p w14:paraId="0756177E" w14:textId="77777777" w:rsidR="00E054C7" w:rsidRPr="002A076A" w:rsidRDefault="00E054C7" w:rsidP="00C4000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DNA-A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FE3BD" w14:textId="5FFC9312" w:rsidR="00E054C7" w:rsidRPr="002A076A" w:rsidRDefault="00E054C7" w:rsidP="00C4000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GenBank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gramStart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 xml:space="preserve">accession </w:t>
            </w:r>
            <w:r w:rsidR="00A63EA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no</w:t>
            </w:r>
            <w:proofErr w:type="gramEnd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</w:p>
          <w:p w14:paraId="1E608E86" w14:textId="77777777" w:rsidR="00E054C7" w:rsidRPr="002A076A" w:rsidRDefault="00E054C7" w:rsidP="00C4000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DNA-B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40C82924" w14:textId="77777777" w:rsidR="00E054C7" w:rsidRPr="002A076A" w:rsidRDefault="00E054C7" w:rsidP="00C4000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0A290A99" w14:textId="32E46C25" w:rsidR="00E054C7" w:rsidRPr="002A076A" w:rsidRDefault="00E054C7" w:rsidP="00C4000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Reference</w:t>
            </w:r>
          </w:p>
        </w:tc>
      </w:tr>
      <w:tr w:rsidR="00E054C7" w:rsidRPr="002A076A" w14:paraId="57CDCBCE" w14:textId="63883917" w:rsidTr="00A63EAC">
        <w:tc>
          <w:tcPr>
            <w:tcW w:w="1606" w:type="dxa"/>
            <w:tcBorders>
              <w:top w:val="single" w:sz="4" w:space="0" w:color="auto"/>
            </w:tcBorders>
          </w:tcPr>
          <w:p w14:paraId="67E69AFC" w14:textId="77777777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b/>
                <w:sz w:val="18"/>
                <w:lang w:val="en-US"/>
              </w:rPr>
              <w:t>In this study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14D4B467" w14:textId="77777777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77CFA3" w14:textId="77777777" w:rsidR="00E054C7" w:rsidRPr="002A076A" w:rsidRDefault="00E054C7" w:rsidP="00E054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99AC0" w14:textId="38EDC3A8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28E97" w14:textId="77777777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E3524B2" w14:textId="77777777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14:paraId="7C031951" w14:textId="77777777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E054C7" w:rsidRPr="002A076A" w14:paraId="2FE7B454" w14:textId="1DEF4332" w:rsidTr="00A63EAC">
        <w:tc>
          <w:tcPr>
            <w:tcW w:w="1606" w:type="dxa"/>
          </w:tcPr>
          <w:p w14:paraId="0D108384" w14:textId="77777777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2A076A">
              <w:rPr>
                <w:rFonts w:ascii="Times New Roman" w:hAnsi="Times New Roman" w:cs="Times New Roman"/>
                <w:sz w:val="18"/>
              </w:rPr>
              <w:t xml:space="preserve">Squash </w:t>
            </w: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leaf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curl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</w:rPr>
              <w:t xml:space="preserve"> virus </w:t>
            </w: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isolate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Mexico:BCS</w:t>
            </w:r>
            <w:proofErr w:type="spellEnd"/>
          </w:p>
        </w:tc>
        <w:tc>
          <w:tcPr>
            <w:tcW w:w="1229" w:type="dxa"/>
          </w:tcPr>
          <w:p w14:paraId="4D922516" w14:textId="3765AB47" w:rsidR="00E054C7" w:rsidRPr="002A076A" w:rsidRDefault="00E054C7" w:rsidP="00C40007">
            <w:pPr>
              <w:spacing w:after="160" w:line="240" w:lineRule="atLeast"/>
              <w:rPr>
                <w:rFonts w:ascii="Times New Roman" w:hAnsi="Times New Roman" w:cs="Times New Roman"/>
                <w:sz w:val="18"/>
                <w:lang w:val="es-E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  <w:szCs w:val="24"/>
                <w:lang w:val="es-ES"/>
              </w:rPr>
              <w:t>SLCuV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  <w:szCs w:val="24"/>
                <w:lang w:val="es-ES"/>
              </w:rPr>
              <w:t>-MX:BCS: La Paz</w:t>
            </w:r>
          </w:p>
        </w:tc>
        <w:tc>
          <w:tcPr>
            <w:tcW w:w="851" w:type="dxa"/>
          </w:tcPr>
          <w:p w14:paraId="76EC52B9" w14:textId="77777777" w:rsidR="00E054C7" w:rsidRPr="00A63EAC" w:rsidRDefault="00E054C7" w:rsidP="00E054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72DDCCBC" w14:textId="5F345D4E" w:rsidR="00E054C7" w:rsidRPr="002A076A" w:rsidRDefault="00E054C7" w:rsidP="00E054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Sq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A5976D" w14:textId="53655E41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Mexico</w:t>
            </w:r>
          </w:p>
          <w:p w14:paraId="3DAF3A04" w14:textId="526895D0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(Baja California Sur)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18A64" w14:textId="2622D482" w:rsidR="00E054C7" w:rsidRPr="002A076A" w:rsidRDefault="00983921" w:rsidP="00983921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MF187211</w:t>
            </w:r>
          </w:p>
        </w:tc>
        <w:tc>
          <w:tcPr>
            <w:tcW w:w="1242" w:type="dxa"/>
            <w:vAlign w:val="center"/>
          </w:tcPr>
          <w:p w14:paraId="0136D721" w14:textId="17EAC130" w:rsidR="00E054C7" w:rsidRPr="002A076A" w:rsidRDefault="00E054C7" w:rsidP="00752F52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MG544926</w:t>
            </w:r>
          </w:p>
        </w:tc>
        <w:tc>
          <w:tcPr>
            <w:tcW w:w="1735" w:type="dxa"/>
          </w:tcPr>
          <w:p w14:paraId="5F0AB34A" w14:textId="77777777" w:rsidR="00E054C7" w:rsidRPr="002A076A" w:rsidRDefault="00E054C7" w:rsidP="00752F52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15A8E79F" w14:textId="77777777" w:rsidR="00E054C7" w:rsidRPr="002A076A" w:rsidRDefault="00E054C7" w:rsidP="00752F52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7EF197EC" w14:textId="388D0941" w:rsidR="00E054C7" w:rsidRPr="002A076A" w:rsidRDefault="00E054C7" w:rsidP="00752F52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E054C7" w:rsidRPr="002A076A" w14:paraId="390F72A8" w14:textId="73A6AFE8" w:rsidTr="00A63EAC">
        <w:tc>
          <w:tcPr>
            <w:tcW w:w="1606" w:type="dxa"/>
          </w:tcPr>
          <w:p w14:paraId="71D43656" w14:textId="77777777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</w:rPr>
            </w:pPr>
            <w:r w:rsidRPr="002A076A">
              <w:rPr>
                <w:rFonts w:ascii="Times New Roman" w:hAnsi="Times New Roman" w:cs="Times New Roman"/>
                <w:b/>
                <w:sz w:val="18"/>
                <w:lang w:val="en-US"/>
              </w:rPr>
              <w:t>From GenBankdB</w:t>
            </w:r>
            <w:r w:rsidRPr="002A076A">
              <w:rPr>
                <w:rFonts w:ascii="Times New Roman" w:hAnsi="Times New Roman" w:cs="Times New Roman"/>
                <w:b/>
                <w:sz w:val="18"/>
                <w:vertAlign w:val="superscript"/>
                <w:lang w:val="en-US"/>
              </w:rPr>
              <w:t>1</w:t>
            </w:r>
          </w:p>
        </w:tc>
        <w:tc>
          <w:tcPr>
            <w:tcW w:w="1229" w:type="dxa"/>
          </w:tcPr>
          <w:p w14:paraId="75357561" w14:textId="77777777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14:paraId="0BCE1976" w14:textId="77777777" w:rsidR="00E054C7" w:rsidRPr="002A076A" w:rsidRDefault="00E054C7" w:rsidP="00E054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E4F90F" w14:textId="07F637FA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3380CD" w14:textId="77777777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2" w:type="dxa"/>
            <w:vAlign w:val="center"/>
          </w:tcPr>
          <w:p w14:paraId="3FE115D5" w14:textId="77777777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5" w:type="dxa"/>
          </w:tcPr>
          <w:p w14:paraId="5CB74BA5" w14:textId="77777777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54C7" w:rsidRPr="002A076A" w14:paraId="4BF0FD39" w14:textId="7EDDD639" w:rsidTr="00A63EAC">
        <w:tc>
          <w:tcPr>
            <w:tcW w:w="1606" w:type="dxa"/>
          </w:tcPr>
          <w:p w14:paraId="20AE6E8D" w14:textId="77777777" w:rsidR="00E054C7" w:rsidRPr="002A076A" w:rsidRDefault="00E054C7" w:rsidP="00C40007">
            <w:pPr>
              <w:tabs>
                <w:tab w:val="left" w:pos="471"/>
              </w:tabs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 xml:space="preserve">Squash leaf curl virus [United </w:t>
            </w:r>
            <w:proofErr w:type="spellStart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States:Imperial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 xml:space="preserve"> Valley:1979]</w:t>
            </w:r>
          </w:p>
        </w:tc>
        <w:tc>
          <w:tcPr>
            <w:tcW w:w="1229" w:type="dxa"/>
          </w:tcPr>
          <w:p w14:paraId="5ED3D0B1" w14:textId="77777777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SLCuV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</w:rPr>
              <w:t>-[US:IV:79]</w:t>
            </w:r>
          </w:p>
        </w:tc>
        <w:tc>
          <w:tcPr>
            <w:tcW w:w="851" w:type="dxa"/>
          </w:tcPr>
          <w:p w14:paraId="1CC57C0A" w14:textId="77777777" w:rsidR="00E054C7" w:rsidRPr="002A076A" w:rsidRDefault="00E054C7" w:rsidP="00E054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0C7796D3" w14:textId="218C41D0" w:rsidR="00E054C7" w:rsidRPr="002A076A" w:rsidRDefault="00E054C7" w:rsidP="00E054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BRH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9FC59" w14:textId="1031EF54" w:rsidR="00E054C7" w:rsidRPr="002A076A" w:rsidRDefault="002A076A" w:rsidP="00C40007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USA (California</w:t>
            </w:r>
            <w:r w:rsidR="00E054C7" w:rsidRPr="002A076A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52F1AB" w14:textId="77777777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M38183</w:t>
            </w:r>
          </w:p>
        </w:tc>
        <w:tc>
          <w:tcPr>
            <w:tcW w:w="1242" w:type="dxa"/>
            <w:vAlign w:val="center"/>
          </w:tcPr>
          <w:p w14:paraId="240E1965" w14:textId="77777777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M38182</w:t>
            </w:r>
          </w:p>
        </w:tc>
        <w:tc>
          <w:tcPr>
            <w:tcW w:w="1735" w:type="dxa"/>
          </w:tcPr>
          <w:p w14:paraId="6FB2E9A8" w14:textId="77777777" w:rsidR="00E054C7" w:rsidRPr="002A076A" w:rsidRDefault="00E054C7" w:rsidP="00C40007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1F704E62" w14:textId="33B507EA" w:rsidR="00E054C7" w:rsidRPr="002A076A" w:rsidRDefault="0051624D" w:rsidP="0051624D">
            <w:pPr>
              <w:spacing w:line="24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Lazarowitz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and</w:t>
            </w:r>
            <w:bookmarkStart w:id="0" w:name="_GoBack"/>
            <w:bookmarkEnd w:id="0"/>
            <w:r w:rsidR="00E054C7" w:rsidRPr="002A076A">
              <w:rPr>
                <w:rFonts w:ascii="Times New Roman" w:hAnsi="Times New Roman" w:cs="Times New Roman"/>
                <w:sz w:val="18"/>
                <w:lang w:val="en-US"/>
              </w:rPr>
              <w:t>, 1991</w:t>
            </w:r>
          </w:p>
        </w:tc>
      </w:tr>
      <w:tr w:rsidR="00E054C7" w:rsidRPr="002A076A" w14:paraId="781BF520" w14:textId="327BBAE0" w:rsidTr="00A63EAC">
        <w:tc>
          <w:tcPr>
            <w:tcW w:w="1606" w:type="dxa"/>
          </w:tcPr>
          <w:p w14:paraId="772F631F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 xml:space="preserve">Squash leaf curl virus - [United </w:t>
            </w:r>
            <w:proofErr w:type="spellStart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States:Imperial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 xml:space="preserve"> Valley:2004]</w:t>
            </w:r>
          </w:p>
        </w:tc>
        <w:tc>
          <w:tcPr>
            <w:tcW w:w="1229" w:type="dxa"/>
          </w:tcPr>
          <w:p w14:paraId="6FFAA048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SLCuV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</w:rPr>
              <w:t>-[US:IV:04]</w:t>
            </w:r>
          </w:p>
        </w:tc>
        <w:tc>
          <w:tcPr>
            <w:tcW w:w="851" w:type="dxa"/>
          </w:tcPr>
          <w:p w14:paraId="76832E18" w14:textId="77777777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0CE04951" w14:textId="122D7F8E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Sq.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3EC74" w14:textId="188FBD14" w:rsidR="00E054C7" w:rsidRPr="002A076A" w:rsidRDefault="002A076A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USA (California</w:t>
            </w:r>
            <w:r w:rsidR="00E054C7" w:rsidRPr="002A076A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3198C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DQ285016</w:t>
            </w:r>
          </w:p>
        </w:tc>
        <w:tc>
          <w:tcPr>
            <w:tcW w:w="1242" w:type="dxa"/>
            <w:vAlign w:val="center"/>
          </w:tcPr>
          <w:p w14:paraId="5F27EFFE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1A2EBED7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DQ285017</w:t>
            </w:r>
          </w:p>
          <w:p w14:paraId="0E5BF03C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735" w:type="dxa"/>
          </w:tcPr>
          <w:p w14:paraId="1B1D49CA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3A2CB637" w14:textId="2863F57D" w:rsidR="00E054C7" w:rsidRPr="002A076A" w:rsidRDefault="002A076A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Brown et al., 2005b</w:t>
            </w:r>
          </w:p>
          <w:p w14:paraId="4FBD02D5" w14:textId="4DA47BC3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E054C7" w:rsidRPr="002A076A" w14:paraId="235E85AE" w14:textId="21228EF4" w:rsidTr="00A63EAC">
        <w:tc>
          <w:tcPr>
            <w:tcW w:w="1606" w:type="dxa"/>
          </w:tcPr>
          <w:p w14:paraId="6397C9D4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Squash leaf curl virus - [United States:Arizona:W:2004]</w:t>
            </w:r>
          </w:p>
        </w:tc>
        <w:tc>
          <w:tcPr>
            <w:tcW w:w="1229" w:type="dxa"/>
          </w:tcPr>
          <w:p w14:paraId="5126B7EF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SLCuV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</w:rPr>
              <w:t>-[US:AZ:W:04]</w:t>
            </w:r>
          </w:p>
        </w:tc>
        <w:tc>
          <w:tcPr>
            <w:tcW w:w="851" w:type="dxa"/>
          </w:tcPr>
          <w:p w14:paraId="4E3C2477" w14:textId="42ADA7B6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Sq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, Cm</w:t>
            </w:r>
          </w:p>
        </w:tc>
        <w:tc>
          <w:tcPr>
            <w:tcW w:w="1134" w:type="dxa"/>
            <w:shd w:val="clear" w:color="auto" w:fill="auto"/>
          </w:tcPr>
          <w:p w14:paraId="556B3792" w14:textId="13696B0A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USA (Arizona)</w:t>
            </w:r>
          </w:p>
        </w:tc>
        <w:tc>
          <w:tcPr>
            <w:tcW w:w="1276" w:type="dxa"/>
            <w:shd w:val="clear" w:color="auto" w:fill="auto"/>
          </w:tcPr>
          <w:p w14:paraId="0D3FBD86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 xml:space="preserve">AF256203.2  </w:t>
            </w:r>
          </w:p>
        </w:tc>
        <w:tc>
          <w:tcPr>
            <w:tcW w:w="1242" w:type="dxa"/>
          </w:tcPr>
          <w:p w14:paraId="61567D38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DQ285018</w:t>
            </w:r>
          </w:p>
          <w:p w14:paraId="4E0EA862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735" w:type="dxa"/>
          </w:tcPr>
          <w:p w14:paraId="45D2FDDB" w14:textId="573509C3" w:rsidR="00E054C7" w:rsidRPr="002A076A" w:rsidRDefault="002A076A" w:rsidP="000D1BC5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Brown et al., 200</w:t>
            </w:r>
            <w:r w:rsidR="000D1BC5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="007F45D2">
              <w:rPr>
                <w:rFonts w:ascii="Times New Roman" w:hAnsi="Times New Roman" w:cs="Times New Roman"/>
                <w:sz w:val="18"/>
                <w:lang w:val="en-US"/>
              </w:rPr>
              <w:t>; 2005.</w:t>
            </w:r>
          </w:p>
        </w:tc>
      </w:tr>
      <w:tr w:rsidR="00E054C7" w:rsidRPr="002A076A" w14:paraId="1CC15A6B" w14:textId="4A61A4E2" w:rsidTr="00A63EAC">
        <w:tc>
          <w:tcPr>
            <w:tcW w:w="1606" w:type="dxa"/>
          </w:tcPr>
          <w:p w14:paraId="7C3B2206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Squash leaf curl virus - [Egypt:Cairo:2006]</w:t>
            </w:r>
          </w:p>
        </w:tc>
        <w:tc>
          <w:tcPr>
            <w:tcW w:w="1229" w:type="dxa"/>
          </w:tcPr>
          <w:p w14:paraId="03953AC4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SLCuV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</w:rPr>
              <w:t>-[EG:Cai:06]</w:t>
            </w:r>
          </w:p>
        </w:tc>
        <w:tc>
          <w:tcPr>
            <w:tcW w:w="851" w:type="dxa"/>
          </w:tcPr>
          <w:p w14:paraId="6DB2E9E2" w14:textId="77777777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34A4C812" w14:textId="26217C86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Sq.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C2AFA" w14:textId="744FCE28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Egypt</w:t>
            </w:r>
          </w:p>
          <w:p w14:paraId="7B096E04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(Cairo)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E8E4F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DQ285019</w:t>
            </w:r>
          </w:p>
        </w:tc>
        <w:tc>
          <w:tcPr>
            <w:tcW w:w="1242" w:type="dxa"/>
            <w:vAlign w:val="center"/>
          </w:tcPr>
          <w:p w14:paraId="1636341C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 </w:t>
            </w:r>
          </w:p>
          <w:p w14:paraId="3879CD9F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DQ285020</w:t>
            </w:r>
          </w:p>
          <w:p w14:paraId="33D21020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735" w:type="dxa"/>
          </w:tcPr>
          <w:p w14:paraId="5B375648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1EFF4247" w14:textId="12E28A4F" w:rsidR="002A076A" w:rsidRPr="002A076A" w:rsidRDefault="002A076A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Idris et al., 2006</w:t>
            </w:r>
          </w:p>
        </w:tc>
      </w:tr>
      <w:tr w:rsidR="00E054C7" w:rsidRPr="002A076A" w14:paraId="41025452" w14:textId="419E5EE8" w:rsidTr="00A63EAC">
        <w:tc>
          <w:tcPr>
            <w:tcW w:w="1606" w:type="dxa"/>
          </w:tcPr>
          <w:p w14:paraId="40B67697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</w:rPr>
              <w:t xml:space="preserve">Squash </w:t>
            </w: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leaf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curl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</w:rPr>
              <w:t xml:space="preserve"> virus - [Jordan:Malva:2006]</w:t>
            </w:r>
          </w:p>
        </w:tc>
        <w:tc>
          <w:tcPr>
            <w:tcW w:w="1229" w:type="dxa"/>
          </w:tcPr>
          <w:p w14:paraId="32F04FC7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SLCuV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</w:rPr>
              <w:t>-[JD:Mal:06]</w:t>
            </w:r>
          </w:p>
        </w:tc>
        <w:tc>
          <w:tcPr>
            <w:tcW w:w="851" w:type="dxa"/>
          </w:tcPr>
          <w:p w14:paraId="1EC548A6" w14:textId="77777777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1F7315AA" w14:textId="77777777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Sq.</w:t>
            </w:r>
          </w:p>
          <w:p w14:paraId="741C38B3" w14:textId="1D12CC4A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Mp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165BA" w14:textId="309C37FA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Jordan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861A5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0466BEF4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EF532620</w:t>
            </w:r>
          </w:p>
          <w:p w14:paraId="74B8391B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42" w:type="dxa"/>
          </w:tcPr>
          <w:p w14:paraId="5A73AFED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2330FF53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EF532621</w:t>
            </w:r>
          </w:p>
          <w:p w14:paraId="29BFE008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735" w:type="dxa"/>
          </w:tcPr>
          <w:p w14:paraId="031429E2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73ABBE33" w14:textId="390F6F80" w:rsidR="002A076A" w:rsidRPr="002A076A" w:rsidRDefault="002A076A" w:rsidP="006508A4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Al</w:t>
            </w:r>
            <w:r w:rsidR="006508A4">
              <w:rPr>
                <w:rFonts w:ascii="Cambria Math" w:hAnsi="Cambria Math" w:cs="Cambria Math"/>
                <w:sz w:val="18"/>
                <w:lang w:val="en-US"/>
              </w:rPr>
              <w:t>m</w:t>
            </w: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us</w:t>
            </w:r>
            <w:r w:rsidR="006214EC">
              <w:rPr>
                <w:rFonts w:ascii="Times New Roman" w:hAnsi="Times New Roman" w:cs="Times New Roman"/>
                <w:sz w:val="18"/>
                <w:lang w:val="en-US"/>
              </w:rPr>
              <w:t>a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 xml:space="preserve"> et al., 2008</w:t>
            </w:r>
          </w:p>
        </w:tc>
      </w:tr>
      <w:tr w:rsidR="00E054C7" w:rsidRPr="002A076A" w14:paraId="456CAE9A" w14:textId="1EAC9527" w:rsidTr="00A63EAC">
        <w:tc>
          <w:tcPr>
            <w:tcW w:w="1606" w:type="dxa"/>
          </w:tcPr>
          <w:p w14:paraId="11699739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</w:rPr>
              <w:t xml:space="preserve">Squash </w:t>
            </w: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leaf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curl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</w:rPr>
              <w:t xml:space="preserve"> virus - [Israel:2003]</w:t>
            </w:r>
          </w:p>
        </w:tc>
        <w:tc>
          <w:tcPr>
            <w:tcW w:w="1229" w:type="dxa"/>
          </w:tcPr>
          <w:p w14:paraId="1ADB197C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SLCuV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-[IL:03]</w:t>
            </w:r>
          </w:p>
        </w:tc>
        <w:tc>
          <w:tcPr>
            <w:tcW w:w="851" w:type="dxa"/>
          </w:tcPr>
          <w:p w14:paraId="46D5D1F5" w14:textId="77777777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2868134E" w14:textId="2D1189D1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Sq.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6D713A" w14:textId="79B824C8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Israel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DAD57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HQ184436</w:t>
            </w:r>
          </w:p>
        </w:tc>
        <w:tc>
          <w:tcPr>
            <w:tcW w:w="1242" w:type="dxa"/>
            <w:vAlign w:val="center"/>
          </w:tcPr>
          <w:p w14:paraId="0B0FB255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7439248B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</w:p>
          <w:p w14:paraId="4F3BD524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735" w:type="dxa"/>
          </w:tcPr>
          <w:p w14:paraId="15B96D67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5DE2BEED" w14:textId="774F02B1" w:rsidR="002A076A" w:rsidRPr="002A076A" w:rsidRDefault="002A076A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Abudy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 xml:space="preserve"> et al., 2010</w:t>
            </w:r>
          </w:p>
        </w:tc>
      </w:tr>
      <w:tr w:rsidR="00E054C7" w:rsidRPr="002A076A" w14:paraId="30E4C55A" w14:textId="5EC3680E" w:rsidTr="00A63EAC">
        <w:tc>
          <w:tcPr>
            <w:tcW w:w="1606" w:type="dxa"/>
          </w:tcPr>
          <w:p w14:paraId="757332B1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Squash leaf curl virus - [Egypt:Ismaili:2012]</w:t>
            </w:r>
          </w:p>
        </w:tc>
        <w:tc>
          <w:tcPr>
            <w:tcW w:w="1229" w:type="dxa"/>
          </w:tcPr>
          <w:p w14:paraId="5F6CADF4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SLCuV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</w:rPr>
              <w:t>-[EG:Ism:12]</w:t>
            </w:r>
          </w:p>
        </w:tc>
        <w:tc>
          <w:tcPr>
            <w:tcW w:w="851" w:type="dxa"/>
          </w:tcPr>
          <w:p w14:paraId="123F9ADF" w14:textId="77777777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50D38413" w14:textId="74AD039A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Sq.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A5B01" w14:textId="3BB95A8C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 xml:space="preserve">Egypt </w:t>
            </w:r>
          </w:p>
          <w:p w14:paraId="10622EC0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(Ismaili)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8391E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KC895398</w:t>
            </w:r>
          </w:p>
          <w:p w14:paraId="4DA404AC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42" w:type="dxa"/>
          </w:tcPr>
          <w:p w14:paraId="28540CFB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3B82D280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</w:p>
          <w:p w14:paraId="24D23FC2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735" w:type="dxa"/>
          </w:tcPr>
          <w:p w14:paraId="566F4032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097BD8C0" w14:textId="0DCFDE1B" w:rsidR="002A076A" w:rsidRPr="002A076A" w:rsidRDefault="002A076A" w:rsidP="006214EC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El</w:t>
            </w:r>
            <w:r w:rsidR="006214E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6214EC">
              <w:rPr>
                <w:rFonts w:ascii="Times New Roman" w:hAnsi="Times New Roman" w:cs="Times New Roman"/>
                <w:sz w:val="18"/>
                <w:lang w:val="en-US"/>
              </w:rPr>
              <w:t>Reham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., 201</w:t>
            </w:r>
            <w:r w:rsidR="006214EC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</w:p>
        </w:tc>
      </w:tr>
      <w:tr w:rsidR="00E054C7" w:rsidRPr="002A076A" w14:paraId="353417B0" w14:textId="6F36F44C" w:rsidTr="00A63EAC">
        <w:tc>
          <w:tcPr>
            <w:tcW w:w="1606" w:type="dxa"/>
          </w:tcPr>
          <w:p w14:paraId="5373D94C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Squash leaf curl virus - [Lebanon:2009]</w:t>
            </w:r>
          </w:p>
        </w:tc>
        <w:tc>
          <w:tcPr>
            <w:tcW w:w="1229" w:type="dxa"/>
          </w:tcPr>
          <w:p w14:paraId="1E641D04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SLCuV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</w:rPr>
              <w:t>-[LB:09]</w:t>
            </w:r>
          </w:p>
        </w:tc>
        <w:tc>
          <w:tcPr>
            <w:tcW w:w="851" w:type="dxa"/>
          </w:tcPr>
          <w:p w14:paraId="650EEFBE" w14:textId="77777777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6147FC3E" w14:textId="79B9B3BC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Sq.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9E538" w14:textId="5D7EB739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Lebanon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B42C0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HM368373</w:t>
            </w:r>
          </w:p>
        </w:tc>
        <w:tc>
          <w:tcPr>
            <w:tcW w:w="1242" w:type="dxa"/>
            <w:vAlign w:val="center"/>
          </w:tcPr>
          <w:p w14:paraId="065C9C71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29EA599E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HM368374</w:t>
            </w:r>
          </w:p>
          <w:p w14:paraId="1E7CCF94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735" w:type="dxa"/>
          </w:tcPr>
          <w:p w14:paraId="0BEBB415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2A46EA71" w14:textId="14EA1B98" w:rsidR="002A076A" w:rsidRPr="002A076A" w:rsidRDefault="002A076A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Sobh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 xml:space="preserve"> et al., 2012</w:t>
            </w:r>
          </w:p>
        </w:tc>
      </w:tr>
      <w:tr w:rsidR="00E054C7" w:rsidRPr="002A076A" w14:paraId="411F1A1E" w14:textId="7D9CBB00" w:rsidTr="00A63EAC">
        <w:tc>
          <w:tcPr>
            <w:tcW w:w="1606" w:type="dxa"/>
          </w:tcPr>
          <w:p w14:paraId="2A7D9A3F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Squash leaf curl virus - [Jordan:Homra:2011]</w:t>
            </w:r>
          </w:p>
        </w:tc>
        <w:tc>
          <w:tcPr>
            <w:tcW w:w="1229" w:type="dxa"/>
          </w:tcPr>
          <w:p w14:paraId="2F933E86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SLCuV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</w:rPr>
              <w:t>-[JO:Hor:11]</w:t>
            </w:r>
          </w:p>
        </w:tc>
        <w:tc>
          <w:tcPr>
            <w:tcW w:w="851" w:type="dxa"/>
          </w:tcPr>
          <w:p w14:paraId="4FF03778" w14:textId="77777777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4819D9EB" w14:textId="142ACD6C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To.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27A24" w14:textId="21A4BE00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Jordan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47A4A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JX444577</w:t>
            </w:r>
          </w:p>
        </w:tc>
        <w:tc>
          <w:tcPr>
            <w:tcW w:w="1242" w:type="dxa"/>
            <w:vAlign w:val="center"/>
          </w:tcPr>
          <w:p w14:paraId="5FF44019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384BE968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JX444574</w:t>
            </w:r>
          </w:p>
          <w:p w14:paraId="53460AF4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735" w:type="dxa"/>
          </w:tcPr>
          <w:p w14:paraId="0C4A61DE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00BEF9EC" w14:textId="4F70EA4F" w:rsidR="002A076A" w:rsidRPr="002A076A" w:rsidRDefault="002A076A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Ahmad et al., 2013</w:t>
            </w:r>
          </w:p>
        </w:tc>
      </w:tr>
      <w:tr w:rsidR="00E054C7" w:rsidRPr="002A076A" w14:paraId="1C23EBEB" w14:textId="39867D38" w:rsidTr="00A63EAC">
        <w:tc>
          <w:tcPr>
            <w:tcW w:w="1606" w:type="dxa"/>
          </w:tcPr>
          <w:p w14:paraId="6139C4D1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Squash leaf curl virus - [Palestine:2010]</w:t>
            </w:r>
          </w:p>
        </w:tc>
        <w:tc>
          <w:tcPr>
            <w:tcW w:w="1229" w:type="dxa"/>
          </w:tcPr>
          <w:p w14:paraId="0040708E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SLCuV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-[PL:10]</w:t>
            </w:r>
          </w:p>
        </w:tc>
        <w:tc>
          <w:tcPr>
            <w:tcW w:w="851" w:type="dxa"/>
          </w:tcPr>
          <w:p w14:paraId="2042E57F" w14:textId="77777777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39155A52" w14:textId="6E0A3B7F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Sq. Wat., Cuc.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A96E8" w14:textId="22C9F6FF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Palestine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C1946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KC441465</w:t>
            </w:r>
          </w:p>
        </w:tc>
        <w:tc>
          <w:tcPr>
            <w:tcW w:w="1242" w:type="dxa"/>
            <w:vAlign w:val="center"/>
          </w:tcPr>
          <w:p w14:paraId="2392763C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44CEB38A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</w:p>
          <w:p w14:paraId="48CA8382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735" w:type="dxa"/>
          </w:tcPr>
          <w:p w14:paraId="6F4FCD8D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777EA6CE" w14:textId="1BAAAB91" w:rsidR="002A076A" w:rsidRPr="002A076A" w:rsidRDefault="006508A4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Ali-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Shtayeh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et al., 2014</w:t>
            </w:r>
          </w:p>
        </w:tc>
      </w:tr>
      <w:tr w:rsidR="00E054C7" w:rsidRPr="002A076A" w14:paraId="6002A764" w14:textId="50D233DB" w:rsidTr="00A63EAC">
        <w:tc>
          <w:tcPr>
            <w:tcW w:w="1606" w:type="dxa"/>
          </w:tcPr>
          <w:p w14:paraId="291E5A1C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Squash leaf curl virus - [</w:t>
            </w:r>
            <w:proofErr w:type="spellStart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Jordan:Sinapis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 xml:space="preserve"> arvensis:2011]</w:t>
            </w:r>
          </w:p>
        </w:tc>
        <w:tc>
          <w:tcPr>
            <w:tcW w:w="1229" w:type="dxa"/>
          </w:tcPr>
          <w:p w14:paraId="0C739F72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</w:rPr>
              <w:t>SLCuV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</w:rPr>
              <w:t>-[JO:Sarv:11]</w:t>
            </w:r>
          </w:p>
        </w:tc>
        <w:tc>
          <w:tcPr>
            <w:tcW w:w="851" w:type="dxa"/>
          </w:tcPr>
          <w:p w14:paraId="2F56186C" w14:textId="77777777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69411813" w14:textId="7871FD69" w:rsidR="00E054C7" w:rsidRPr="002A076A" w:rsidRDefault="00E054C7" w:rsidP="00E054C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Chm.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87F87" w14:textId="0336D2C9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Jordan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130D7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JX131281</w:t>
            </w:r>
          </w:p>
        </w:tc>
        <w:tc>
          <w:tcPr>
            <w:tcW w:w="1242" w:type="dxa"/>
            <w:vAlign w:val="center"/>
          </w:tcPr>
          <w:p w14:paraId="7FBB76ED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55CE6599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JX131282</w:t>
            </w:r>
          </w:p>
          <w:p w14:paraId="6A1C7007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735" w:type="dxa"/>
          </w:tcPr>
          <w:p w14:paraId="1152A46B" w14:textId="77777777" w:rsidR="00E054C7" w:rsidRPr="002A076A" w:rsidRDefault="00E054C7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2B1C3EB0" w14:textId="5B16BA9F" w:rsidR="002A076A" w:rsidRPr="002A076A" w:rsidRDefault="002A076A" w:rsidP="00C40007">
            <w:pPr>
              <w:spacing w:line="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>Anfoka</w:t>
            </w:r>
            <w:proofErr w:type="spellEnd"/>
            <w:r w:rsidRPr="002A076A">
              <w:rPr>
                <w:rFonts w:ascii="Times New Roman" w:hAnsi="Times New Roman" w:cs="Times New Roman"/>
                <w:sz w:val="18"/>
                <w:lang w:val="en-US"/>
              </w:rPr>
              <w:t xml:space="preserve"> et al., 2017</w:t>
            </w:r>
          </w:p>
        </w:tc>
      </w:tr>
    </w:tbl>
    <w:p w14:paraId="22EC3980" w14:textId="245F8816" w:rsidR="005A3A35" w:rsidRDefault="004225F1" w:rsidP="005A3A35">
      <w:pPr>
        <w:rPr>
          <w:rFonts w:ascii="Times New Roman" w:eastAsia="AdvTimes" w:hAnsi="Times New Roman" w:cs="Times New Roman"/>
          <w:sz w:val="24"/>
          <w:szCs w:val="24"/>
          <w:lang w:val="en-US"/>
        </w:rPr>
      </w:pPr>
      <w:r w:rsidRPr="000D6CF1">
        <w:rPr>
          <w:rFonts w:ascii="Times New Roman" w:eastAsia="AdvTimes" w:hAnsi="Times New Roman" w:cs="Times New Roman"/>
          <w:sz w:val="24"/>
          <w:szCs w:val="24"/>
          <w:vertAlign w:val="superscript"/>
          <w:lang w:val="en-US"/>
        </w:rPr>
        <w:t>1</w:t>
      </w:r>
      <w:r w:rsidRPr="000D6CF1">
        <w:rPr>
          <w:rFonts w:ascii="Times New Roman" w:eastAsia="AdvTimes" w:hAnsi="Times New Roman" w:cs="Times New Roman"/>
          <w:sz w:val="24"/>
          <w:szCs w:val="24"/>
          <w:lang w:val="en-US"/>
        </w:rPr>
        <w:t xml:space="preserve"> Referenced as </w:t>
      </w:r>
      <w:proofErr w:type="spellStart"/>
      <w:r w:rsidR="00984C3E">
        <w:rPr>
          <w:rFonts w:ascii="Times New Roman" w:eastAsia="AdvTimes" w:hAnsi="Times New Roman" w:cs="Times New Roman"/>
          <w:sz w:val="24"/>
          <w:szCs w:val="24"/>
          <w:lang w:val="en-US"/>
        </w:rPr>
        <w:t>SLCuV</w:t>
      </w:r>
      <w:proofErr w:type="spellEnd"/>
      <w:r w:rsidR="00984C3E">
        <w:rPr>
          <w:rFonts w:ascii="Times New Roman" w:eastAsia="AdvTimes" w:hAnsi="Times New Roman" w:cs="Times New Roman"/>
          <w:sz w:val="24"/>
          <w:szCs w:val="24"/>
          <w:lang w:val="en-US"/>
        </w:rPr>
        <w:t xml:space="preserve"> </w:t>
      </w:r>
      <w:r w:rsidRPr="000D6CF1">
        <w:rPr>
          <w:rFonts w:ascii="Times New Roman" w:eastAsia="AdvTimes" w:hAnsi="Times New Roman" w:cs="Times New Roman"/>
          <w:sz w:val="24"/>
          <w:szCs w:val="24"/>
          <w:lang w:val="en-US"/>
        </w:rPr>
        <w:t xml:space="preserve">species by the International Committee on Taxonomy of Viruses (ICTV; </w:t>
      </w:r>
      <w:hyperlink r:id="rId6" w:history="1">
        <w:r w:rsidR="00B12490" w:rsidRPr="00D049F0">
          <w:rPr>
            <w:rStyle w:val="Hipervnculo"/>
            <w:rFonts w:ascii="Times New Roman" w:eastAsia="AdvTimes" w:hAnsi="Times New Roman" w:cs="Times New Roman"/>
            <w:sz w:val="24"/>
            <w:szCs w:val="24"/>
            <w:lang w:val="en-US"/>
          </w:rPr>
          <w:t>https://talk.ictvonline.org</w:t>
        </w:r>
      </w:hyperlink>
      <w:r w:rsidRPr="000D6CF1">
        <w:rPr>
          <w:rFonts w:ascii="Times New Roman" w:eastAsia="AdvTimes" w:hAnsi="Times New Roman" w:cs="Times New Roman"/>
          <w:sz w:val="24"/>
          <w:szCs w:val="24"/>
          <w:lang w:val="en-US"/>
        </w:rPr>
        <w:t>)</w:t>
      </w:r>
    </w:p>
    <w:p w14:paraId="20CBE2B8" w14:textId="79E904EB" w:rsidR="00E054C7" w:rsidRPr="00E054C7" w:rsidRDefault="00E054C7" w:rsidP="005A3A35">
      <w:pPr>
        <w:rPr>
          <w:rFonts w:ascii="Times New Roman" w:eastAsia="AdvTimes" w:hAnsi="Times New Roman" w:cs="Times New Roman"/>
          <w:sz w:val="18"/>
          <w:szCs w:val="24"/>
          <w:lang w:val="en-US"/>
        </w:rPr>
      </w:pPr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Abbreviation hots. </w:t>
      </w:r>
      <w:proofErr w:type="spellStart"/>
      <w:proofErr w:type="gram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Sq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 = Squash (</w:t>
      </w:r>
      <w:r w:rsidRPr="005A3A35">
        <w:rPr>
          <w:rFonts w:ascii="Times New Roman" w:eastAsia="AdvTimes" w:hAnsi="Times New Roman" w:cs="Times New Roman"/>
          <w:i/>
          <w:sz w:val="18"/>
          <w:szCs w:val="24"/>
          <w:lang w:val="en-US"/>
        </w:rPr>
        <w:t>Cucurbita</w:t>
      </w:r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 </w:t>
      </w:r>
      <w:r w:rsidRPr="005A3A35">
        <w:rPr>
          <w:rFonts w:ascii="Times New Roman" w:eastAsia="AdvTimes" w:hAnsi="Times New Roman" w:cs="Times New Roman"/>
          <w:i/>
          <w:sz w:val="18"/>
          <w:szCs w:val="24"/>
          <w:lang w:val="en-US"/>
        </w:rPr>
        <w:t>pepo</w:t>
      </w:r>
      <w:r w:rsidR="005A3A35">
        <w:rPr>
          <w:rFonts w:ascii="Times New Roman" w:eastAsia="AdvTimes" w:hAnsi="Times New Roman" w:cs="Times New Roman"/>
          <w:sz w:val="18"/>
          <w:szCs w:val="24"/>
          <w:lang w:val="en-US"/>
        </w:rPr>
        <w:t>), BHR</w:t>
      </w:r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 broad host range of 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SLCuV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 that are delimited mainly in five families; </w:t>
      </w:r>
      <w:proofErr w:type="spellStart"/>
      <w:r w:rsidRPr="005A3A35">
        <w:rPr>
          <w:rFonts w:ascii="Times New Roman" w:eastAsia="AdvTimes" w:hAnsi="Times New Roman" w:cs="Times New Roman"/>
          <w:i/>
          <w:sz w:val="18"/>
          <w:szCs w:val="24"/>
          <w:lang w:val="en-US"/>
        </w:rPr>
        <w:t>Cucurbitaceae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, </w:t>
      </w:r>
      <w:proofErr w:type="spellStart"/>
      <w:r w:rsidRPr="005A3A35">
        <w:rPr>
          <w:rFonts w:ascii="Times New Roman" w:eastAsia="AdvTimes" w:hAnsi="Times New Roman" w:cs="Times New Roman"/>
          <w:i/>
          <w:sz w:val="18"/>
          <w:szCs w:val="24"/>
          <w:lang w:val="en-US"/>
        </w:rPr>
        <w:t>Fabaceae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, </w:t>
      </w:r>
      <w:proofErr w:type="spellStart"/>
      <w:r w:rsidRPr="005A3A35">
        <w:rPr>
          <w:rFonts w:ascii="Times New Roman" w:eastAsia="AdvTimes" w:hAnsi="Times New Roman" w:cs="Times New Roman"/>
          <w:i/>
          <w:sz w:val="18"/>
          <w:szCs w:val="24"/>
          <w:lang w:val="en-US"/>
        </w:rPr>
        <w:t>Malvaceae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, </w:t>
      </w:r>
      <w:proofErr w:type="spellStart"/>
      <w:r w:rsidRPr="005A3A35">
        <w:rPr>
          <w:rFonts w:ascii="Times New Roman" w:eastAsia="AdvTimes" w:hAnsi="Times New Roman" w:cs="Times New Roman"/>
          <w:i/>
          <w:sz w:val="18"/>
          <w:szCs w:val="24"/>
          <w:lang w:val="en-US"/>
        </w:rPr>
        <w:t>Brassicaceae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 and </w:t>
      </w:r>
      <w:proofErr w:type="spellStart"/>
      <w:r w:rsidRPr="005A3A35">
        <w:rPr>
          <w:rFonts w:ascii="Times New Roman" w:eastAsia="AdvTimes" w:hAnsi="Times New Roman" w:cs="Times New Roman"/>
          <w:i/>
          <w:sz w:val="18"/>
          <w:szCs w:val="24"/>
          <w:lang w:val="en-US"/>
        </w:rPr>
        <w:t>Solanaceae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 (Singh et al., 2008; 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Abudy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 et al., 2010; Ali-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Shtayeh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 et al., 2014; </w:t>
      </w:r>
      <w:r w:rsidR="002B300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A 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Farrag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 et al., 2014), To = Tomato (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Solanum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 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lycopersicum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), Chm = Charlock mustard </w:t>
      </w:r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lastRenderedPageBreak/>
        <w:t>(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Sinapis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 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arvensis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), Wat = Watermelon (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Citrullus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 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lanatus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), 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Cuc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 = Cucumber (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Cucumis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 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sativus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), Cm = Honeydew melon (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Cucumis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 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melo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), 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Mp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=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Malva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 xml:space="preserve"> </w:t>
      </w:r>
      <w:proofErr w:type="spellStart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parviflora</w:t>
      </w:r>
      <w:proofErr w:type="spellEnd"/>
      <w:r w:rsidRPr="00E054C7">
        <w:rPr>
          <w:rFonts w:ascii="Times New Roman" w:eastAsia="AdvTimes" w:hAnsi="Times New Roman" w:cs="Times New Roman"/>
          <w:sz w:val="18"/>
          <w:szCs w:val="24"/>
          <w:lang w:val="en-US"/>
        </w:rPr>
        <w:t>.</w:t>
      </w:r>
      <w:proofErr w:type="gramEnd"/>
    </w:p>
    <w:p w14:paraId="1AB4435B" w14:textId="36076114" w:rsidR="008F4636" w:rsidRDefault="008F4636" w:rsidP="007E4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4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414E15" w16cid:durableId="1EB67F35"/>
  <w16cid:commentId w16cid:paraId="3A4893FC" w16cid:durableId="1EB67F5A"/>
  <w16cid:commentId w16cid:paraId="159F704E" w16cid:durableId="1EB67FD7"/>
  <w16cid:commentId w16cid:paraId="1AD541E7" w16cid:durableId="1EB68D04"/>
  <w16cid:commentId w16cid:paraId="0C1B8184" w16cid:durableId="1EB68D2B"/>
  <w16cid:commentId w16cid:paraId="48661B38" w16cid:durableId="1EB68D51"/>
  <w16cid:commentId w16cid:paraId="69D430E8" w16cid:durableId="1EB68DB2"/>
  <w16cid:commentId w16cid:paraId="3E33A257" w16cid:durableId="1EB68DD6"/>
  <w16cid:commentId w16cid:paraId="1CFAC385" w16cid:durableId="1EB68E8E"/>
  <w16cid:commentId w16cid:paraId="6D61063C" w16cid:durableId="1EB68EFD"/>
  <w16cid:commentId w16cid:paraId="7D717592" w16cid:durableId="1EB68F21"/>
  <w16cid:commentId w16cid:paraId="7A934918" w16cid:durableId="1EB68F5B"/>
  <w16cid:commentId w16cid:paraId="4C83FF1B" w16cid:durableId="1EB7E341"/>
  <w16cid:commentId w16cid:paraId="243E6DA3" w16cid:durableId="1EB68FB4"/>
  <w16cid:commentId w16cid:paraId="4BDB59EF" w16cid:durableId="1EB68FFC"/>
  <w16cid:commentId w16cid:paraId="4DAC2680" w16cid:durableId="1EB69034"/>
  <w16cid:commentId w16cid:paraId="45921420" w16cid:durableId="1EB69064"/>
  <w16cid:commentId w16cid:paraId="4AFB9132" w16cid:durableId="1EB69908"/>
  <w16cid:commentId w16cid:paraId="4F754E68" w16cid:durableId="1EB690A6"/>
  <w16cid:commentId w16cid:paraId="60A1EC86" w16cid:durableId="1EB69495"/>
  <w16cid:commentId w16cid:paraId="7728BE85" w16cid:durableId="1EB69318"/>
  <w16cid:commentId w16cid:paraId="478BD6CD" w16cid:durableId="1EB69332"/>
  <w16cid:commentId w16cid:paraId="3C47C060" w16cid:durableId="1EB6962C"/>
  <w16cid:commentId w16cid:paraId="549FBAAD" w16cid:durableId="1EB69788"/>
  <w16cid:commentId w16cid:paraId="13A3F853" w16cid:durableId="1EB697B2"/>
  <w16cid:commentId w16cid:paraId="40C26FD5" w16cid:durableId="1EB69807"/>
  <w16cid:commentId w16cid:paraId="4895F90F" w16cid:durableId="1EB69895"/>
  <w16cid:commentId w16cid:paraId="3DF84E70" w16cid:durableId="1EB69862"/>
  <w16cid:commentId w16cid:paraId="59CC65A0" w16cid:durableId="1EB69995"/>
  <w16cid:commentId w16cid:paraId="297AE40B" w16cid:durableId="1EB7E5A1"/>
  <w16cid:commentId w16cid:paraId="2D431E10" w16cid:durableId="1EB69A5A"/>
  <w16cid:commentId w16cid:paraId="56728ED3" w16cid:durableId="1EB69B4F"/>
  <w16cid:commentId w16cid:paraId="66535478" w16cid:durableId="1EB69B78"/>
  <w16cid:commentId w16cid:paraId="50041031" w16cid:durableId="1EB69BE2"/>
  <w16cid:commentId w16cid:paraId="5DA61904" w16cid:durableId="1EB69D8F"/>
  <w16cid:commentId w16cid:paraId="2395F602" w16cid:durableId="1EB69D09"/>
  <w16cid:commentId w16cid:paraId="2F6DB263" w16cid:durableId="1EB6A3F6"/>
  <w16cid:commentId w16cid:paraId="489D56F5" w16cid:durableId="1EB7AAF0"/>
  <w16cid:commentId w16cid:paraId="786CA5E3" w16cid:durableId="1EB7AB9D"/>
  <w16cid:commentId w16cid:paraId="2D6B40AA" w16cid:durableId="1EB7AD79"/>
  <w16cid:commentId w16cid:paraId="5E26D65E" w16cid:durableId="1EB7D41F"/>
  <w16cid:commentId w16cid:paraId="5DC68EAE" w16cid:durableId="1EB7E0DA"/>
  <w16cid:commentId w16cid:paraId="793FCF73" w16cid:durableId="1EB7E1E1"/>
  <w16cid:commentId w16cid:paraId="63F169FE" w16cid:durableId="1EB7E20E"/>
  <w16cid:commentId w16cid:paraId="63257FE6" w16cid:durableId="1EB7E288"/>
  <w16cid:commentId w16cid:paraId="7A7EEAA0" w16cid:durableId="1EB7E306"/>
  <w16cid:commentId w16cid:paraId="18E20D83" w16cid:durableId="1EB7E399"/>
  <w16cid:commentId w16cid:paraId="70FEA395" w16cid:durableId="1EB4077B"/>
  <w16cid:commentId w16cid:paraId="7EBEEA9D" w16cid:durableId="1EB7E40A"/>
  <w16cid:commentId w16cid:paraId="3286D1F9" w16cid:durableId="1EB7E43F"/>
  <w16cid:commentId w16cid:paraId="50569CB7" w16cid:durableId="1EB7F1B3"/>
  <w16cid:commentId w16cid:paraId="02258C15" w16cid:durableId="1EB7E902"/>
  <w16cid:commentId w16cid:paraId="75E82655" w16cid:durableId="1EB7E7CB"/>
  <w16cid:commentId w16cid:paraId="643E8528" w16cid:durableId="1EB7E806"/>
  <w16cid:commentId w16cid:paraId="06ABB4FC" w16cid:durableId="1EB7E82E"/>
  <w16cid:commentId w16cid:paraId="60FAB570" w16cid:durableId="1EB7E98E"/>
  <w16cid:commentId w16cid:paraId="6B66756E" w16cid:durableId="1EB7EA14"/>
  <w16cid:commentId w16cid:paraId="738689B0" w16cid:durableId="1EB7EB2E"/>
  <w16cid:commentId w16cid:paraId="648CD5FC" w16cid:durableId="1EB7EB8B"/>
  <w16cid:commentId w16cid:paraId="7F959CFE" w16cid:durableId="1EB7EBF9"/>
  <w16cid:commentId w16cid:paraId="09896399" w16cid:durableId="1EB4077C"/>
  <w16cid:commentId w16cid:paraId="62F0AF77" w16cid:durableId="1EB7F164"/>
  <w16cid:commentId w16cid:paraId="5161CBF1" w16cid:durableId="1EB7F432"/>
  <w16cid:commentId w16cid:paraId="2D0F611B" w16cid:durableId="1EB7F805"/>
  <w16cid:commentId w16cid:paraId="76BE8D44" w16cid:durableId="1EB4077D"/>
  <w16cid:commentId w16cid:paraId="54C58167" w16cid:durableId="1EB7F839"/>
  <w16cid:commentId w16cid:paraId="3F5DB266" w16cid:durableId="1EB7F8C9"/>
  <w16cid:commentId w16cid:paraId="1BC046B2" w16cid:durableId="1EB7F986"/>
  <w16cid:commentId w16cid:paraId="43FC348B" w16cid:durableId="1EB7FA40"/>
  <w16cid:commentId w16cid:paraId="70B8DA77" w16cid:durableId="1EB917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ime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12824"/>
    <w:multiLevelType w:val="hybridMultilevel"/>
    <w:tmpl w:val="17E87A3A"/>
    <w:lvl w:ilvl="0" w:tplc="A1FA9A04">
      <w:start w:val="1"/>
      <w:numFmt w:val="decimal"/>
      <w:lvlText w:val="%1."/>
      <w:lvlJc w:val="left"/>
      <w:pPr>
        <w:ind w:left="786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BD"/>
    <w:rsid w:val="000015FA"/>
    <w:rsid w:val="00001744"/>
    <w:rsid w:val="00002C0C"/>
    <w:rsid w:val="000054EF"/>
    <w:rsid w:val="0000570B"/>
    <w:rsid w:val="00011259"/>
    <w:rsid w:val="00012941"/>
    <w:rsid w:val="00014C53"/>
    <w:rsid w:val="00015306"/>
    <w:rsid w:val="00022C94"/>
    <w:rsid w:val="00026F77"/>
    <w:rsid w:val="00031B13"/>
    <w:rsid w:val="00032C8A"/>
    <w:rsid w:val="00033995"/>
    <w:rsid w:val="00035834"/>
    <w:rsid w:val="0003675D"/>
    <w:rsid w:val="00037B39"/>
    <w:rsid w:val="00042F81"/>
    <w:rsid w:val="00044CEC"/>
    <w:rsid w:val="00047E68"/>
    <w:rsid w:val="00052B8A"/>
    <w:rsid w:val="00065816"/>
    <w:rsid w:val="00066E7C"/>
    <w:rsid w:val="00076BF3"/>
    <w:rsid w:val="00092442"/>
    <w:rsid w:val="00092659"/>
    <w:rsid w:val="00096ABA"/>
    <w:rsid w:val="000975BA"/>
    <w:rsid w:val="000A1AB2"/>
    <w:rsid w:val="000B5841"/>
    <w:rsid w:val="000C49B5"/>
    <w:rsid w:val="000C4C0D"/>
    <w:rsid w:val="000C6455"/>
    <w:rsid w:val="000D1BC5"/>
    <w:rsid w:val="000D4792"/>
    <w:rsid w:val="000D6CF1"/>
    <w:rsid w:val="000E2BD9"/>
    <w:rsid w:val="000E3851"/>
    <w:rsid w:val="000E3942"/>
    <w:rsid w:val="000E58B6"/>
    <w:rsid w:val="000F0C15"/>
    <w:rsid w:val="000F1553"/>
    <w:rsid w:val="000F2474"/>
    <w:rsid w:val="000F41A3"/>
    <w:rsid w:val="000F49E1"/>
    <w:rsid w:val="00101FBD"/>
    <w:rsid w:val="001024BF"/>
    <w:rsid w:val="00102B76"/>
    <w:rsid w:val="00104C2D"/>
    <w:rsid w:val="00105161"/>
    <w:rsid w:val="00112568"/>
    <w:rsid w:val="00121BC3"/>
    <w:rsid w:val="001223F8"/>
    <w:rsid w:val="001235F1"/>
    <w:rsid w:val="00126D0F"/>
    <w:rsid w:val="00133FF1"/>
    <w:rsid w:val="00134098"/>
    <w:rsid w:val="001368B9"/>
    <w:rsid w:val="00136F19"/>
    <w:rsid w:val="001401D0"/>
    <w:rsid w:val="00147A17"/>
    <w:rsid w:val="001512E3"/>
    <w:rsid w:val="00152C33"/>
    <w:rsid w:val="00152F3D"/>
    <w:rsid w:val="00153823"/>
    <w:rsid w:val="001673D2"/>
    <w:rsid w:val="00170A95"/>
    <w:rsid w:val="0018039B"/>
    <w:rsid w:val="00183A5F"/>
    <w:rsid w:val="00190E5C"/>
    <w:rsid w:val="001921FA"/>
    <w:rsid w:val="0019490A"/>
    <w:rsid w:val="001A5F2F"/>
    <w:rsid w:val="001B4FAA"/>
    <w:rsid w:val="001B6E4D"/>
    <w:rsid w:val="001B78A7"/>
    <w:rsid w:val="001C0CEE"/>
    <w:rsid w:val="001C3EAB"/>
    <w:rsid w:val="001C58EF"/>
    <w:rsid w:val="001C774C"/>
    <w:rsid w:val="001D5312"/>
    <w:rsid w:val="001D76A6"/>
    <w:rsid w:val="001E3D15"/>
    <w:rsid w:val="001E6127"/>
    <w:rsid w:val="001F49D1"/>
    <w:rsid w:val="001F4BC7"/>
    <w:rsid w:val="001F5CDE"/>
    <w:rsid w:val="001F794A"/>
    <w:rsid w:val="00200AF8"/>
    <w:rsid w:val="00210F4A"/>
    <w:rsid w:val="0021511F"/>
    <w:rsid w:val="002201DF"/>
    <w:rsid w:val="00221D33"/>
    <w:rsid w:val="00222D54"/>
    <w:rsid w:val="00226765"/>
    <w:rsid w:val="002320FF"/>
    <w:rsid w:val="002322B5"/>
    <w:rsid w:val="0023521E"/>
    <w:rsid w:val="00245390"/>
    <w:rsid w:val="002614D5"/>
    <w:rsid w:val="00266E19"/>
    <w:rsid w:val="00271F18"/>
    <w:rsid w:val="0027324A"/>
    <w:rsid w:val="00273D28"/>
    <w:rsid w:val="00276F72"/>
    <w:rsid w:val="00281A45"/>
    <w:rsid w:val="0028345E"/>
    <w:rsid w:val="00284D0C"/>
    <w:rsid w:val="00285B13"/>
    <w:rsid w:val="00286880"/>
    <w:rsid w:val="002920AF"/>
    <w:rsid w:val="002933CB"/>
    <w:rsid w:val="0029612E"/>
    <w:rsid w:val="00297634"/>
    <w:rsid w:val="002A076A"/>
    <w:rsid w:val="002A7BA3"/>
    <w:rsid w:val="002B205B"/>
    <w:rsid w:val="002B3007"/>
    <w:rsid w:val="002C711D"/>
    <w:rsid w:val="002D2253"/>
    <w:rsid w:val="002D3F1B"/>
    <w:rsid w:val="002D469E"/>
    <w:rsid w:val="002D6B0D"/>
    <w:rsid w:val="002E0E04"/>
    <w:rsid w:val="002E151A"/>
    <w:rsid w:val="002E26FE"/>
    <w:rsid w:val="002E60EA"/>
    <w:rsid w:val="00314CE8"/>
    <w:rsid w:val="00321AB0"/>
    <w:rsid w:val="00323485"/>
    <w:rsid w:val="0032655D"/>
    <w:rsid w:val="00330E49"/>
    <w:rsid w:val="003368C3"/>
    <w:rsid w:val="00337FA2"/>
    <w:rsid w:val="00340F2D"/>
    <w:rsid w:val="00342625"/>
    <w:rsid w:val="00342DA8"/>
    <w:rsid w:val="00344CC6"/>
    <w:rsid w:val="00345D3F"/>
    <w:rsid w:val="00360BAF"/>
    <w:rsid w:val="00366801"/>
    <w:rsid w:val="00375D11"/>
    <w:rsid w:val="0038500A"/>
    <w:rsid w:val="00385A25"/>
    <w:rsid w:val="003947AB"/>
    <w:rsid w:val="00395CEC"/>
    <w:rsid w:val="003A0AA7"/>
    <w:rsid w:val="003A5F51"/>
    <w:rsid w:val="003B0471"/>
    <w:rsid w:val="003B352D"/>
    <w:rsid w:val="003B46B9"/>
    <w:rsid w:val="003C21D2"/>
    <w:rsid w:val="003E160A"/>
    <w:rsid w:val="003E20D1"/>
    <w:rsid w:val="003E7F28"/>
    <w:rsid w:val="003F19DC"/>
    <w:rsid w:val="00405A80"/>
    <w:rsid w:val="004067E4"/>
    <w:rsid w:val="00406E24"/>
    <w:rsid w:val="00417E7F"/>
    <w:rsid w:val="004225F1"/>
    <w:rsid w:val="00425616"/>
    <w:rsid w:val="004318F6"/>
    <w:rsid w:val="0043511F"/>
    <w:rsid w:val="004405F9"/>
    <w:rsid w:val="0044163D"/>
    <w:rsid w:val="004516AE"/>
    <w:rsid w:val="00456364"/>
    <w:rsid w:val="00457C60"/>
    <w:rsid w:val="0047418C"/>
    <w:rsid w:val="004759F4"/>
    <w:rsid w:val="0048113E"/>
    <w:rsid w:val="00481ADE"/>
    <w:rsid w:val="0048449A"/>
    <w:rsid w:val="00485B25"/>
    <w:rsid w:val="004876FD"/>
    <w:rsid w:val="00492D06"/>
    <w:rsid w:val="0049699D"/>
    <w:rsid w:val="004A08BD"/>
    <w:rsid w:val="004A57F8"/>
    <w:rsid w:val="004A73D3"/>
    <w:rsid w:val="004B1BA5"/>
    <w:rsid w:val="004B517A"/>
    <w:rsid w:val="004C0CE4"/>
    <w:rsid w:val="004C26C1"/>
    <w:rsid w:val="004C2C3C"/>
    <w:rsid w:val="004C4D65"/>
    <w:rsid w:val="004D17AC"/>
    <w:rsid w:val="00503DF4"/>
    <w:rsid w:val="00504851"/>
    <w:rsid w:val="00510619"/>
    <w:rsid w:val="00515AD4"/>
    <w:rsid w:val="0051624D"/>
    <w:rsid w:val="00516BBE"/>
    <w:rsid w:val="00516D82"/>
    <w:rsid w:val="00516E99"/>
    <w:rsid w:val="0052303E"/>
    <w:rsid w:val="00524008"/>
    <w:rsid w:val="00525737"/>
    <w:rsid w:val="00525BA9"/>
    <w:rsid w:val="0053148A"/>
    <w:rsid w:val="00533B8C"/>
    <w:rsid w:val="00540D61"/>
    <w:rsid w:val="00540D66"/>
    <w:rsid w:val="005419C1"/>
    <w:rsid w:val="00543407"/>
    <w:rsid w:val="0054465E"/>
    <w:rsid w:val="00544BB5"/>
    <w:rsid w:val="00546BF1"/>
    <w:rsid w:val="00552760"/>
    <w:rsid w:val="00563034"/>
    <w:rsid w:val="00566949"/>
    <w:rsid w:val="00570279"/>
    <w:rsid w:val="00574F73"/>
    <w:rsid w:val="00581D1E"/>
    <w:rsid w:val="00585851"/>
    <w:rsid w:val="00586576"/>
    <w:rsid w:val="0058690E"/>
    <w:rsid w:val="005909AB"/>
    <w:rsid w:val="00592314"/>
    <w:rsid w:val="005957B6"/>
    <w:rsid w:val="005A156C"/>
    <w:rsid w:val="005A3A35"/>
    <w:rsid w:val="005A57BE"/>
    <w:rsid w:val="005A646E"/>
    <w:rsid w:val="005B05D7"/>
    <w:rsid w:val="005B2DE2"/>
    <w:rsid w:val="005B33B5"/>
    <w:rsid w:val="005B418A"/>
    <w:rsid w:val="005B5272"/>
    <w:rsid w:val="005B5942"/>
    <w:rsid w:val="005B7099"/>
    <w:rsid w:val="005B7697"/>
    <w:rsid w:val="005C062E"/>
    <w:rsid w:val="005C25C4"/>
    <w:rsid w:val="005C3A76"/>
    <w:rsid w:val="005C553D"/>
    <w:rsid w:val="005D2BEF"/>
    <w:rsid w:val="005D3465"/>
    <w:rsid w:val="005D3C9B"/>
    <w:rsid w:val="005D588A"/>
    <w:rsid w:val="005E27DE"/>
    <w:rsid w:val="005E5E2D"/>
    <w:rsid w:val="005E6CCC"/>
    <w:rsid w:val="005F1A8C"/>
    <w:rsid w:val="00602F5E"/>
    <w:rsid w:val="00607EC2"/>
    <w:rsid w:val="006146A4"/>
    <w:rsid w:val="00614DB7"/>
    <w:rsid w:val="006214EC"/>
    <w:rsid w:val="00623D65"/>
    <w:rsid w:val="006302A9"/>
    <w:rsid w:val="006304F7"/>
    <w:rsid w:val="006332E2"/>
    <w:rsid w:val="00640C13"/>
    <w:rsid w:val="006421B4"/>
    <w:rsid w:val="006508A4"/>
    <w:rsid w:val="00653FF1"/>
    <w:rsid w:val="00656766"/>
    <w:rsid w:val="00665A8D"/>
    <w:rsid w:val="00675E70"/>
    <w:rsid w:val="00676618"/>
    <w:rsid w:val="00682571"/>
    <w:rsid w:val="00683987"/>
    <w:rsid w:val="00683B73"/>
    <w:rsid w:val="00684A69"/>
    <w:rsid w:val="00691683"/>
    <w:rsid w:val="00693121"/>
    <w:rsid w:val="006950CB"/>
    <w:rsid w:val="006955D6"/>
    <w:rsid w:val="006A4F19"/>
    <w:rsid w:val="006A511A"/>
    <w:rsid w:val="006A6A95"/>
    <w:rsid w:val="006B0F41"/>
    <w:rsid w:val="006B1C06"/>
    <w:rsid w:val="006B5C6B"/>
    <w:rsid w:val="006B7CE8"/>
    <w:rsid w:val="006C3B9C"/>
    <w:rsid w:val="006C7428"/>
    <w:rsid w:val="006D50E1"/>
    <w:rsid w:val="006D6468"/>
    <w:rsid w:val="006D6C75"/>
    <w:rsid w:val="006E1E3A"/>
    <w:rsid w:val="006E3183"/>
    <w:rsid w:val="006E3C86"/>
    <w:rsid w:val="006E5002"/>
    <w:rsid w:val="006F12E5"/>
    <w:rsid w:val="006F2F39"/>
    <w:rsid w:val="006F4814"/>
    <w:rsid w:val="00700763"/>
    <w:rsid w:val="0070191F"/>
    <w:rsid w:val="00707163"/>
    <w:rsid w:val="0071132A"/>
    <w:rsid w:val="0071275F"/>
    <w:rsid w:val="00717D3E"/>
    <w:rsid w:val="0072104D"/>
    <w:rsid w:val="007242A9"/>
    <w:rsid w:val="0072535D"/>
    <w:rsid w:val="00727454"/>
    <w:rsid w:val="00740FC6"/>
    <w:rsid w:val="007413BF"/>
    <w:rsid w:val="007478F9"/>
    <w:rsid w:val="00752F52"/>
    <w:rsid w:val="0076152F"/>
    <w:rsid w:val="00765261"/>
    <w:rsid w:val="007669EF"/>
    <w:rsid w:val="00766D9C"/>
    <w:rsid w:val="00771459"/>
    <w:rsid w:val="00771F15"/>
    <w:rsid w:val="00775147"/>
    <w:rsid w:val="007800B6"/>
    <w:rsid w:val="0078209C"/>
    <w:rsid w:val="00790D7C"/>
    <w:rsid w:val="0079252F"/>
    <w:rsid w:val="00795C5A"/>
    <w:rsid w:val="00795DD9"/>
    <w:rsid w:val="00796571"/>
    <w:rsid w:val="007A1782"/>
    <w:rsid w:val="007A25F0"/>
    <w:rsid w:val="007A5158"/>
    <w:rsid w:val="007A5A24"/>
    <w:rsid w:val="007B5653"/>
    <w:rsid w:val="007C0909"/>
    <w:rsid w:val="007C27FC"/>
    <w:rsid w:val="007C4CAB"/>
    <w:rsid w:val="007C719C"/>
    <w:rsid w:val="007D24C8"/>
    <w:rsid w:val="007D2B14"/>
    <w:rsid w:val="007D5580"/>
    <w:rsid w:val="007E10AD"/>
    <w:rsid w:val="007E3206"/>
    <w:rsid w:val="007E412F"/>
    <w:rsid w:val="007E4A6D"/>
    <w:rsid w:val="007E61BE"/>
    <w:rsid w:val="007F097B"/>
    <w:rsid w:val="007F159B"/>
    <w:rsid w:val="007F45D2"/>
    <w:rsid w:val="007F576A"/>
    <w:rsid w:val="007F702B"/>
    <w:rsid w:val="00801BBC"/>
    <w:rsid w:val="00803351"/>
    <w:rsid w:val="00804E4C"/>
    <w:rsid w:val="00804E70"/>
    <w:rsid w:val="00805271"/>
    <w:rsid w:val="00811747"/>
    <w:rsid w:val="008137DE"/>
    <w:rsid w:val="00814856"/>
    <w:rsid w:val="008232AB"/>
    <w:rsid w:val="00825551"/>
    <w:rsid w:val="0082772B"/>
    <w:rsid w:val="00831316"/>
    <w:rsid w:val="00837199"/>
    <w:rsid w:val="00837CD6"/>
    <w:rsid w:val="00837F9A"/>
    <w:rsid w:val="00843B1F"/>
    <w:rsid w:val="0084605D"/>
    <w:rsid w:val="00846689"/>
    <w:rsid w:val="008467F5"/>
    <w:rsid w:val="0085071F"/>
    <w:rsid w:val="00852E96"/>
    <w:rsid w:val="008532AC"/>
    <w:rsid w:val="00856607"/>
    <w:rsid w:val="00861877"/>
    <w:rsid w:val="0086733D"/>
    <w:rsid w:val="008703EF"/>
    <w:rsid w:val="00870E3B"/>
    <w:rsid w:val="00872372"/>
    <w:rsid w:val="00874BB8"/>
    <w:rsid w:val="00880925"/>
    <w:rsid w:val="00881C13"/>
    <w:rsid w:val="00882D1F"/>
    <w:rsid w:val="00882EB5"/>
    <w:rsid w:val="00890989"/>
    <w:rsid w:val="00890C19"/>
    <w:rsid w:val="008916C0"/>
    <w:rsid w:val="00894AEF"/>
    <w:rsid w:val="00894C06"/>
    <w:rsid w:val="008A4039"/>
    <w:rsid w:val="008B29BC"/>
    <w:rsid w:val="008B4D24"/>
    <w:rsid w:val="008B7AD2"/>
    <w:rsid w:val="008C2882"/>
    <w:rsid w:val="008C5E3B"/>
    <w:rsid w:val="008C7F9F"/>
    <w:rsid w:val="008D110B"/>
    <w:rsid w:val="008D35AD"/>
    <w:rsid w:val="008D3AC2"/>
    <w:rsid w:val="008D3D10"/>
    <w:rsid w:val="008F4635"/>
    <w:rsid w:val="008F4636"/>
    <w:rsid w:val="009073E5"/>
    <w:rsid w:val="00911713"/>
    <w:rsid w:val="00911E13"/>
    <w:rsid w:val="009137D2"/>
    <w:rsid w:val="009331A0"/>
    <w:rsid w:val="0093339D"/>
    <w:rsid w:val="00936BEC"/>
    <w:rsid w:val="00940426"/>
    <w:rsid w:val="0095050C"/>
    <w:rsid w:val="0095105D"/>
    <w:rsid w:val="00951508"/>
    <w:rsid w:val="0095167F"/>
    <w:rsid w:val="009555BF"/>
    <w:rsid w:val="009610DF"/>
    <w:rsid w:val="00961939"/>
    <w:rsid w:val="00970D60"/>
    <w:rsid w:val="00971543"/>
    <w:rsid w:val="009719AA"/>
    <w:rsid w:val="009760C9"/>
    <w:rsid w:val="009769F5"/>
    <w:rsid w:val="00977F14"/>
    <w:rsid w:val="0098141B"/>
    <w:rsid w:val="009819B2"/>
    <w:rsid w:val="009820E2"/>
    <w:rsid w:val="00983921"/>
    <w:rsid w:val="00984C3E"/>
    <w:rsid w:val="009869C0"/>
    <w:rsid w:val="00986E01"/>
    <w:rsid w:val="00987A78"/>
    <w:rsid w:val="00994391"/>
    <w:rsid w:val="00995354"/>
    <w:rsid w:val="009A2BD8"/>
    <w:rsid w:val="009A44EC"/>
    <w:rsid w:val="009A692E"/>
    <w:rsid w:val="009A76AB"/>
    <w:rsid w:val="009B03B3"/>
    <w:rsid w:val="009B1680"/>
    <w:rsid w:val="009B2591"/>
    <w:rsid w:val="009B48F6"/>
    <w:rsid w:val="009B5923"/>
    <w:rsid w:val="009C121C"/>
    <w:rsid w:val="009C3544"/>
    <w:rsid w:val="009D0112"/>
    <w:rsid w:val="009D1223"/>
    <w:rsid w:val="009D4A37"/>
    <w:rsid w:val="009D56CB"/>
    <w:rsid w:val="009D6379"/>
    <w:rsid w:val="009E52A8"/>
    <w:rsid w:val="009E5830"/>
    <w:rsid w:val="009F0450"/>
    <w:rsid w:val="009F0DD4"/>
    <w:rsid w:val="009F7635"/>
    <w:rsid w:val="009F7C7C"/>
    <w:rsid w:val="00A009D9"/>
    <w:rsid w:val="00A010C8"/>
    <w:rsid w:val="00A11C60"/>
    <w:rsid w:val="00A15DC1"/>
    <w:rsid w:val="00A204DB"/>
    <w:rsid w:val="00A2314B"/>
    <w:rsid w:val="00A264D4"/>
    <w:rsid w:val="00A34A34"/>
    <w:rsid w:val="00A35DA6"/>
    <w:rsid w:val="00A42C49"/>
    <w:rsid w:val="00A44A10"/>
    <w:rsid w:val="00A50A1F"/>
    <w:rsid w:val="00A5200F"/>
    <w:rsid w:val="00A54ACB"/>
    <w:rsid w:val="00A62CD5"/>
    <w:rsid w:val="00A63EAC"/>
    <w:rsid w:val="00A646DE"/>
    <w:rsid w:val="00A673D0"/>
    <w:rsid w:val="00A67782"/>
    <w:rsid w:val="00A70094"/>
    <w:rsid w:val="00A7073A"/>
    <w:rsid w:val="00A736CC"/>
    <w:rsid w:val="00A81A3D"/>
    <w:rsid w:val="00A82B89"/>
    <w:rsid w:val="00A86BBC"/>
    <w:rsid w:val="00A87CC4"/>
    <w:rsid w:val="00A93AEA"/>
    <w:rsid w:val="00A93DCB"/>
    <w:rsid w:val="00A94351"/>
    <w:rsid w:val="00A9609A"/>
    <w:rsid w:val="00A9641D"/>
    <w:rsid w:val="00AA02E8"/>
    <w:rsid w:val="00AA2283"/>
    <w:rsid w:val="00AB7307"/>
    <w:rsid w:val="00AC29DE"/>
    <w:rsid w:val="00AC2B36"/>
    <w:rsid w:val="00AC7E8A"/>
    <w:rsid w:val="00AD0301"/>
    <w:rsid w:val="00AD13C1"/>
    <w:rsid w:val="00AD23A3"/>
    <w:rsid w:val="00AD2BE6"/>
    <w:rsid w:val="00AD3FF3"/>
    <w:rsid w:val="00AD4B9E"/>
    <w:rsid w:val="00AD7831"/>
    <w:rsid w:val="00AE0C7A"/>
    <w:rsid w:val="00AE698F"/>
    <w:rsid w:val="00B020A1"/>
    <w:rsid w:val="00B023E0"/>
    <w:rsid w:val="00B12490"/>
    <w:rsid w:val="00B127F7"/>
    <w:rsid w:val="00B14893"/>
    <w:rsid w:val="00B14FB2"/>
    <w:rsid w:val="00B22EF0"/>
    <w:rsid w:val="00B26206"/>
    <w:rsid w:val="00B30C52"/>
    <w:rsid w:val="00B30D7C"/>
    <w:rsid w:val="00B31AAC"/>
    <w:rsid w:val="00B33795"/>
    <w:rsid w:val="00B3591E"/>
    <w:rsid w:val="00B408F7"/>
    <w:rsid w:val="00B414D1"/>
    <w:rsid w:val="00B43B00"/>
    <w:rsid w:val="00B43E06"/>
    <w:rsid w:val="00B46742"/>
    <w:rsid w:val="00B47385"/>
    <w:rsid w:val="00B51F02"/>
    <w:rsid w:val="00B5387D"/>
    <w:rsid w:val="00B54414"/>
    <w:rsid w:val="00B562FA"/>
    <w:rsid w:val="00B56522"/>
    <w:rsid w:val="00B63460"/>
    <w:rsid w:val="00B65113"/>
    <w:rsid w:val="00B66932"/>
    <w:rsid w:val="00B77D53"/>
    <w:rsid w:val="00B8553B"/>
    <w:rsid w:val="00B93BA3"/>
    <w:rsid w:val="00BA1B32"/>
    <w:rsid w:val="00BA458F"/>
    <w:rsid w:val="00BA45A5"/>
    <w:rsid w:val="00BB289E"/>
    <w:rsid w:val="00BB2A48"/>
    <w:rsid w:val="00BB4202"/>
    <w:rsid w:val="00BB571C"/>
    <w:rsid w:val="00BC073E"/>
    <w:rsid w:val="00BC0923"/>
    <w:rsid w:val="00BC1161"/>
    <w:rsid w:val="00BD3056"/>
    <w:rsid w:val="00BD4B57"/>
    <w:rsid w:val="00BD73E5"/>
    <w:rsid w:val="00BE1CBA"/>
    <w:rsid w:val="00BE35F5"/>
    <w:rsid w:val="00BE4A14"/>
    <w:rsid w:val="00BF697A"/>
    <w:rsid w:val="00BF7526"/>
    <w:rsid w:val="00C033F5"/>
    <w:rsid w:val="00C05521"/>
    <w:rsid w:val="00C063B3"/>
    <w:rsid w:val="00C068B4"/>
    <w:rsid w:val="00C16EFD"/>
    <w:rsid w:val="00C22DF8"/>
    <w:rsid w:val="00C24842"/>
    <w:rsid w:val="00C25F16"/>
    <w:rsid w:val="00C26FE1"/>
    <w:rsid w:val="00C31549"/>
    <w:rsid w:val="00C31715"/>
    <w:rsid w:val="00C31F09"/>
    <w:rsid w:val="00C33AA1"/>
    <w:rsid w:val="00C35FD4"/>
    <w:rsid w:val="00C3691E"/>
    <w:rsid w:val="00C3743B"/>
    <w:rsid w:val="00C40007"/>
    <w:rsid w:val="00C47B0A"/>
    <w:rsid w:val="00C51598"/>
    <w:rsid w:val="00C52967"/>
    <w:rsid w:val="00C619FD"/>
    <w:rsid w:val="00C61D48"/>
    <w:rsid w:val="00C6336C"/>
    <w:rsid w:val="00C6654F"/>
    <w:rsid w:val="00C70A07"/>
    <w:rsid w:val="00C7164C"/>
    <w:rsid w:val="00C7577B"/>
    <w:rsid w:val="00C75EEE"/>
    <w:rsid w:val="00C8025F"/>
    <w:rsid w:val="00C81879"/>
    <w:rsid w:val="00C83918"/>
    <w:rsid w:val="00C85483"/>
    <w:rsid w:val="00C96C08"/>
    <w:rsid w:val="00C97807"/>
    <w:rsid w:val="00C978BC"/>
    <w:rsid w:val="00CB24E9"/>
    <w:rsid w:val="00CB4E1B"/>
    <w:rsid w:val="00CC15E8"/>
    <w:rsid w:val="00CC31F6"/>
    <w:rsid w:val="00CC3575"/>
    <w:rsid w:val="00CC3C59"/>
    <w:rsid w:val="00CC4FE8"/>
    <w:rsid w:val="00CC5283"/>
    <w:rsid w:val="00CC6F13"/>
    <w:rsid w:val="00CC7BCD"/>
    <w:rsid w:val="00CD5B2F"/>
    <w:rsid w:val="00CE1B2B"/>
    <w:rsid w:val="00CE2549"/>
    <w:rsid w:val="00CE3769"/>
    <w:rsid w:val="00CE5163"/>
    <w:rsid w:val="00CE7FE6"/>
    <w:rsid w:val="00CF09FC"/>
    <w:rsid w:val="00CF0E8A"/>
    <w:rsid w:val="00CF31B3"/>
    <w:rsid w:val="00CF4FC8"/>
    <w:rsid w:val="00D11F40"/>
    <w:rsid w:val="00D1525D"/>
    <w:rsid w:val="00D253C3"/>
    <w:rsid w:val="00D2549B"/>
    <w:rsid w:val="00D3192E"/>
    <w:rsid w:val="00D35B4D"/>
    <w:rsid w:val="00D36E0F"/>
    <w:rsid w:val="00D37768"/>
    <w:rsid w:val="00D415E9"/>
    <w:rsid w:val="00D433D4"/>
    <w:rsid w:val="00D45933"/>
    <w:rsid w:val="00D52FC7"/>
    <w:rsid w:val="00D56359"/>
    <w:rsid w:val="00D56DCD"/>
    <w:rsid w:val="00D6468A"/>
    <w:rsid w:val="00D648D2"/>
    <w:rsid w:val="00D67217"/>
    <w:rsid w:val="00D7253F"/>
    <w:rsid w:val="00D7260D"/>
    <w:rsid w:val="00D76F1C"/>
    <w:rsid w:val="00D8326F"/>
    <w:rsid w:val="00D83A2D"/>
    <w:rsid w:val="00D86803"/>
    <w:rsid w:val="00D90469"/>
    <w:rsid w:val="00D91EDE"/>
    <w:rsid w:val="00D92789"/>
    <w:rsid w:val="00D96EA0"/>
    <w:rsid w:val="00D97BBE"/>
    <w:rsid w:val="00DA316B"/>
    <w:rsid w:val="00DB086C"/>
    <w:rsid w:val="00DB319E"/>
    <w:rsid w:val="00DB68B3"/>
    <w:rsid w:val="00DB6D39"/>
    <w:rsid w:val="00DB6DDE"/>
    <w:rsid w:val="00DB71DB"/>
    <w:rsid w:val="00DC2992"/>
    <w:rsid w:val="00DC3063"/>
    <w:rsid w:val="00DC45E8"/>
    <w:rsid w:val="00DD1E15"/>
    <w:rsid w:val="00DE0FF0"/>
    <w:rsid w:val="00DE39BF"/>
    <w:rsid w:val="00DF62B9"/>
    <w:rsid w:val="00DF6401"/>
    <w:rsid w:val="00E017CE"/>
    <w:rsid w:val="00E03526"/>
    <w:rsid w:val="00E054C7"/>
    <w:rsid w:val="00E06352"/>
    <w:rsid w:val="00E139E7"/>
    <w:rsid w:val="00E20695"/>
    <w:rsid w:val="00E22839"/>
    <w:rsid w:val="00E24C70"/>
    <w:rsid w:val="00E24CD4"/>
    <w:rsid w:val="00E36712"/>
    <w:rsid w:val="00E36B4B"/>
    <w:rsid w:val="00E448B3"/>
    <w:rsid w:val="00E465E3"/>
    <w:rsid w:val="00E478A1"/>
    <w:rsid w:val="00E5070B"/>
    <w:rsid w:val="00E517B5"/>
    <w:rsid w:val="00E525A3"/>
    <w:rsid w:val="00E527AC"/>
    <w:rsid w:val="00E5296C"/>
    <w:rsid w:val="00E56037"/>
    <w:rsid w:val="00E57D0E"/>
    <w:rsid w:val="00E62EE0"/>
    <w:rsid w:val="00E65FCA"/>
    <w:rsid w:val="00E679B9"/>
    <w:rsid w:val="00E703C3"/>
    <w:rsid w:val="00E744CB"/>
    <w:rsid w:val="00E74CAA"/>
    <w:rsid w:val="00E8489F"/>
    <w:rsid w:val="00E8704F"/>
    <w:rsid w:val="00E96B17"/>
    <w:rsid w:val="00EA25FC"/>
    <w:rsid w:val="00EA3F7A"/>
    <w:rsid w:val="00EA4590"/>
    <w:rsid w:val="00EA5399"/>
    <w:rsid w:val="00EB269D"/>
    <w:rsid w:val="00EB45F6"/>
    <w:rsid w:val="00EB49AD"/>
    <w:rsid w:val="00EB663E"/>
    <w:rsid w:val="00EC7136"/>
    <w:rsid w:val="00ED0ACA"/>
    <w:rsid w:val="00ED25F7"/>
    <w:rsid w:val="00EE5AA6"/>
    <w:rsid w:val="00EE64F6"/>
    <w:rsid w:val="00EF6B70"/>
    <w:rsid w:val="00F02D23"/>
    <w:rsid w:val="00F04A5C"/>
    <w:rsid w:val="00F04E82"/>
    <w:rsid w:val="00F1109F"/>
    <w:rsid w:val="00F1118E"/>
    <w:rsid w:val="00F12889"/>
    <w:rsid w:val="00F14DA4"/>
    <w:rsid w:val="00F215F5"/>
    <w:rsid w:val="00F306C9"/>
    <w:rsid w:val="00F30918"/>
    <w:rsid w:val="00F31A53"/>
    <w:rsid w:val="00F320E3"/>
    <w:rsid w:val="00F35AFE"/>
    <w:rsid w:val="00F3722B"/>
    <w:rsid w:val="00F374EE"/>
    <w:rsid w:val="00F40AB5"/>
    <w:rsid w:val="00F421F1"/>
    <w:rsid w:val="00F44163"/>
    <w:rsid w:val="00F45F5B"/>
    <w:rsid w:val="00F52957"/>
    <w:rsid w:val="00F54080"/>
    <w:rsid w:val="00F56278"/>
    <w:rsid w:val="00F56696"/>
    <w:rsid w:val="00F61B21"/>
    <w:rsid w:val="00F628A1"/>
    <w:rsid w:val="00F66FB7"/>
    <w:rsid w:val="00F67518"/>
    <w:rsid w:val="00F71203"/>
    <w:rsid w:val="00F76165"/>
    <w:rsid w:val="00F77D1A"/>
    <w:rsid w:val="00F81F11"/>
    <w:rsid w:val="00F84955"/>
    <w:rsid w:val="00F92158"/>
    <w:rsid w:val="00FA18C0"/>
    <w:rsid w:val="00FA337F"/>
    <w:rsid w:val="00FA3CF5"/>
    <w:rsid w:val="00FB370F"/>
    <w:rsid w:val="00FC2433"/>
    <w:rsid w:val="00FD0887"/>
    <w:rsid w:val="00FD2F64"/>
    <w:rsid w:val="00FD70D9"/>
    <w:rsid w:val="00FE0C2D"/>
    <w:rsid w:val="00FE0D00"/>
    <w:rsid w:val="00FE1839"/>
    <w:rsid w:val="00FE2664"/>
    <w:rsid w:val="00FE3610"/>
    <w:rsid w:val="00FE4309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3722E"/>
  <w15:docId w15:val="{87429769-040E-4DAF-AA7F-557DF35A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BD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54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3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22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01FBD"/>
    <w:rPr>
      <w:i/>
      <w:iCs/>
    </w:rPr>
  </w:style>
  <w:style w:type="character" w:styleId="Nmerodelnea">
    <w:name w:val="line number"/>
    <w:basedOn w:val="Fuentedeprrafopredeter"/>
    <w:uiPriority w:val="99"/>
    <w:unhideWhenUsed/>
    <w:rsid w:val="00101FBD"/>
  </w:style>
  <w:style w:type="character" w:customStyle="1" w:styleId="indexed-hide">
    <w:name w:val="indexed-hide"/>
    <w:basedOn w:val="Fuentedeprrafopredeter"/>
    <w:rsid w:val="00101FBD"/>
  </w:style>
  <w:style w:type="character" w:customStyle="1" w:styleId="citationref">
    <w:name w:val="citationref"/>
    <w:basedOn w:val="Fuentedeprrafopredeter"/>
    <w:rsid w:val="00101FBD"/>
  </w:style>
  <w:style w:type="character" w:styleId="Hipervnculo">
    <w:name w:val="Hyperlink"/>
    <w:basedOn w:val="Fuentedeprrafopredeter"/>
    <w:unhideWhenUsed/>
    <w:rsid w:val="00101FBD"/>
    <w:rPr>
      <w:color w:val="0000FF"/>
      <w:u w:val="single"/>
    </w:rPr>
  </w:style>
  <w:style w:type="character" w:customStyle="1" w:styleId="current-selection">
    <w:name w:val="current-selection"/>
    <w:basedOn w:val="Fuentedeprrafopredeter"/>
    <w:rsid w:val="00101FBD"/>
  </w:style>
  <w:style w:type="character" w:customStyle="1" w:styleId="a">
    <w:name w:val="_"/>
    <w:basedOn w:val="Fuentedeprrafopredeter"/>
    <w:rsid w:val="00101FBD"/>
  </w:style>
  <w:style w:type="paragraph" w:customStyle="1" w:styleId="Default">
    <w:name w:val="Default"/>
    <w:rsid w:val="00101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101FBD"/>
    <w:rPr>
      <w:b/>
      <w:bCs/>
    </w:rPr>
  </w:style>
  <w:style w:type="table" w:styleId="Tablaconcuadrcula">
    <w:name w:val="Table Grid"/>
    <w:basedOn w:val="Tablanormal"/>
    <w:uiPriority w:val="39"/>
    <w:rsid w:val="00101FB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p-italic">
    <w:name w:val="jp-italic"/>
    <w:basedOn w:val="Fuentedeprrafopredeter"/>
    <w:rsid w:val="00101FBD"/>
  </w:style>
  <w:style w:type="character" w:customStyle="1" w:styleId="jp-sup">
    <w:name w:val="jp-sup"/>
    <w:basedOn w:val="Fuentedeprrafopredeter"/>
    <w:rsid w:val="00101FBD"/>
  </w:style>
  <w:style w:type="character" w:styleId="Refdecomentario">
    <w:name w:val="annotation reference"/>
    <w:basedOn w:val="Fuentedeprrafopredeter"/>
    <w:uiPriority w:val="99"/>
    <w:semiHidden/>
    <w:unhideWhenUsed/>
    <w:rsid w:val="00101F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1F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1FBD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1F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1FBD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FBD"/>
    <w:rPr>
      <w:rFonts w:ascii="Segoe UI" w:hAnsi="Segoe UI" w:cs="Segoe UI"/>
      <w:sz w:val="18"/>
      <w:szCs w:val="18"/>
      <w:lang w:val="es-MX"/>
    </w:rPr>
  </w:style>
  <w:style w:type="character" w:customStyle="1" w:styleId="internalref">
    <w:name w:val="internalref"/>
    <w:basedOn w:val="Fuentedeprrafopredeter"/>
    <w:rsid w:val="00101FBD"/>
  </w:style>
  <w:style w:type="character" w:customStyle="1" w:styleId="shorttext">
    <w:name w:val="short_text"/>
    <w:basedOn w:val="Fuentedeprrafopredeter"/>
    <w:rsid w:val="00101FBD"/>
  </w:style>
  <w:style w:type="table" w:customStyle="1" w:styleId="Tabladelista21">
    <w:name w:val="Tabla de lista 21"/>
    <w:basedOn w:val="Tablanormal"/>
    <w:uiPriority w:val="47"/>
    <w:rsid w:val="00101FBD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01FB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1F794A"/>
    <w:pPr>
      <w:spacing w:after="0" w:line="240" w:lineRule="auto"/>
    </w:pPr>
    <w:rPr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022C9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ara">
    <w:name w:val="para"/>
    <w:basedOn w:val="Normal"/>
    <w:rsid w:val="0002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jp-small">
    <w:name w:val="jp-small"/>
    <w:basedOn w:val="Fuentedeprrafopredeter"/>
    <w:rsid w:val="00516BBE"/>
  </w:style>
  <w:style w:type="character" w:customStyle="1" w:styleId="Ttulo2Car">
    <w:name w:val="Título 2 Car"/>
    <w:basedOn w:val="Fuentedeprrafopredeter"/>
    <w:link w:val="Ttulo2"/>
    <w:uiPriority w:val="9"/>
    <w:semiHidden/>
    <w:rsid w:val="002933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NormalWeb">
    <w:name w:val="Normal (Web)"/>
    <w:basedOn w:val="Normal"/>
    <w:uiPriority w:val="99"/>
    <w:semiHidden/>
    <w:unhideWhenUsed/>
    <w:rsid w:val="0029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D6CF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D6CF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54A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s://talk.ictvonli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341D-21C0-47AF-AE7C-2AF355AE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MVS</cp:lastModifiedBy>
  <cp:revision>6</cp:revision>
  <cp:lastPrinted>2018-06-15T00:03:00Z</cp:lastPrinted>
  <dcterms:created xsi:type="dcterms:W3CDTF">2018-12-18T23:01:00Z</dcterms:created>
  <dcterms:modified xsi:type="dcterms:W3CDTF">2018-12-19T22:34:00Z</dcterms:modified>
</cp:coreProperties>
</file>