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AD" w:rsidRPr="000D588B" w:rsidRDefault="00F623AD" w:rsidP="00F623A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="000911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r w:rsidRPr="000D588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List of new sequences with their </w:t>
      </w:r>
      <w:proofErr w:type="spellStart"/>
      <w:r w:rsidRPr="000D588B">
        <w:rPr>
          <w:rFonts w:asciiTheme="majorBidi" w:hAnsiTheme="majorBidi" w:cstheme="majorBidi"/>
          <w:b/>
          <w:color w:val="000000" w:themeColor="text1"/>
          <w:sz w:val="24"/>
          <w:szCs w:val="24"/>
        </w:rPr>
        <w:t>GenBank</w:t>
      </w:r>
      <w:proofErr w:type="spellEnd"/>
      <w:r w:rsidRPr="000D588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accession numbers for ETS, ITS and </w:t>
      </w:r>
      <w:proofErr w:type="spellStart"/>
      <w:r w:rsidRPr="000D588B">
        <w:rPr>
          <w:rFonts w:asciiTheme="majorBidi" w:hAnsiTheme="majorBidi" w:cstheme="majorBidi"/>
          <w:b/>
          <w:color w:val="000000" w:themeColor="text1"/>
          <w:sz w:val="24"/>
          <w:szCs w:val="24"/>
        </w:rPr>
        <w:t>matK</w:t>
      </w:r>
      <w:proofErr w:type="spellEnd"/>
      <w:r w:rsidRPr="000D588B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regions</w:t>
      </w:r>
    </w:p>
    <w:tbl>
      <w:tblPr>
        <w:tblStyle w:val="Style1"/>
        <w:tblW w:w="9366" w:type="dxa"/>
        <w:tblLook w:val="04A0" w:firstRow="1" w:lastRow="0" w:firstColumn="1" w:lastColumn="0" w:noHBand="0" w:noVBand="1"/>
      </w:tblPr>
      <w:tblGrid>
        <w:gridCol w:w="2497"/>
        <w:gridCol w:w="2178"/>
        <w:gridCol w:w="1530"/>
        <w:gridCol w:w="1530"/>
        <w:gridCol w:w="1615"/>
        <w:gridCol w:w="16"/>
      </w:tblGrid>
      <w:tr w:rsidR="00F623AD" w:rsidRPr="000E0BE4" w:rsidTr="005A403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30"/>
        </w:trPr>
        <w:tc>
          <w:tcPr>
            <w:tcW w:w="2497" w:type="dxa"/>
          </w:tcPr>
          <w:bookmarkEnd w:id="0"/>
          <w:p w:rsidR="00F623AD" w:rsidRPr="000E0BE4" w:rsidRDefault="00F623AD" w:rsidP="005A40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2178" w:type="dxa"/>
          </w:tcPr>
          <w:p w:rsidR="00F623AD" w:rsidRPr="000E0BE4" w:rsidRDefault="00F623AD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Herbarium vouchers*</w:t>
            </w:r>
          </w:p>
        </w:tc>
        <w:tc>
          <w:tcPr>
            <w:tcW w:w="4675" w:type="dxa"/>
            <w:gridSpan w:val="3"/>
          </w:tcPr>
          <w:p w:rsidR="00F623AD" w:rsidRPr="000E0BE4" w:rsidRDefault="00F623AD" w:rsidP="005A40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GenBank</w:t>
            </w:r>
            <w:proofErr w:type="spellEnd"/>
            <w:r w:rsidRPr="000E0BE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Accession Numbers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ETS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ITS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matK</w:t>
            </w:r>
            <w:proofErr w:type="spellEnd"/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atrofusca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183078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MH191326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MH329389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atrofusca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183077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183095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MH191327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MH329390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MH496659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183093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MH191328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MH329391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MH496660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183087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MH208841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MH329392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MH496662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183089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MH208842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MH329393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MH496663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183090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MH208843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MH329394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MH496664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183056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183094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MH208844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MH329395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MH496665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183088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MH208845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MH496666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183096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MH208846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MH329396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MH496667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183092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MH208847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MH329397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MH496668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183091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MH208848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MH348210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MH496669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183104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MH208850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MH348211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MH496670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183103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MH208851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MH348212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MH496671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cardiolepis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183054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MH208852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MH348214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filicina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183074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MH219919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MH348216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MH496674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filicina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183073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MH219920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MH348217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MH496675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filicina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183065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MH219921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MH348218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fedia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183064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MH219922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MH348215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MH496673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infuscata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183057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infuscata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183079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MH219923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MH348219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MH496676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infuscata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183080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MH219924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MH348220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infuscata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183058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nubigena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183082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MH219925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MH348221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MH496677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nubigena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183085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MH219926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MH348222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MH496678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nubigena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183086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MH229870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MH348223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MH496679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nubigena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183081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MH229871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MH348224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MH496680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nubigena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183084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MH229872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MH348225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MH496681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nubigena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183083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MH229873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MH348226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MH496682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pamirica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183076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pseudofoetida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183071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MH348227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MH496683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pseudofoetida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183072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MH348228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MH496684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pseudolaxa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183109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MH229874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MH348229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MH496685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pseudolaxa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183107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MH229875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MH348230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MH496686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pseudolaxa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183106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MH229876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MH348231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MH496687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pseudolaxa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183108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MH229877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MH348232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MH496688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pseudolaxa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183112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MH229878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MH348233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MH496689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pseudolaxa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183111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MH229879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MH348234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MH496690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pseudolaxa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183110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MH229880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MH348235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MH496691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pseudolaxa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183105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MH229881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MH348236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psychrophila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183055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sanguinea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183075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MH229882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MH348237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MH496692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schlagintweitiana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183068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MH229883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MH496693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wallichiana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183066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MH229884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MH348241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MH496695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wallichiana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183067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MH229885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26282A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</w:rPr>
              <w:t>MH348242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MH496696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dimorpholepis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184272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brunnea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184278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26282A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</w:rPr>
              <w:t>MH208849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MH496661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diandra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184275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26282A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</w:rPr>
              <w:t>MH208853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schlagintweitiana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184274; 184273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MH329370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MH348238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MH496694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lastRenderedPageBreak/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cardiolepis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184271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MH329369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MH348213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MH496672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pseudocyperus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184276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pamirica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184270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simpliciuscula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183069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MH329371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MH348239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simpliciuscula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183070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MH329372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MH348240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breviprophylla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E00184752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MH329381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MH496708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daltonii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E00047630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MH329373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MH348243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MH496697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finitima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E00269484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MH329374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MH348244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MH496698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fissiglumis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E00693544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MH329380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MH496707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fucata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5778634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MH329388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fusiformis</w:t>
            </w:r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E00666305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MH348245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MH496699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gentilis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5306057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MH329387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harae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E00048401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MH329383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harae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E00048402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MH329382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MH496709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jackiana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E00666333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MH329375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MH348246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MH496700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kumaonensis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E00656734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MH329376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MH348247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MH496701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longicruris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E00693600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MH329377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MH496702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longicruris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E00693633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MH496703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longipes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E00693601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MH329378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MH348248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MH496704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longipes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E00003298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MH348249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MH496705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obovatosquamata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E00666339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MH329379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MH496706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obscuriceps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E00693599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MH348250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ovatispiculata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MSB-140867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MH329386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MH496712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prainii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E00256786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MH329384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MH496710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pruinosa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E00263657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MH348251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pruinosa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E00264126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MH348252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pulchra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E00693608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MH348253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radicalis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E00693596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MH348254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rufulistolon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E00424592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MH348255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rufulistolon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E00270126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MH348256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rufulistolon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E00238910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xxx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MH348257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</w:tr>
      <w:tr w:rsidR="00F623AD" w:rsidRPr="000E0BE4" w:rsidTr="005A4034">
        <w:tc>
          <w:tcPr>
            <w:tcW w:w="2497" w:type="dxa"/>
          </w:tcPr>
          <w:p w:rsidR="00F623AD" w:rsidRPr="00D603BE" w:rsidRDefault="00F623AD" w:rsidP="005A4034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03BE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yadongensis</w:t>
            </w:r>
            <w:proofErr w:type="spellEnd"/>
          </w:p>
        </w:tc>
        <w:tc>
          <w:tcPr>
            <w:tcW w:w="2178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E00177570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color w:val="26282A"/>
                <w:sz w:val="20"/>
                <w:szCs w:val="20"/>
                <w:shd w:val="clear" w:color="auto" w:fill="FFFFFF"/>
              </w:rPr>
              <w:t>MH329385</w:t>
            </w:r>
          </w:p>
        </w:tc>
        <w:tc>
          <w:tcPr>
            <w:tcW w:w="1530" w:type="dxa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xxx</w:t>
            </w:r>
          </w:p>
        </w:tc>
        <w:tc>
          <w:tcPr>
            <w:tcW w:w="1631" w:type="dxa"/>
            <w:gridSpan w:val="2"/>
          </w:tcPr>
          <w:p w:rsidR="00F623AD" w:rsidRPr="00D603BE" w:rsidRDefault="00F623AD" w:rsidP="005A403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603BE">
              <w:rPr>
                <w:rFonts w:asciiTheme="majorBidi" w:hAnsiTheme="majorBidi" w:cstheme="majorBidi"/>
                <w:sz w:val="20"/>
                <w:szCs w:val="20"/>
              </w:rPr>
              <w:t>MH496711</w:t>
            </w:r>
          </w:p>
        </w:tc>
      </w:tr>
    </w:tbl>
    <w:p w:rsidR="00F623AD" w:rsidRPr="000E0BE4" w:rsidRDefault="00F623AD" w:rsidP="00F623A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623AD" w:rsidRPr="000E0BE4" w:rsidRDefault="00F623AD" w:rsidP="00F623A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xxx</w:t>
      </w:r>
      <w:proofErr w:type="gramEnd"/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= sequence was not available</w:t>
      </w:r>
    </w:p>
    <w:p w:rsidR="00F623AD" w:rsidRPr="00E8545D" w:rsidRDefault="00F623AD" w:rsidP="00F623A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E0B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*</w:t>
      </w:r>
      <w:r w:rsidRPr="00E8545D">
        <w:rPr>
          <w:rFonts w:asciiTheme="majorBidi" w:hAnsiTheme="majorBidi" w:cstheme="majorBidi"/>
          <w:color w:val="000000" w:themeColor="text1"/>
          <w:sz w:val="24"/>
          <w:szCs w:val="24"/>
        </w:rPr>
        <w:t>only Morton Arboretum herbarium voucher numbers were mentioned here as complete copy of specimens was submitted to this herbari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um, while for last 27 specimens, herbarium voucher</w:t>
      </w:r>
      <w:r w:rsidRPr="00E854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number was mentioned from where these were received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E854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B236D6" w:rsidRDefault="00B236D6"/>
    <w:sectPr w:rsidR="00B2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AD"/>
    <w:rsid w:val="00091114"/>
    <w:rsid w:val="000D588B"/>
    <w:rsid w:val="00B236D6"/>
    <w:rsid w:val="00C51C0A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B2802-9213-41F5-B03A-75316A65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F623AD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F623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2018-11-28T00:01:00Z</dcterms:created>
  <dcterms:modified xsi:type="dcterms:W3CDTF">2019-02-11T18:08:00Z</dcterms:modified>
</cp:coreProperties>
</file>