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5E" w:rsidRPr="000C71F0" w:rsidRDefault="0045475E" w:rsidP="0045475E">
      <w:pPr>
        <w:spacing w:line="360" w:lineRule="auto"/>
        <w:jc w:val="both"/>
        <w:outlineLvl w:val="0"/>
        <w:rPr>
          <w:rFonts w:ascii="Arial" w:hAnsi="Arial" w:cs="Arial"/>
          <w:color w:val="1C4A89"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Supplementary Table S3.</w:t>
      </w:r>
      <w:r w:rsidRPr="000C71F0">
        <w:rPr>
          <w:rFonts w:ascii="Arial" w:hAnsi="Arial" w:cs="Arial"/>
          <w:b/>
          <w:lang w:val="en-GB"/>
        </w:rPr>
        <w:t xml:space="preserve"> </w:t>
      </w:r>
      <w:r w:rsidRPr="000C71F0">
        <w:rPr>
          <w:rFonts w:ascii="Arial" w:hAnsi="Arial" w:cs="Arial"/>
          <w:lang w:val="en-GB"/>
        </w:rPr>
        <w:t>Determination of the MIC ranges</w:t>
      </w:r>
      <w:r>
        <w:rPr>
          <w:rFonts w:ascii="Arial" w:hAnsi="Arial" w:cs="Arial"/>
          <w:lang w:val="en-GB"/>
        </w:rPr>
        <w:t>,</w:t>
      </w:r>
      <w:r w:rsidRPr="000C71F0">
        <w:rPr>
          <w:rFonts w:ascii="Arial" w:hAnsi="Arial" w:cs="Arial"/>
          <w:lang w:val="en-GB"/>
        </w:rPr>
        <w:t xml:space="preserve"> in mg/L</w:t>
      </w:r>
      <w:r>
        <w:rPr>
          <w:rFonts w:ascii="Arial" w:hAnsi="Arial" w:cs="Arial"/>
          <w:lang w:val="en-GB"/>
        </w:rPr>
        <w:t>,</w:t>
      </w:r>
      <w:r w:rsidRPr="000C71F0">
        <w:rPr>
          <w:rFonts w:ascii="Arial" w:hAnsi="Arial" w:cs="Arial"/>
          <w:lang w:val="en-GB"/>
        </w:rPr>
        <w:t xml:space="preserve"> of vancomycin in </w:t>
      </w:r>
      <w:r>
        <w:rPr>
          <w:rFonts w:ascii="Arial" w:hAnsi="Arial" w:cs="Arial"/>
          <w:lang w:val="en-GB"/>
        </w:rPr>
        <w:t xml:space="preserve">planktonic populations of the </w:t>
      </w:r>
      <w:r w:rsidRPr="000C71F0">
        <w:rPr>
          <w:rFonts w:ascii="Arial" w:hAnsi="Arial" w:cs="Arial"/>
          <w:lang w:val="en-GB"/>
        </w:rPr>
        <w:t xml:space="preserve">11 distinct </w:t>
      </w:r>
      <w:r w:rsidRPr="000C71F0">
        <w:rPr>
          <w:rFonts w:ascii="Arial" w:hAnsi="Arial" w:cs="Arial"/>
          <w:i/>
          <w:lang w:val="en-GB"/>
        </w:rPr>
        <w:t xml:space="preserve">S. epidermidis </w:t>
      </w:r>
      <w:r w:rsidRPr="000C71F0">
        <w:rPr>
          <w:rFonts w:ascii="Arial" w:hAnsi="Arial" w:cs="Arial"/>
          <w:lang w:val="en-GB"/>
        </w:rPr>
        <w:t xml:space="preserve">isolates (EUCAST breakpoint for Vancomycin: Susceptible if MIC </w:t>
      </w:r>
      <w:r w:rsidRPr="000C71F0">
        <w:rPr>
          <w:rFonts w:ascii="Arial" w:hAnsi="Arial" w:cs="Arial"/>
          <w:lang w:val="en-GB"/>
        </w:rPr>
        <w:sym w:font="Symbol" w:char="F0A3"/>
      </w:r>
      <w:r w:rsidRPr="000C71F0">
        <w:rPr>
          <w:rFonts w:ascii="Arial" w:hAnsi="Arial" w:cs="Arial"/>
          <w:lang w:val="en-GB"/>
        </w:rPr>
        <w:t xml:space="preserve"> 4mg/L; Resistant if MIC &gt; 4 mg/L)</w:t>
      </w:r>
    </w:p>
    <w:p w:rsidR="0045475E" w:rsidRDefault="0045475E" w:rsidP="0045475E">
      <w:pPr>
        <w:spacing w:line="360" w:lineRule="auto"/>
        <w:jc w:val="both"/>
        <w:rPr>
          <w:rFonts w:ascii="Arial" w:hAnsi="Arial" w:cs="Arial"/>
          <w:color w:val="1C4A89"/>
          <w:sz w:val="18"/>
          <w:lang w:val="en-GB"/>
        </w:rPr>
      </w:pPr>
    </w:p>
    <w:tbl>
      <w:tblPr>
        <w:tblStyle w:val="TabelaSimples31"/>
        <w:tblW w:w="0" w:type="auto"/>
        <w:jc w:val="center"/>
        <w:tblLook w:val="04A0" w:firstRow="1" w:lastRow="0" w:firstColumn="1" w:lastColumn="0" w:noHBand="0" w:noVBand="1"/>
      </w:tblPr>
      <w:tblGrid>
        <w:gridCol w:w="1902"/>
        <w:gridCol w:w="1959"/>
      </w:tblGrid>
      <w:tr w:rsidR="0045475E" w:rsidRPr="00693C3E" w:rsidTr="00BA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i/>
                <w:caps w:val="0"/>
                <w:sz w:val="20"/>
                <w:szCs w:val="20"/>
                <w:lang w:val="en-GB"/>
              </w:rPr>
              <w:t xml:space="preserve">S. epidermidis </w:t>
            </w:r>
            <w:r w:rsidRPr="00483CDA"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isolate</w:t>
            </w:r>
          </w:p>
        </w:tc>
        <w:tc>
          <w:tcPr>
            <w:tcW w:w="1959" w:type="dxa"/>
          </w:tcPr>
          <w:p w:rsidR="0045475E" w:rsidRDefault="0045475E" w:rsidP="00BA67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 xml:space="preserve">Vancomycin  </w:t>
            </w:r>
          </w:p>
          <w:p w:rsidR="0045475E" w:rsidRPr="00483CDA" w:rsidRDefault="0045475E" w:rsidP="00BA67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MIC range (mg/L)</w:t>
            </w:r>
          </w:p>
        </w:tc>
      </w:tr>
      <w:tr w:rsidR="0045475E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RP62A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2 - 4</w:t>
            </w:r>
          </w:p>
        </w:tc>
      </w:tr>
      <w:tr w:rsidR="0045475E" w:rsidRPr="00D80908" w:rsidTr="00BA6789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9142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1 - 2</w:t>
            </w:r>
          </w:p>
        </w:tc>
      </w:tr>
      <w:tr w:rsidR="0045475E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IE186</w:t>
            </w:r>
          </w:p>
        </w:tc>
        <w:tc>
          <w:tcPr>
            <w:tcW w:w="1959" w:type="dxa"/>
          </w:tcPr>
          <w:p w:rsidR="0045475E" w:rsidRDefault="0045475E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1 - 2</w:t>
            </w:r>
          </w:p>
        </w:tc>
      </w:tr>
      <w:tr w:rsidR="0045475E" w:rsidRPr="00D80908" w:rsidTr="00BA678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PT12003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1 - 2</w:t>
            </w:r>
          </w:p>
        </w:tc>
      </w:tr>
      <w:tr w:rsidR="0045475E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1457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45475E" w:rsidRPr="00D80908" w:rsidTr="00BA6789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DEN69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1-2</w:t>
            </w:r>
          </w:p>
        </w:tc>
      </w:tr>
      <w:tr w:rsidR="0045475E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URU23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45475E" w:rsidRPr="00D80908" w:rsidTr="00BA6789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IE214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45475E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PT13032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45475E" w:rsidRPr="00D80908" w:rsidTr="00BA6789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ICE09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45475E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45475E" w:rsidRPr="00483CDA" w:rsidRDefault="0045475E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3CDA">
              <w:rPr>
                <w:rFonts w:ascii="Arial" w:hAnsi="Arial" w:cs="Arial"/>
                <w:sz w:val="20"/>
                <w:szCs w:val="20"/>
                <w:lang w:val="en-GB"/>
              </w:rPr>
              <w:t>MEX60</w:t>
            </w:r>
          </w:p>
        </w:tc>
        <w:tc>
          <w:tcPr>
            <w:tcW w:w="1959" w:type="dxa"/>
          </w:tcPr>
          <w:p w:rsidR="0045475E" w:rsidRPr="00483CDA" w:rsidRDefault="0045475E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</w:tbl>
    <w:p w:rsidR="0045475E" w:rsidRDefault="0045475E" w:rsidP="0045475E">
      <w:pPr>
        <w:rPr>
          <w:rFonts w:ascii="Arial" w:hAnsi="Arial" w:cs="Arial"/>
          <w:b/>
          <w:color w:val="1C4A89"/>
          <w:sz w:val="18"/>
          <w:lang w:val="en-GB"/>
        </w:rPr>
      </w:pPr>
    </w:p>
    <w:p w:rsidR="0045475E" w:rsidRPr="00745352" w:rsidRDefault="0045475E" w:rsidP="0045475E"/>
    <w:p w:rsidR="00745352" w:rsidRPr="0045475E" w:rsidRDefault="00745352" w:rsidP="0045475E"/>
    <w:sectPr w:rsidR="00745352" w:rsidRPr="0045475E" w:rsidSect="009563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0"/>
    <w:rsid w:val="0045475E"/>
    <w:rsid w:val="006C5A53"/>
    <w:rsid w:val="00745352"/>
    <w:rsid w:val="009563FB"/>
    <w:rsid w:val="00A25D40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A8D"/>
  <w15:chartTrackingRefBased/>
  <w15:docId w15:val="{9B5EDC67-84CA-FC4A-AAB8-CA5BD20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40"/>
    <w:rPr>
      <w:rFonts w:ascii="Cambria" w:eastAsia="Cambria" w:hAnsi="Cambria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A25D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ps">
    <w:name w:val="hps"/>
    <w:rsid w:val="00A25D40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745352"/>
    <w:rPr>
      <w:rFonts w:ascii="Cambria" w:eastAsia="Cambria" w:hAnsi="Cambria" w:cs="Times New Roman"/>
      <w:lang w:eastAsia="pt-P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Gaio</dc:creator>
  <cp:keywords/>
  <dc:description/>
  <cp:lastModifiedBy>Vânia Gaio</cp:lastModifiedBy>
  <cp:revision>2</cp:revision>
  <dcterms:created xsi:type="dcterms:W3CDTF">2019-02-07T18:15:00Z</dcterms:created>
  <dcterms:modified xsi:type="dcterms:W3CDTF">2019-02-07T18:15:00Z</dcterms:modified>
</cp:coreProperties>
</file>