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94" w:rsidRPr="00342490" w:rsidRDefault="00BA056C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2302"/>
        <w:gridCol w:w="2410"/>
      </w:tblGrid>
      <w:tr w:rsidR="00080E9F" w:rsidRPr="00342490" w:rsidTr="002F172A">
        <w:trPr>
          <w:trHeight w:val="34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vAlign w:val="center"/>
          </w:tcPr>
          <w:p w:rsidR="00080E9F" w:rsidRPr="00342490" w:rsidRDefault="00080E9F" w:rsidP="00080E9F">
            <w:pPr>
              <w:rPr>
                <w:sz w:val="18"/>
                <w:lang w:val="en-US"/>
              </w:rPr>
            </w:pPr>
            <w:r w:rsidRPr="00342490">
              <w:rPr>
                <w:sz w:val="18"/>
                <w:lang w:val="en-US"/>
              </w:rPr>
              <w:t xml:space="preserve">Table </w:t>
            </w:r>
            <w:r w:rsidRPr="00342490">
              <w:rPr>
                <w:sz w:val="18"/>
                <w:lang w:val="en-US"/>
              </w:rPr>
              <w:t>S1</w:t>
            </w:r>
            <w:r w:rsidRPr="00342490">
              <w:rPr>
                <w:sz w:val="18"/>
                <w:lang w:val="en-US"/>
              </w:rPr>
              <w:t xml:space="preserve">. </w:t>
            </w:r>
          </w:p>
          <w:p w:rsidR="00080E9F" w:rsidRPr="00342490" w:rsidRDefault="00080E9F" w:rsidP="00080E9F">
            <w:pPr>
              <w:rPr>
                <w:b/>
                <w:sz w:val="18"/>
                <w:szCs w:val="18"/>
                <w:lang w:val="en-US"/>
              </w:rPr>
            </w:pPr>
            <w:r w:rsidRPr="00342490">
              <w:rPr>
                <w:sz w:val="18"/>
                <w:lang w:val="en-US"/>
              </w:rPr>
              <w:t>Spatial statistics indices used in this study.</w:t>
            </w:r>
          </w:p>
        </w:tc>
      </w:tr>
      <w:tr w:rsidR="00080E9F" w:rsidRPr="00342490" w:rsidTr="002F172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E9F" w:rsidRPr="00342490" w:rsidRDefault="00080E9F" w:rsidP="00543898">
            <w:pPr>
              <w:rPr>
                <w:b/>
                <w:sz w:val="18"/>
                <w:szCs w:val="18"/>
                <w:lang w:val="en-US"/>
              </w:rPr>
            </w:pPr>
            <w:r w:rsidRPr="00342490">
              <w:rPr>
                <w:b/>
                <w:sz w:val="18"/>
                <w:szCs w:val="18"/>
                <w:lang w:val="en-US"/>
              </w:rPr>
              <w:t>Metrics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E9F" w:rsidRPr="00342490" w:rsidRDefault="00080E9F" w:rsidP="00543898">
            <w:pPr>
              <w:rPr>
                <w:b/>
                <w:sz w:val="18"/>
                <w:szCs w:val="18"/>
                <w:lang w:val="en-US"/>
              </w:rPr>
            </w:pPr>
            <w:r w:rsidRPr="00342490">
              <w:rPr>
                <w:b/>
                <w:sz w:val="18"/>
                <w:szCs w:val="18"/>
                <w:lang w:val="en-US"/>
              </w:rPr>
              <w:t>Measure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E9F" w:rsidRPr="00342490" w:rsidRDefault="00080E9F" w:rsidP="00543898">
            <w:pPr>
              <w:rPr>
                <w:b/>
                <w:sz w:val="18"/>
                <w:szCs w:val="18"/>
                <w:lang w:val="en-US"/>
              </w:rPr>
            </w:pPr>
            <w:r w:rsidRPr="00342490">
              <w:rPr>
                <w:b/>
                <w:sz w:val="18"/>
                <w:szCs w:val="18"/>
                <w:lang w:val="en-US"/>
              </w:rPr>
              <w:t>Selected indices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E9F" w:rsidRPr="00342490" w:rsidRDefault="00080E9F" w:rsidP="00543898">
            <w:pPr>
              <w:rPr>
                <w:b/>
                <w:sz w:val="18"/>
                <w:szCs w:val="18"/>
                <w:lang w:val="en-US"/>
              </w:rPr>
            </w:pPr>
            <w:r w:rsidRPr="00342490">
              <w:rPr>
                <w:b/>
                <w:sz w:val="18"/>
                <w:szCs w:val="18"/>
                <w:lang w:val="en-US"/>
              </w:rPr>
              <w:t>Meaning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E9F" w:rsidRPr="00342490" w:rsidRDefault="00080E9F" w:rsidP="005438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490">
              <w:rPr>
                <w:b/>
                <w:sz w:val="18"/>
                <w:szCs w:val="18"/>
                <w:lang w:val="en-US"/>
              </w:rPr>
              <w:t>Equations</w:t>
            </w:r>
          </w:p>
        </w:tc>
      </w:tr>
      <w:tr w:rsidR="00080E9F" w:rsidRPr="00342490" w:rsidTr="002F172A">
        <w:tc>
          <w:tcPr>
            <w:tcW w:w="1384" w:type="dxa"/>
            <w:vMerge w:val="restart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w:r w:rsidRPr="00342490">
              <w:rPr>
                <w:sz w:val="18"/>
                <w:szCs w:val="18"/>
                <w:lang w:val="en-US"/>
              </w:rPr>
              <w:t>Patch Density and Size Metrics</w:t>
            </w:r>
          </w:p>
        </w:tc>
        <w:tc>
          <w:tcPr>
            <w:tcW w:w="1559" w:type="dxa"/>
            <w:vMerge w:val="restart"/>
          </w:tcPr>
          <w:p w:rsidR="00080E9F" w:rsidRPr="00342490" w:rsidRDefault="002F172A" w:rsidP="00080E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 w:rsidR="00080E9F" w:rsidRPr="00342490">
              <w:rPr>
                <w:sz w:val="18"/>
                <w:szCs w:val="18"/>
                <w:lang w:val="en-US"/>
              </w:rPr>
              <w:t>andscape fragmentation and configuration</w:t>
            </w:r>
          </w:p>
        </w:tc>
        <w:tc>
          <w:tcPr>
            <w:tcW w:w="1701" w:type="dxa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w:r w:rsidRPr="00342490">
              <w:rPr>
                <w:sz w:val="18"/>
                <w:szCs w:val="18"/>
                <w:lang w:val="en-US"/>
              </w:rPr>
              <w:t xml:space="preserve">Number of patches, </w:t>
            </w:r>
            <w:proofErr w:type="spellStart"/>
            <w:r w:rsidRPr="00342490">
              <w:rPr>
                <w:i/>
                <w:sz w:val="18"/>
                <w:szCs w:val="18"/>
                <w:lang w:val="en-US"/>
              </w:rPr>
              <w:t>NumP</w:t>
            </w:r>
            <w:proofErr w:type="spellEnd"/>
            <w:r w:rsidRPr="00342490">
              <w:rPr>
                <w:sz w:val="18"/>
                <w:szCs w:val="18"/>
                <w:lang w:val="en-US"/>
              </w:rPr>
              <w:t xml:space="preserve"> (#)</w:t>
            </w:r>
          </w:p>
        </w:tc>
        <w:tc>
          <w:tcPr>
            <w:tcW w:w="2302" w:type="dxa"/>
          </w:tcPr>
          <w:p w:rsidR="00080E9F" w:rsidRPr="00342490" w:rsidRDefault="00080E9F" w:rsidP="002F172A">
            <w:pPr>
              <w:rPr>
                <w:sz w:val="18"/>
                <w:szCs w:val="18"/>
                <w:lang w:val="en-US"/>
              </w:rPr>
            </w:pPr>
            <w:r w:rsidRPr="00342490">
              <w:rPr>
                <w:sz w:val="18"/>
                <w:szCs w:val="18"/>
                <w:lang w:val="en-US"/>
              </w:rPr>
              <w:t>Number of patches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t</m:t>
                  </m:r>
                </m:sub>
              </m:sSub>
            </m:oMath>
            <w:r w:rsidRPr="00342490">
              <w:rPr>
                <w:sz w:val="18"/>
                <w:szCs w:val="18"/>
                <w:lang w:val="en-US"/>
              </w:rPr>
              <w:t xml:space="preserve">) at landscape level or for each individual class (if </w:t>
            </w:r>
            <w:r w:rsidR="00342490" w:rsidRPr="00342490">
              <w:rPr>
                <w:sz w:val="18"/>
                <w:szCs w:val="18"/>
                <w:lang w:val="en-US"/>
              </w:rPr>
              <w:t>analyzed</w:t>
            </w:r>
            <w:r w:rsidRPr="00342490">
              <w:rPr>
                <w:sz w:val="18"/>
                <w:szCs w:val="18"/>
                <w:lang w:val="en-US"/>
              </w:rPr>
              <w:t xml:space="preserve"> by class)</w:t>
            </w:r>
            <w:r w:rsidR="00342490">
              <w:rPr>
                <w:sz w:val="18"/>
                <w:szCs w:val="18"/>
                <w:lang w:val="en-US"/>
              </w:rPr>
              <w:t xml:space="preserve">. Each class is represented by SPL categories defined by ranges of 5 </w:t>
            </w:r>
            <w:proofErr w:type="gramStart"/>
            <w:r w:rsidR="00342490">
              <w:rPr>
                <w:sz w:val="18"/>
                <w:szCs w:val="18"/>
                <w:lang w:val="en-US"/>
              </w:rPr>
              <w:t>dB(</w:t>
            </w:r>
            <w:proofErr w:type="gramEnd"/>
            <w:r w:rsidR="00342490">
              <w:rPr>
                <w:sz w:val="18"/>
                <w:szCs w:val="18"/>
                <w:lang w:val="en-US"/>
              </w:rPr>
              <w:t xml:space="preserve">A). </w:t>
            </w:r>
          </w:p>
        </w:tc>
        <w:tc>
          <w:tcPr>
            <w:tcW w:w="2410" w:type="dxa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NumP=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t=1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</m:sSub>
                  </m:e>
                </m:nary>
              </m:oMath>
            </m:oMathPara>
          </w:p>
        </w:tc>
      </w:tr>
      <w:tr w:rsidR="00080E9F" w:rsidRPr="00342490" w:rsidTr="002F172A">
        <w:tc>
          <w:tcPr>
            <w:tcW w:w="1384" w:type="dxa"/>
            <w:vMerge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w:r w:rsidRPr="00342490">
              <w:rPr>
                <w:sz w:val="18"/>
                <w:szCs w:val="18"/>
                <w:lang w:val="en-US"/>
              </w:rPr>
              <w:t xml:space="preserve">Mean patch size, </w:t>
            </w:r>
            <w:r w:rsidRPr="00342490">
              <w:rPr>
                <w:i/>
                <w:sz w:val="18"/>
                <w:szCs w:val="18"/>
                <w:lang w:val="en-US"/>
              </w:rPr>
              <w:t>MPS</w:t>
            </w:r>
            <w:r w:rsidRPr="00342490">
              <w:rPr>
                <w:sz w:val="18"/>
                <w:szCs w:val="18"/>
                <w:lang w:val="en-US"/>
              </w:rPr>
              <w:t xml:space="preserve"> (ha)</w:t>
            </w:r>
          </w:p>
        </w:tc>
        <w:tc>
          <w:tcPr>
            <w:tcW w:w="2302" w:type="dxa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w:r w:rsidRPr="00342490">
              <w:rPr>
                <w:sz w:val="18"/>
                <w:szCs w:val="18"/>
                <w:lang w:val="en-US"/>
              </w:rPr>
              <w:t>Average patch size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ij</m:t>
                  </m:r>
                </m:sub>
              </m:sSub>
            </m:oMath>
            <w:r w:rsidRPr="00342490">
              <w:rPr>
                <w:sz w:val="18"/>
                <w:szCs w:val="18"/>
                <w:lang w:val="en-US"/>
              </w:rPr>
              <w:t xml:space="preserve">) </w:t>
            </w:r>
            <w:r w:rsidR="00342490" w:rsidRPr="00342490">
              <w:rPr>
                <w:sz w:val="18"/>
                <w:szCs w:val="18"/>
                <w:lang w:val="en-US"/>
              </w:rPr>
              <w:t>analyzed</w:t>
            </w:r>
            <w:r w:rsidRPr="00342490">
              <w:rPr>
                <w:sz w:val="18"/>
                <w:szCs w:val="18"/>
                <w:lang w:val="en-US"/>
              </w:rPr>
              <w:t xml:space="preserve"> by class or landscape level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oMath>
            <w:r w:rsidRPr="00342490">
              <w:rPr>
                <w:rFonts w:eastAsiaTheme="minorEastAsia"/>
                <w:sz w:val="18"/>
                <w:szCs w:val="18"/>
                <w:lang w:val="en-US"/>
              </w:rPr>
              <w:t xml:space="preserve">refers </w:t>
            </w:r>
            <w:proofErr w:type="spellStart"/>
            <w:r w:rsidRPr="00342490">
              <w:rPr>
                <w:rFonts w:eastAsiaTheme="minorEastAsia"/>
                <w:i/>
                <w:sz w:val="18"/>
                <w:szCs w:val="18"/>
                <w:lang w:val="en-US"/>
              </w:rPr>
              <w:t>NumP</w:t>
            </w:r>
            <w:proofErr w:type="spellEnd"/>
            <w:r w:rsidRPr="00342490">
              <w:rPr>
                <w:rFonts w:eastAsiaTheme="minorEastAsia"/>
                <w:sz w:val="18"/>
                <w:szCs w:val="18"/>
                <w:lang w:val="en-US"/>
              </w:rPr>
              <w:t>)</w:t>
            </w:r>
            <w:r w:rsidR="002F172A">
              <w:rPr>
                <w:rFonts w:eastAsiaTheme="minorEastAsia"/>
                <w:sz w:val="18"/>
                <w:szCs w:val="18"/>
                <w:lang w:val="en-US"/>
              </w:rPr>
              <w:t xml:space="preserve">. In this case </w:t>
            </w:r>
            <w:r w:rsidR="002F172A" w:rsidRPr="002F172A">
              <w:rPr>
                <w:rFonts w:eastAsiaTheme="minorEastAsia"/>
                <w:i/>
                <w:sz w:val="18"/>
                <w:szCs w:val="18"/>
                <w:lang w:val="en-US"/>
              </w:rPr>
              <w:t>MPS</w:t>
            </w:r>
            <w:r w:rsidR="002F172A">
              <w:rPr>
                <w:rFonts w:eastAsiaTheme="minorEastAsia"/>
                <w:sz w:val="18"/>
                <w:szCs w:val="18"/>
                <w:lang w:val="en-US"/>
              </w:rPr>
              <w:t xml:space="preserve"> is analyzed at landscape scale.</w:t>
            </w:r>
          </w:p>
        </w:tc>
        <w:tc>
          <w:tcPr>
            <w:tcW w:w="2410" w:type="dxa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MPS=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ij</m:t>
                            </m:r>
                          </m:sub>
                        </m:sSub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</w:tr>
      <w:tr w:rsidR="00080E9F" w:rsidRPr="00342490" w:rsidTr="002F172A">
        <w:tc>
          <w:tcPr>
            <w:tcW w:w="1384" w:type="dxa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w:r w:rsidRPr="00342490">
              <w:rPr>
                <w:sz w:val="18"/>
                <w:szCs w:val="18"/>
                <w:lang w:val="en-US"/>
              </w:rPr>
              <w:t>Edge Metrics</w:t>
            </w:r>
          </w:p>
        </w:tc>
        <w:tc>
          <w:tcPr>
            <w:tcW w:w="1559" w:type="dxa"/>
          </w:tcPr>
          <w:p w:rsidR="00080E9F" w:rsidRPr="00342490" w:rsidRDefault="002F172A" w:rsidP="00080E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="00080E9F" w:rsidRPr="00342490">
              <w:rPr>
                <w:sz w:val="18"/>
                <w:szCs w:val="18"/>
                <w:lang w:val="en-US"/>
              </w:rPr>
              <w:t>mount, length, and distribution of edges between specific patch types</w:t>
            </w:r>
          </w:p>
        </w:tc>
        <w:tc>
          <w:tcPr>
            <w:tcW w:w="1701" w:type="dxa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w:r w:rsidRPr="00342490">
              <w:rPr>
                <w:sz w:val="18"/>
                <w:szCs w:val="18"/>
                <w:lang w:val="en-US"/>
              </w:rPr>
              <w:t xml:space="preserve">Edge density, </w:t>
            </w:r>
            <w:r w:rsidRPr="002F172A">
              <w:rPr>
                <w:i/>
                <w:sz w:val="18"/>
                <w:szCs w:val="18"/>
                <w:lang w:val="en-US"/>
              </w:rPr>
              <w:t>ED</w:t>
            </w:r>
            <w:r w:rsidRPr="00342490">
              <w:rPr>
                <w:sz w:val="18"/>
                <w:szCs w:val="18"/>
                <w:lang w:val="en-US"/>
              </w:rPr>
              <w:t xml:space="preserve"> (m/ha)</w:t>
            </w:r>
          </w:p>
        </w:tc>
        <w:tc>
          <w:tcPr>
            <w:tcW w:w="2302" w:type="dxa"/>
          </w:tcPr>
          <w:p w:rsidR="00080E9F" w:rsidRPr="00342490" w:rsidRDefault="00080E9F" w:rsidP="00EA5A47">
            <w:pPr>
              <w:rPr>
                <w:sz w:val="18"/>
                <w:szCs w:val="18"/>
                <w:lang w:val="en-US"/>
              </w:rPr>
            </w:pPr>
            <w:r w:rsidRPr="00342490">
              <w:rPr>
                <w:sz w:val="18"/>
                <w:szCs w:val="18"/>
                <w:lang w:val="en-US"/>
              </w:rPr>
              <w:t>Patch perimeter or edge length (E) referred to the landscape</w:t>
            </w:r>
            <w:r w:rsidR="00EA5A47">
              <w:rPr>
                <w:sz w:val="18"/>
                <w:szCs w:val="18"/>
                <w:lang w:val="en-US"/>
              </w:rPr>
              <w:t xml:space="preserve"> total area</w:t>
            </w:r>
            <w:r w:rsidRPr="00342490">
              <w:rPr>
                <w:sz w:val="18"/>
                <w:szCs w:val="18"/>
                <w:lang w:val="en-US"/>
              </w:rPr>
              <w:t xml:space="preserve"> (A) or </w:t>
            </w:r>
            <w:r w:rsidR="00EA5A47">
              <w:rPr>
                <w:sz w:val="18"/>
                <w:szCs w:val="18"/>
                <w:lang w:val="en-US"/>
              </w:rPr>
              <w:t xml:space="preserve">each </w:t>
            </w:r>
            <w:r w:rsidRPr="00342490">
              <w:rPr>
                <w:sz w:val="18"/>
                <w:szCs w:val="18"/>
                <w:lang w:val="en-US"/>
              </w:rPr>
              <w:t>class area (</w:t>
            </w:r>
            <w:r w:rsidRPr="00EA5A47">
              <w:rPr>
                <w:i/>
                <w:sz w:val="18"/>
                <w:szCs w:val="18"/>
                <w:lang w:val="en-US"/>
              </w:rPr>
              <w:t>CA</w:t>
            </w:r>
            <w:r w:rsidRPr="00342490">
              <w:rPr>
                <w:sz w:val="18"/>
                <w:szCs w:val="18"/>
                <w:lang w:val="en-US"/>
              </w:rPr>
              <w:t>)</w:t>
            </w:r>
            <w:r w:rsidR="00342490">
              <w:rPr>
                <w:sz w:val="18"/>
                <w:szCs w:val="18"/>
                <w:lang w:val="en-US"/>
              </w:rPr>
              <w:t xml:space="preserve">. </w:t>
            </w:r>
            <w:r w:rsidR="00EA5A47" w:rsidRPr="00EA5A47">
              <w:rPr>
                <w:i/>
                <w:sz w:val="18"/>
                <w:szCs w:val="18"/>
                <w:lang w:val="en-US"/>
              </w:rPr>
              <w:t>CA</w:t>
            </w:r>
            <w:r w:rsidR="00342490">
              <w:rPr>
                <w:sz w:val="18"/>
                <w:szCs w:val="18"/>
                <w:lang w:val="en-US"/>
              </w:rPr>
              <w:t xml:space="preserve"> is the sum of areas of all patches </w:t>
            </w:r>
            <w:r w:rsidR="00342490" w:rsidRPr="00342490">
              <w:rPr>
                <w:sz w:val="18"/>
                <w:szCs w:val="18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ij</m:t>
                  </m:r>
                </m:sub>
              </m:sSub>
            </m:oMath>
            <w:r w:rsidR="00342490" w:rsidRPr="00342490">
              <w:rPr>
                <w:sz w:val="18"/>
                <w:szCs w:val="18"/>
                <w:lang w:val="en-US"/>
              </w:rPr>
              <w:t xml:space="preserve">) </w:t>
            </w:r>
            <w:r w:rsidR="00342490">
              <w:rPr>
                <w:sz w:val="18"/>
                <w:szCs w:val="18"/>
                <w:lang w:val="en-US"/>
              </w:rPr>
              <w:t xml:space="preserve">belonging to a given SPL category of 5 </w:t>
            </w:r>
            <w:proofErr w:type="gramStart"/>
            <w:r w:rsidR="00342490">
              <w:rPr>
                <w:sz w:val="18"/>
                <w:szCs w:val="18"/>
                <w:lang w:val="en-US"/>
              </w:rPr>
              <w:t>dB(</w:t>
            </w:r>
            <w:proofErr w:type="gramEnd"/>
            <w:r w:rsidR="00342490">
              <w:rPr>
                <w:sz w:val="18"/>
                <w:szCs w:val="18"/>
                <w:lang w:val="en-US"/>
              </w:rPr>
              <w:t>A) increments.</w:t>
            </w:r>
          </w:p>
        </w:tc>
        <w:tc>
          <w:tcPr>
            <w:tcW w:w="2410" w:type="dxa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ED=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A or CA</m:t>
                    </m:r>
                  </m:den>
                </m:f>
              </m:oMath>
            </m:oMathPara>
          </w:p>
        </w:tc>
      </w:tr>
      <w:tr w:rsidR="00080E9F" w:rsidRPr="00342490" w:rsidTr="002F172A">
        <w:tc>
          <w:tcPr>
            <w:tcW w:w="1384" w:type="dxa"/>
            <w:vMerge w:val="restart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w:r w:rsidRPr="00342490">
              <w:rPr>
                <w:sz w:val="18"/>
                <w:szCs w:val="18"/>
                <w:lang w:val="en-US"/>
              </w:rPr>
              <w:t>Shape Metrics</w:t>
            </w:r>
          </w:p>
        </w:tc>
        <w:tc>
          <w:tcPr>
            <w:tcW w:w="1559" w:type="dxa"/>
          </w:tcPr>
          <w:p w:rsidR="00080E9F" w:rsidRPr="00342490" w:rsidRDefault="002F172A" w:rsidP="00080E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 w:rsidR="00080E9F" w:rsidRPr="00342490">
              <w:rPr>
                <w:sz w:val="18"/>
                <w:szCs w:val="18"/>
                <w:lang w:val="en-US"/>
              </w:rPr>
              <w:t>eometric complexity</w:t>
            </w:r>
          </w:p>
        </w:tc>
        <w:tc>
          <w:tcPr>
            <w:tcW w:w="1701" w:type="dxa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w:r w:rsidRPr="00342490">
              <w:rPr>
                <w:sz w:val="18"/>
                <w:szCs w:val="18"/>
                <w:lang w:val="en-US"/>
              </w:rPr>
              <w:t xml:space="preserve">Area-weighted mean shape index, </w:t>
            </w:r>
            <w:r w:rsidRPr="002F172A">
              <w:rPr>
                <w:i/>
                <w:sz w:val="18"/>
                <w:szCs w:val="18"/>
                <w:lang w:val="en-US"/>
              </w:rPr>
              <w:t>AWMSI</w:t>
            </w:r>
            <w:r w:rsidRPr="00342490">
              <w:rPr>
                <w:sz w:val="18"/>
                <w:szCs w:val="18"/>
                <w:lang w:val="en-US"/>
              </w:rPr>
              <w:t xml:space="preserve"> (no units)</w:t>
            </w:r>
          </w:p>
        </w:tc>
        <w:tc>
          <w:tcPr>
            <w:tcW w:w="2302" w:type="dxa"/>
          </w:tcPr>
          <w:p w:rsidR="00080E9F" w:rsidRPr="00342490" w:rsidRDefault="00080E9F" w:rsidP="002F172A">
            <w:pPr>
              <w:rPr>
                <w:sz w:val="18"/>
                <w:szCs w:val="18"/>
                <w:lang w:val="en-US"/>
              </w:rPr>
            </w:pPr>
            <w:r w:rsidRPr="00342490">
              <w:rPr>
                <w:sz w:val="18"/>
                <w:szCs w:val="18"/>
                <w:lang w:val="en-US"/>
              </w:rPr>
              <w:t>It is equal to 1 when all patches are circular (for vector</w:t>
            </w:r>
            <w:r w:rsidR="002F172A">
              <w:rPr>
                <w:sz w:val="18"/>
                <w:szCs w:val="18"/>
                <w:lang w:val="en-US"/>
              </w:rPr>
              <w:t xml:space="preserve"> files</w:t>
            </w:r>
            <w:r w:rsidRPr="00342490">
              <w:rPr>
                <w:sz w:val="18"/>
                <w:szCs w:val="18"/>
                <w:lang w:val="en-US"/>
              </w:rPr>
              <w:t>) or square (for raster</w:t>
            </w:r>
            <w:r w:rsidR="002F172A">
              <w:rPr>
                <w:sz w:val="18"/>
                <w:szCs w:val="18"/>
                <w:lang w:val="en-US"/>
              </w:rPr>
              <w:t xml:space="preserve"> files</w:t>
            </w:r>
            <w:r w:rsidRPr="00342490">
              <w:rPr>
                <w:sz w:val="18"/>
                <w:szCs w:val="18"/>
                <w:lang w:val="en-US"/>
              </w:rPr>
              <w:t>) and increases (without limit) when increasing patch shape irregularity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ij</m:t>
                  </m:r>
                </m:sub>
              </m:sSub>
            </m:oMath>
            <w:r w:rsidRPr="00342490">
              <w:rPr>
                <w:rFonts w:eastAsiaTheme="minorEastAsia"/>
                <w:sz w:val="18"/>
                <w:szCs w:val="18"/>
                <w:lang w:val="en-US"/>
              </w:rPr>
              <w:t xml:space="preserve">is the perimeter of patch </w:t>
            </w:r>
            <w:r w:rsidRPr="002F172A">
              <w:rPr>
                <w:rFonts w:eastAsiaTheme="minorEastAsia"/>
                <w:i/>
                <w:sz w:val="18"/>
                <w:szCs w:val="18"/>
                <w:lang w:val="en-US"/>
              </w:rPr>
              <w:t>ij</w:t>
            </w:r>
            <w:r w:rsidRPr="00342490">
              <w:rPr>
                <w:rFonts w:eastAsiaTheme="minor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</w:tcPr>
          <w:p w:rsidR="00080E9F" w:rsidRPr="002F172A" w:rsidRDefault="00080E9F" w:rsidP="00080E9F">
            <w:pPr>
              <w:rPr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AWMSI=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n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US"/>
                                  </w:rPr>
                                  <m:t>ij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min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US"/>
                                  </w:rPr>
                                  <m:t xml:space="preserve"> 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US"/>
                                  </w:rPr>
                                  <m:t>ij</m:t>
                                </m:r>
                              </m:sub>
                            </m:sSub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US"/>
                                      </w:rPr>
                                      <m:t>ij</m:t>
                                    </m:r>
                                  </m:sub>
                                </m:sSub>
                              </m:num>
                              <m:den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US"/>
                                      </w:rPr>
                                      <m:t>j=1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US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m:t>ij</m:t>
                                        </m:r>
                                      </m:sub>
                                    </m:sSub>
                                  </m:e>
                                </m:nary>
                              </m:den>
                            </m:f>
                          </m:e>
                        </m:d>
                      </m:e>
                    </m:d>
                  </m:e>
                </m:nary>
              </m:oMath>
            </m:oMathPara>
          </w:p>
          <w:p w:rsidR="00080E9F" w:rsidRPr="00342490" w:rsidRDefault="00080E9F" w:rsidP="002F172A">
            <w:pPr>
              <w:rPr>
                <w:sz w:val="18"/>
                <w:szCs w:val="18"/>
                <w:lang w:val="en-US"/>
              </w:rPr>
            </w:pPr>
          </w:p>
        </w:tc>
      </w:tr>
      <w:tr w:rsidR="00080E9F" w:rsidRPr="00342490" w:rsidTr="002F172A">
        <w:tc>
          <w:tcPr>
            <w:tcW w:w="1384" w:type="dxa"/>
            <w:vMerge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w:r w:rsidRPr="00342490">
              <w:rPr>
                <w:sz w:val="18"/>
                <w:szCs w:val="18"/>
                <w:lang w:val="en-US"/>
              </w:rPr>
              <w:t xml:space="preserve">Mean patch fractal dimension, </w:t>
            </w:r>
            <w:r w:rsidRPr="002F172A">
              <w:rPr>
                <w:i/>
                <w:sz w:val="18"/>
                <w:szCs w:val="18"/>
                <w:lang w:val="en-US"/>
              </w:rPr>
              <w:t>MPFD</w:t>
            </w:r>
            <w:r w:rsidRPr="00342490">
              <w:rPr>
                <w:sz w:val="18"/>
                <w:szCs w:val="18"/>
                <w:lang w:val="en-US"/>
              </w:rPr>
              <w:t xml:space="preserve"> (no units)</w:t>
            </w:r>
          </w:p>
        </w:tc>
        <w:tc>
          <w:tcPr>
            <w:tcW w:w="2302" w:type="dxa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w:r w:rsidRPr="00342490">
              <w:rPr>
                <w:sz w:val="18"/>
                <w:szCs w:val="18"/>
                <w:lang w:val="en-US"/>
              </w:rPr>
              <w:t>It approaches 1 for shapes with very simple perimeters (circles or squares) and approaches 2 for highly convoluted perimeters</w:t>
            </w:r>
          </w:p>
        </w:tc>
        <w:tc>
          <w:tcPr>
            <w:tcW w:w="2410" w:type="dxa"/>
          </w:tcPr>
          <w:p w:rsidR="00080E9F" w:rsidRPr="00342490" w:rsidRDefault="00080E9F" w:rsidP="00080E9F">
            <w:pPr>
              <w:rPr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MPFD=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US"/>
                                  </w:rPr>
                                  <m:t>2ln 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US"/>
                                  </w:rPr>
                                  <m:t>ij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US"/>
                                  </w:rPr>
                                  <m:t>ln 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US"/>
                                  </w:rPr>
                                  <m:t>ij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)</m:t>
                        </m:r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</w:tr>
      <w:tr w:rsidR="00080E9F" w:rsidRPr="00342490" w:rsidTr="002F172A">
        <w:tc>
          <w:tcPr>
            <w:tcW w:w="9356" w:type="dxa"/>
            <w:gridSpan w:val="5"/>
            <w:tcBorders>
              <w:top w:val="single" w:sz="4" w:space="0" w:color="auto"/>
            </w:tcBorders>
            <w:vAlign w:val="center"/>
          </w:tcPr>
          <w:p w:rsidR="00080E9F" w:rsidRPr="00342490" w:rsidRDefault="00367464" w:rsidP="00367464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 xml:space="preserve">Source: </w:t>
            </w:r>
            <w:proofErr w:type="spellStart"/>
            <w:r w:rsidRPr="00367464">
              <w:rPr>
                <w:rFonts w:eastAsia="Calibri" w:cs="Times New Roman"/>
                <w:sz w:val="18"/>
                <w:szCs w:val="18"/>
                <w:lang w:val="en-US"/>
              </w:rPr>
              <w:t>McGarigal</w:t>
            </w:r>
            <w:proofErr w:type="spellEnd"/>
            <w:r w:rsidRPr="00367464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  <w:lang w:val="en-US"/>
              </w:rPr>
              <w:t>&amp;</w:t>
            </w:r>
            <w:r w:rsidRPr="00367464">
              <w:rPr>
                <w:rFonts w:eastAsia="Calibri" w:cs="Times New Roman"/>
                <w:sz w:val="18"/>
                <w:szCs w:val="18"/>
                <w:lang w:val="en-US"/>
              </w:rPr>
              <w:t xml:space="preserve"> Marks, 1995</w:t>
            </w:r>
          </w:p>
        </w:tc>
      </w:tr>
    </w:tbl>
    <w:p w:rsidR="00080E9F" w:rsidRPr="00342490" w:rsidRDefault="00080E9F">
      <w:pPr>
        <w:rPr>
          <w:lang w:val="en-US"/>
        </w:rPr>
      </w:pPr>
      <w:bookmarkStart w:id="0" w:name="_GoBack"/>
      <w:bookmarkEnd w:id="0"/>
    </w:p>
    <w:sectPr w:rsidR="00080E9F" w:rsidRPr="00342490" w:rsidSect="00F56E89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89"/>
    <w:rsid w:val="00080E9F"/>
    <w:rsid w:val="001721FF"/>
    <w:rsid w:val="002F172A"/>
    <w:rsid w:val="002F40CD"/>
    <w:rsid w:val="00342490"/>
    <w:rsid w:val="00367464"/>
    <w:rsid w:val="00370783"/>
    <w:rsid w:val="00597322"/>
    <w:rsid w:val="00654323"/>
    <w:rsid w:val="0081677F"/>
    <w:rsid w:val="00A4425F"/>
    <w:rsid w:val="00BA056C"/>
    <w:rsid w:val="00D369B4"/>
    <w:rsid w:val="00D557EB"/>
    <w:rsid w:val="00D91AF7"/>
    <w:rsid w:val="00E14E1E"/>
    <w:rsid w:val="00EA5A47"/>
    <w:rsid w:val="00F370A3"/>
    <w:rsid w:val="00F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E2D1-596A-4331-9FB7-1E3DD7A6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89"/>
    <w:pPr>
      <w:spacing w:after="0" w:line="276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2019-03-10T09:31:00Z</dcterms:created>
  <dcterms:modified xsi:type="dcterms:W3CDTF">2019-03-10T12:09:00Z</dcterms:modified>
</cp:coreProperties>
</file>