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7B" w:rsidRPr="00205888" w:rsidRDefault="0084709B" w:rsidP="00B2177B">
      <w:pPr>
        <w:ind w:left="315" w:hanging="315"/>
        <w:rPr>
          <w:rFonts w:ascii="Times New Roman" w:hAnsi="Times New Roman" w:cs="Times New Roman"/>
        </w:rPr>
      </w:pPr>
      <w:r w:rsidRPr="000B56AF">
        <w:rPr>
          <w:rFonts w:ascii="Times New Roman" w:hAnsi="Times New Roman" w:cs="Times New Roman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B56AF">
        <w:rPr>
          <w:rFonts w:ascii="Times New Roman" w:hAnsi="Times New Roman" w:cs="Times New Roman"/>
          <w:b/>
        </w:rPr>
        <w:instrText>ADDIN CNKISM.UserStyle</w:instrText>
      </w:r>
      <w:r w:rsidRPr="000B56AF">
        <w:rPr>
          <w:rFonts w:ascii="Times New Roman" w:hAnsi="Times New Roman" w:cs="Times New Roman"/>
          <w:b/>
        </w:rPr>
      </w:r>
      <w:r w:rsidRPr="000B56AF">
        <w:rPr>
          <w:rFonts w:ascii="Times New Roman" w:hAnsi="Times New Roman" w:cs="Times New Roman"/>
          <w:b/>
        </w:rPr>
        <w:fldChar w:fldCharType="end"/>
      </w:r>
      <w:r w:rsidR="00B2177B" w:rsidRPr="000B56AF">
        <w:rPr>
          <w:rFonts w:ascii="Times New Roman" w:hAnsi="Times New Roman" w:cs="Times New Roman"/>
          <w:b/>
        </w:rPr>
        <w:t xml:space="preserve">Table </w:t>
      </w:r>
      <w:r w:rsidR="00C916F7" w:rsidRPr="000B56AF">
        <w:rPr>
          <w:rFonts w:ascii="Times New Roman" w:hAnsi="Times New Roman" w:cs="Times New Roman"/>
          <w:b/>
        </w:rPr>
        <w:t>S5</w:t>
      </w:r>
      <w:r w:rsidR="00B2177B" w:rsidRPr="00C916F7">
        <w:rPr>
          <w:rFonts w:ascii="Times New Roman" w:hAnsi="Times New Roman" w:cs="Times New Roman"/>
        </w:rPr>
        <w:t xml:space="preserve"> </w:t>
      </w:r>
      <w:bookmarkStart w:id="0" w:name="_Hlk532481652"/>
      <w:r w:rsidR="00B2177B" w:rsidRPr="00C916F7">
        <w:rPr>
          <w:rFonts w:ascii="Times New Roman" w:hAnsi="Times New Roman" w:cs="Times New Roman"/>
        </w:rPr>
        <w:t>R</w:t>
      </w:r>
      <w:r w:rsidR="00B2177B" w:rsidRPr="00205888">
        <w:rPr>
          <w:rFonts w:ascii="Times New Roman" w:hAnsi="Times New Roman" w:cs="Times New Roman"/>
        </w:rPr>
        <w:t>elative abundance</w:t>
      </w:r>
      <w:r w:rsidR="00B2177B">
        <w:rPr>
          <w:rFonts w:ascii="Times New Roman" w:hAnsi="Times New Roman" w:cs="Times New Roman"/>
        </w:rPr>
        <w:t>s (%)</w:t>
      </w:r>
      <w:r w:rsidR="00B2177B" w:rsidRPr="00205888">
        <w:rPr>
          <w:rFonts w:ascii="Times New Roman" w:hAnsi="Times New Roman" w:cs="Times New Roman"/>
        </w:rPr>
        <w:t xml:space="preserve"> of </w:t>
      </w:r>
      <w:r w:rsidR="00B2177B">
        <w:rPr>
          <w:rFonts w:ascii="Times New Roman" w:hAnsi="Times New Roman" w:cs="Times New Roman"/>
        </w:rPr>
        <w:t xml:space="preserve">the </w:t>
      </w:r>
      <w:r w:rsidR="00B2177B" w:rsidRPr="00205888">
        <w:rPr>
          <w:rFonts w:ascii="Times New Roman" w:hAnsi="Times New Roman" w:cs="Times New Roman"/>
        </w:rPr>
        <w:t xml:space="preserve">dominant fungal </w:t>
      </w:r>
      <w:r w:rsidR="009C0A49">
        <w:rPr>
          <w:rFonts w:ascii="Times New Roman" w:hAnsi="Times New Roman" w:cs="Times New Roman"/>
        </w:rPr>
        <w:t>genus</w:t>
      </w:r>
      <w:r w:rsidR="00B2177B">
        <w:rPr>
          <w:rFonts w:ascii="Times New Roman" w:hAnsi="Times New Roman" w:cs="Times New Roman"/>
        </w:rPr>
        <w:t xml:space="preserve"> of all soil samples</w:t>
      </w:r>
      <w:r w:rsidR="00B2177B" w:rsidRPr="00205888">
        <w:rPr>
          <w:rFonts w:ascii="Times New Roman" w:hAnsi="Times New Roman" w:cs="Times New Roman"/>
        </w:rPr>
        <w:t xml:space="preserve"> (&gt; 0.3% at least in one treatment)</w:t>
      </w:r>
      <w:bookmarkEnd w:id="0"/>
    </w:p>
    <w:p w:rsidR="00F46E96" w:rsidRDefault="00F46E96" w:rsidP="00255DB5">
      <w:pPr>
        <w:ind w:left="149" w:hangingChars="71" w:hanging="149"/>
      </w:pPr>
    </w:p>
    <w:tbl>
      <w:tblPr>
        <w:tblStyle w:val="a"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1550"/>
        <w:gridCol w:w="1549"/>
        <w:gridCol w:w="1549"/>
        <w:gridCol w:w="1549"/>
        <w:gridCol w:w="1549"/>
        <w:gridCol w:w="1549"/>
        <w:gridCol w:w="1549"/>
      </w:tblGrid>
      <w:tr w:rsidR="00CD7CF4" w:rsidTr="005F0ED7">
        <w:tc>
          <w:tcPr>
            <w:tcW w:w="1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Genus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ACC1y</w:t>
            </w:r>
            <w:r w:rsidR="00A90DF6" w:rsidRPr="00A90DF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ACC2y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ACC6y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ACC9y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ACC12y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ACC13y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ACC35y</w:t>
            </w:r>
          </w:p>
        </w:tc>
      </w:tr>
      <w:tr w:rsidR="00CD7CF4" w:rsidTr="005F0ED7">
        <w:tc>
          <w:tcPr>
            <w:tcW w:w="1115" w:type="pct"/>
            <w:tcBorders>
              <w:top w:val="single" w:sz="12" w:space="0" w:color="auto"/>
            </w:tcBorders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Guehomyces</w:t>
            </w:r>
            <w:proofErr w:type="spellEnd"/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17.19±4.27a</w:t>
            </w:r>
            <w:r w:rsidR="00A90DF6" w:rsidRPr="00A90DF6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4.88±1.45c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12.04±0.80b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4.33±0.26c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0.42±0.09d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0.83±0.14d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0.64±0.39d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Ascomycota_Unclassified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13.79±3.20a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8.65±0.99c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11.42±1.30ab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7.31±0.06c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8.55±0.82c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7.50±0.74c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9.25±0.22bc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Mortierella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14.70±0.56ab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8.98±0.58c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8.42±1.38c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13.44±3.13b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16.74±1.17a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13.93±0.79b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13.13±0.98b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Leptosphaerulina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0.59±0.28c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1.39±0.36b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3.11±0.51a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0.09±0.02d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0.34±0.12cd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1.28±0.09b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0.01±0.00d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unidentified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6.59±1.23a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6.63±0.60a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2.89±0.81b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6.30±1.05a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6.20±0.66a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3.45±0.47b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2.98±0.33b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Nectriaceae_Unclassified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4.00±0.64cd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2.70±0.95d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9.42±1.16a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5.35±1.08bc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6.33±0.73b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5.79±1.18bc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5.09±1.49bc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Gibberella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2.81±0.57b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2.66±0.18b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0.95±0.04c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2.88±0.92b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1.21±0.21c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1.83±0.21bc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3.89±0.97a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Fungi_Unclassified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3.22±0.57a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3.62±0.58a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2.05±0.48b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4.17±0.43a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3.20±0.28a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3.81±0.38a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3.41±0.73a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Cryptococcus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2.81±0.25a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2.68±0.19a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2.00±0.32b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3.03±0.30a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2.57±0.39a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2.65±0.27a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3.02±0.47a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Chaetomiaceae_Unclassified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5.43±0.63a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3.84±0.69b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1.70±0.31f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3.38±0.11bc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2.49±0.07de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2.71±0.23cd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1.79±0.43ef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Chaetomium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2.16±0.32a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1.98±0.58ab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1.37±0.70bc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0.68±0.10c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1.22±0.44bc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1.09±0.33c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0.60±0.02c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Doratomyces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1.30±0.38a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0.02±0.01d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0.04±0.02d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0.26±0.09cd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0.53±0.25bc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0.47±0.37bcd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0.82±0.28b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Cladosporium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0.56±0.10b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1.45±0.14a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0.16±0.03b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0.54±0.35b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0.42±0.19b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0.61±0.39b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0.55±0.20b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Fusarium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2.63±0.22c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7.09±0.60a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2.88±0.25c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3.65±0.87bc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3.67±0.53bc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2.89±0.39c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4.44±0.65b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Penicillium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1.37±0.38b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1.36±0.22b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1.16±0.07b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1.84±0.61b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2.68±0.47a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1.51±0.06b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1.66±0.40b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Alternaria</w:t>
            </w:r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0.57±0.11ab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0.89±0.34a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0.05±0.02c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0.14±0.01c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0.17±0.01c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0.37±0.24bc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0.56±0.29ab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Sordariomycetes_Unclassified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1.03±0.24c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0.98±0.27c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3.71±0.32a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2.47±0.39b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1.03±0.30c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1.03±0.28c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2.96±0.30b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Sporormiaceae_Unclassified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0.89±0.29c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2.62±0.12a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2.82±0.12a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1.53±0.22b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0.72±0.29cd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0.37±0.05d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0.51±0.17d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Preussia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1.07±0.20b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1.60±0.21a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1.26±0.49ab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1.22±0.10ab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0.54±0.14c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1.09±0.08b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0.58±0.04c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Thelebolales_Unclassified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1.75±0.06cd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2.46±0.34bc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3.13±0.95b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4.88±0.31a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1.00±0.18de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1.48±0.12de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0.72±0.24e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Phaeomycocentrospora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0.36±0.01cd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0.03±0.04d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0.37±0.17cd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0.66±0.28c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1.21±0.30b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1.52±0.50b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2.05±0.22a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Lasiosphaeriaceae_Unclassified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BF55A7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1.08±0.33b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1.85±0.22a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0.88±0.24b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1.74±0.11a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0.38±0.09c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0.38±0.17c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0.31±0.07c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Conocybe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0.50±0.23a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0.07±0.00b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0.13±0.06b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0.13±0.08b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0.37±0.15a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0.12±0.02b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0.35±0.08a</w:t>
            </w:r>
          </w:p>
        </w:tc>
      </w:tr>
    </w:tbl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1550"/>
        <w:gridCol w:w="1549"/>
        <w:gridCol w:w="1549"/>
        <w:gridCol w:w="1549"/>
        <w:gridCol w:w="1549"/>
        <w:gridCol w:w="1549"/>
        <w:gridCol w:w="1549"/>
      </w:tblGrid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lastRenderedPageBreak/>
              <w:t>Leptosphaeria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0.53±0.15ab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0.20±0.01c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0.69±0.17a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0.33±0.04bc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0.36±0.22bc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0.29±0.05bc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0.51±0.08ab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Haematonectria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0.48±0.10c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0.06±0.01d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0.09±0.06d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0.03±0.01d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1.57±0.18b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1.41±0.36b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2.79±0.18a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Nectria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0.26±0.05bc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0.17±0.06c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0.89±0.34a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0.62±0.25abc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1.14±0.53a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1.13±0.26a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0.76±0.12ab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Eurotiomycetes_Unclassified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0.79±0.22ab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0.51±0.05bc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0.47±0.15c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0.67±0.10abc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0.62±0.19abc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0.79±0.09a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0.77±0.14ab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Schizothecium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0.54±0.01b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0.56±0.13b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0.25±0.02cd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0.74±0.04a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0.21±0.06d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0.22±0.07d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0.34±0.02c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Paecilomyces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0.56±0.07d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0.17±0.04e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0.84±0.09c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0.42±0.14d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0.89±0.04c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1.26±0.23b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1.65±0.20a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Tetracladium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1.88±0.09bc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2.44±0.61b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1.55±0.34c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2.43±0.26b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1.17±0.16c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3.23±0.60a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1.83±0.34bc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Phoma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0.47±0.03c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0.82±0.12b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0.35±0.16c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1.17±0.16a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0.43±0.19c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1.14±0.27a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0.48±0.21c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Stachybotrys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0.48±0.05bc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1.43±0.32a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0.49±0.06bc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0.70±0.20b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0.36±0.14c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0.38±0.08c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0.43±0.15bc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Cercophora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0.03±0.02bc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0.11±0.04a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0.07±0.03ab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0.09±0.02a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0.05±0.01bc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0.02±0.01c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0.01±0.01c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Humicola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0.47±0.06cd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0.66±0.04abc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0.39±0.04d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0.76±0.09a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0.70±0.11ab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0.60±0.19abc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0.54±0.12bcd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Pleosporales_Unclassified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0.48±0.09de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0.49±0.08de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1.02±0.04c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0.43±0.03e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1.38±0.30b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2.03±0.16a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0.76±0.22cd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Incertae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sedis_Unclassified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0.45±0.12c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0.66±0.15ab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0.51±0.05bc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0.63±0.13abc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0.44±0.10c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0.74±0.09a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0.73±0.02a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Metarhizium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0.52±0.19b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0.27±0.05cd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0.11±0.02de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0.78±0.18a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0.39±0.18bc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0.03±0.01e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0.24±0.12cde</w:t>
            </w:r>
          </w:p>
        </w:tc>
      </w:tr>
      <w:tr w:rsidR="00CD7CF4" w:rsidTr="005F0ED7">
        <w:tc>
          <w:tcPr>
            <w:tcW w:w="1115" w:type="pct"/>
            <w:vAlign w:val="center"/>
          </w:tcPr>
          <w:p w:rsidR="00CD7CF4" w:rsidRPr="007E7D88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</w:pPr>
            <w:proofErr w:type="spellStart"/>
            <w:r w:rsidRPr="007E7D88">
              <w:rPr>
                <w:rFonts w:ascii="Times New Roman" w:eastAsia="等线" w:hAnsi="Times New Roman" w:cs="Times New Roman"/>
                <w:i/>
                <w:color w:val="000000"/>
                <w:sz w:val="22"/>
              </w:rPr>
              <w:t>Epicoccum</w:t>
            </w:r>
            <w:proofErr w:type="spellEnd"/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0.40±0.05a</w:t>
            </w:r>
          </w:p>
        </w:tc>
        <w:tc>
          <w:tcPr>
            <w:tcW w:w="555" w:type="pct"/>
            <w:vAlign w:val="bottom"/>
          </w:tcPr>
          <w:p w:rsidR="00CD7CF4" w:rsidRDefault="00CD7CF4" w:rsidP="00CD7CF4">
            <w:pPr>
              <w:ind w:left="330" w:hanging="33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0.02±0.02c</w:t>
            </w:r>
          </w:p>
        </w:tc>
        <w:tc>
          <w:tcPr>
            <w:tcW w:w="555" w:type="pct"/>
            <w:vAlign w:val="bottom"/>
          </w:tcPr>
          <w:p w:rsidR="00CD7CF4" w:rsidRDefault="00CD7CF4" w:rsidP="00620A4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0.06±0.04c</w:t>
            </w:r>
          </w:p>
        </w:tc>
        <w:tc>
          <w:tcPr>
            <w:tcW w:w="555" w:type="pct"/>
            <w:vAlign w:val="bottom"/>
          </w:tcPr>
          <w:p w:rsidR="00CD7CF4" w:rsidRDefault="00CD7CF4" w:rsidP="00D5100B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0.08±0.07c</w:t>
            </w:r>
          </w:p>
        </w:tc>
        <w:tc>
          <w:tcPr>
            <w:tcW w:w="555" w:type="pct"/>
            <w:vAlign w:val="bottom"/>
          </w:tcPr>
          <w:p w:rsidR="00CD7CF4" w:rsidRDefault="00CD7CF4" w:rsidP="003C6E3E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0.11±0.07c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0.24±0.07b</w:t>
            </w:r>
          </w:p>
        </w:tc>
        <w:tc>
          <w:tcPr>
            <w:tcW w:w="555" w:type="pct"/>
            <w:vAlign w:val="bottom"/>
          </w:tcPr>
          <w:p w:rsidR="00CD7CF4" w:rsidRDefault="00CD7CF4" w:rsidP="00864446">
            <w:pPr>
              <w:ind w:leftChars="50" w:left="325" w:hangingChars="100" w:hanging="22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0.10±0.09c</w:t>
            </w:r>
          </w:p>
        </w:tc>
      </w:tr>
    </w:tbl>
    <w:p w:rsidR="00A90DF6" w:rsidRPr="00BB28C0" w:rsidRDefault="00A90DF6" w:rsidP="00A90DF6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E04950" w:rsidRPr="00E04950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  <w:bookmarkStart w:id="1" w:name="_GoBack"/>
      <w:bookmarkEnd w:id="1"/>
    </w:p>
    <w:p w:rsidR="00F46E96" w:rsidRPr="00547909" w:rsidRDefault="00A90DF6" w:rsidP="00A90DF6">
      <w:pPr>
        <w:ind w:left="270" w:hanging="270"/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indicate significant difference between treatments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F46E96" w:rsidRPr="00547909" w:rsidSect="00AC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07" w:rsidRDefault="00EF3A07" w:rsidP="0084709B">
      <w:pPr>
        <w:ind w:left="315" w:hanging="315"/>
      </w:pPr>
      <w:r>
        <w:separator/>
      </w:r>
    </w:p>
  </w:endnote>
  <w:endnote w:type="continuationSeparator" w:id="0">
    <w:p w:rsidR="00EF3A07" w:rsidRDefault="00EF3A07" w:rsidP="0084709B">
      <w:pPr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d"/>
      <w:ind w:left="270" w:hanging="2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d"/>
      <w:ind w:left="270" w:hanging="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d"/>
      <w:ind w:left="270" w:hanging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07" w:rsidRDefault="00EF3A07" w:rsidP="0084709B">
      <w:pPr>
        <w:ind w:left="315" w:hanging="315"/>
      </w:pPr>
      <w:r>
        <w:separator/>
      </w:r>
    </w:p>
  </w:footnote>
  <w:footnote w:type="continuationSeparator" w:id="0">
    <w:p w:rsidR="00EF3A07" w:rsidRDefault="00EF3A07" w:rsidP="0084709B">
      <w:pPr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b"/>
      <w:ind w:left="270" w:hanging="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b"/>
      <w:ind w:left="270" w:hanging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09B" w:rsidRDefault="0084709B">
    <w:pPr>
      <w:pStyle w:val="ab"/>
      <w:ind w:left="270" w:hanging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67"/>
    <w:rsid w:val="000B56AF"/>
    <w:rsid w:val="0018376A"/>
    <w:rsid w:val="00191672"/>
    <w:rsid w:val="002039AB"/>
    <w:rsid w:val="00230792"/>
    <w:rsid w:val="00255DB5"/>
    <w:rsid w:val="00282005"/>
    <w:rsid w:val="002C114A"/>
    <w:rsid w:val="002D39B8"/>
    <w:rsid w:val="00310458"/>
    <w:rsid w:val="00344A49"/>
    <w:rsid w:val="00397A34"/>
    <w:rsid w:val="003A6A81"/>
    <w:rsid w:val="003C6E3E"/>
    <w:rsid w:val="00522E8C"/>
    <w:rsid w:val="00547909"/>
    <w:rsid w:val="005E03C6"/>
    <w:rsid w:val="005F0ED7"/>
    <w:rsid w:val="00620A4E"/>
    <w:rsid w:val="006A7F88"/>
    <w:rsid w:val="006B6BA3"/>
    <w:rsid w:val="00724F67"/>
    <w:rsid w:val="007C7505"/>
    <w:rsid w:val="007E7D88"/>
    <w:rsid w:val="007F1B8C"/>
    <w:rsid w:val="00824FF3"/>
    <w:rsid w:val="0084709B"/>
    <w:rsid w:val="00864446"/>
    <w:rsid w:val="00885917"/>
    <w:rsid w:val="008F0BC3"/>
    <w:rsid w:val="009C0A49"/>
    <w:rsid w:val="009C7BFD"/>
    <w:rsid w:val="00A12D45"/>
    <w:rsid w:val="00A20615"/>
    <w:rsid w:val="00A76F9F"/>
    <w:rsid w:val="00A90DF6"/>
    <w:rsid w:val="00A91683"/>
    <w:rsid w:val="00A91E5F"/>
    <w:rsid w:val="00AC000C"/>
    <w:rsid w:val="00B2177B"/>
    <w:rsid w:val="00B5531C"/>
    <w:rsid w:val="00BF55A7"/>
    <w:rsid w:val="00C916F7"/>
    <w:rsid w:val="00CC1CDC"/>
    <w:rsid w:val="00CD7CF4"/>
    <w:rsid w:val="00D5100B"/>
    <w:rsid w:val="00DB7AB5"/>
    <w:rsid w:val="00DF2CBD"/>
    <w:rsid w:val="00E04950"/>
    <w:rsid w:val="00EA183A"/>
    <w:rsid w:val="00EF3A07"/>
    <w:rsid w:val="00F45357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2D980-2433-434A-80C5-11BC669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ind w:left="150" w:hangingChars="150" w:hanging="1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183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A183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A183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A183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A18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18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183A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4709B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4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47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Yao</cp:lastModifiedBy>
  <cp:revision>19</cp:revision>
  <dcterms:created xsi:type="dcterms:W3CDTF">2018-05-29T05:58:00Z</dcterms:created>
  <dcterms:modified xsi:type="dcterms:W3CDTF">2019-03-25T04:36:00Z</dcterms:modified>
</cp:coreProperties>
</file>