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6B" w:rsidRPr="00834FAD" w:rsidRDefault="00834FAD" w:rsidP="002A0B52">
      <w:pPr>
        <w:spacing w:after="0" w:line="360" w:lineRule="auto"/>
        <w:rPr>
          <w:rFonts w:ascii="Arial" w:hAnsi="Arial" w:cs="Arial"/>
          <w:b/>
          <w:sz w:val="28"/>
          <w:szCs w:val="20"/>
          <w:lang w:val="en-US"/>
        </w:rPr>
      </w:pPr>
      <w:r w:rsidRPr="00834FAD">
        <w:rPr>
          <w:rFonts w:ascii="Arial" w:hAnsi="Arial" w:cs="Arial"/>
          <w:b/>
          <w:sz w:val="28"/>
          <w:szCs w:val="20"/>
          <w:lang w:val="en-US"/>
        </w:rPr>
        <w:t>SUPPLEMENTARY TABLES</w:t>
      </w:r>
    </w:p>
    <w:p w:rsidR="001E088A" w:rsidRPr="00B901B3" w:rsidRDefault="001E088A" w:rsidP="001E088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901B3">
        <w:rPr>
          <w:rFonts w:ascii="Times New Roman" w:hAnsi="Times New Roman" w:cs="Times New Roman"/>
          <w:sz w:val="20"/>
          <w:szCs w:val="20"/>
          <w:lang w:val="en-US"/>
        </w:rPr>
        <w:t>Supplementary table 1.</w:t>
      </w:r>
      <w:proofErr w:type="gramEnd"/>
      <w:r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EB05B2" w:rsidRPr="00B901B3">
        <w:rPr>
          <w:rFonts w:ascii="Times New Roman" w:hAnsi="Times New Roman" w:cs="Times New Roman"/>
          <w:sz w:val="20"/>
          <w:szCs w:val="20"/>
          <w:lang w:val="en-US"/>
        </w:rPr>
        <w:t>Abiotic</w:t>
      </w:r>
      <w:proofErr w:type="spellEnd"/>
      <w:r w:rsidR="00EB05B2"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parameters.</w:t>
      </w:r>
      <w:proofErr w:type="gramEnd"/>
      <w:r w:rsidR="00EB05B2"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901B3">
        <w:rPr>
          <w:rFonts w:ascii="Times New Roman" w:hAnsi="Times New Roman" w:cs="Times New Roman"/>
          <w:sz w:val="20"/>
          <w:szCs w:val="20"/>
          <w:lang w:val="en-US"/>
        </w:rPr>
        <w:t>Wilcoxon</w:t>
      </w:r>
      <w:proofErr w:type="spellEnd"/>
      <w:r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post hoc </w:t>
      </w:r>
      <w:proofErr w:type="spellStart"/>
      <w:r w:rsidRPr="00B901B3">
        <w:rPr>
          <w:rFonts w:ascii="Times New Roman" w:hAnsi="Times New Roman" w:cs="Times New Roman"/>
          <w:sz w:val="20"/>
          <w:szCs w:val="20"/>
          <w:lang w:val="en-US"/>
        </w:rPr>
        <w:t>pairwise</w:t>
      </w:r>
      <w:proofErr w:type="spellEnd"/>
      <w:r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comparisons for </w:t>
      </w:r>
      <w:proofErr w:type="spellStart"/>
      <w:r w:rsidRPr="00B901B3">
        <w:rPr>
          <w:rFonts w:ascii="Times New Roman" w:hAnsi="Times New Roman" w:cs="Times New Roman"/>
          <w:sz w:val="20"/>
          <w:szCs w:val="20"/>
          <w:lang w:val="en-US"/>
        </w:rPr>
        <w:t>abiotic</w:t>
      </w:r>
      <w:proofErr w:type="spellEnd"/>
      <w:r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parameters measured at sampling sites in the </w:t>
      </w:r>
      <w:proofErr w:type="spellStart"/>
      <w:r w:rsidRPr="00B901B3">
        <w:rPr>
          <w:rFonts w:ascii="Times New Roman" w:hAnsi="Times New Roman" w:cs="Times New Roman"/>
          <w:sz w:val="20"/>
          <w:szCs w:val="20"/>
          <w:lang w:val="en-US"/>
        </w:rPr>
        <w:t>Róbalo</w:t>
      </w:r>
      <w:proofErr w:type="spellEnd"/>
      <w:r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river watershed, Navarino Island, Chile. Values with asterisks repre</w:t>
      </w:r>
      <w:r w:rsidR="00B901B3" w:rsidRPr="00B901B3">
        <w:rPr>
          <w:rFonts w:ascii="Times New Roman" w:hAnsi="Times New Roman" w:cs="Times New Roman"/>
          <w:sz w:val="20"/>
          <w:szCs w:val="20"/>
          <w:lang w:val="en-US"/>
        </w:rPr>
        <w:t>sent significant differences (p &lt;</w:t>
      </w:r>
      <w:r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0.05).</w:t>
      </w:r>
    </w:p>
    <w:tbl>
      <w:tblPr>
        <w:tblW w:w="5112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304"/>
        <w:gridCol w:w="1304"/>
        <w:gridCol w:w="1304"/>
      </w:tblGrid>
      <w:tr w:rsidR="001E088A" w:rsidRPr="00834FAD" w:rsidTr="006F680B">
        <w:trPr>
          <w:trHeight w:val="300"/>
          <w:jc w:val="center"/>
        </w:trPr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Conductivity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 (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μS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/cm)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pH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Temperature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 (°C)</w:t>
            </w:r>
          </w:p>
        </w:tc>
      </w:tr>
      <w:tr w:rsidR="001E088A" w:rsidRPr="00834FAD" w:rsidTr="006F680B">
        <w:trPr>
          <w:trHeight w:val="5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0.0205*</w:t>
            </w:r>
          </w:p>
        </w:tc>
      </w:tr>
      <w:tr w:rsidR="001E088A" w:rsidRPr="00834FAD" w:rsidTr="006F680B">
        <w:trPr>
          <w:trHeight w:val="5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</w:tr>
      <w:tr w:rsidR="001E088A" w:rsidRPr="00834FAD" w:rsidTr="006F680B">
        <w:trPr>
          <w:trHeight w:val="5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</w:tr>
      <w:tr w:rsidR="001E088A" w:rsidRPr="00834FAD" w:rsidTr="006F680B">
        <w:trPr>
          <w:trHeight w:val="5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0.0374*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</w:tr>
      <w:tr w:rsidR="001E088A" w:rsidRPr="00834FAD" w:rsidTr="006F680B">
        <w:trPr>
          <w:trHeight w:val="57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0.1569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</w:tr>
      <w:tr w:rsidR="001E088A" w:rsidRPr="00834FAD" w:rsidTr="006F680B">
        <w:trPr>
          <w:trHeight w:val="57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0.0208*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8A" w:rsidRPr="00834FAD" w:rsidRDefault="001E088A" w:rsidP="006F6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&lt;0.0001*</w:t>
            </w:r>
          </w:p>
        </w:tc>
      </w:tr>
    </w:tbl>
    <w:p w:rsidR="001E088A" w:rsidRDefault="001E088A">
      <w:pPr>
        <w:rPr>
          <w:rFonts w:ascii="Times New Roman" w:eastAsiaTheme="majorEastAsia" w:hAnsi="Times New Roman" w:cs="Times New Roman"/>
          <w:bCs/>
          <w:noProof/>
          <w:color w:val="000000" w:themeColor="text1"/>
          <w:sz w:val="20"/>
          <w:szCs w:val="20"/>
          <w:lang w:val="en-US" w:eastAsia="es-CL"/>
        </w:rPr>
      </w:pPr>
      <w:r>
        <w:rPr>
          <w:rFonts w:cs="Times New Roman"/>
          <w:b/>
          <w:sz w:val="20"/>
          <w:szCs w:val="20"/>
          <w:lang w:val="en-US"/>
        </w:rPr>
        <w:br w:type="page"/>
      </w:r>
    </w:p>
    <w:p w:rsidR="00955758" w:rsidRPr="00834FAD" w:rsidRDefault="00795B81" w:rsidP="00795B81">
      <w:pPr>
        <w:pStyle w:val="Estilotablasyfigurastesis"/>
        <w:spacing w:before="0" w:line="360" w:lineRule="auto"/>
        <w:rPr>
          <w:rFonts w:cs="Times New Roman"/>
          <w:b w:val="0"/>
          <w:sz w:val="20"/>
          <w:szCs w:val="20"/>
          <w:lang w:val="en-US"/>
        </w:rPr>
      </w:pPr>
      <w:r w:rsidRPr="00834FAD">
        <w:rPr>
          <w:rFonts w:cs="Times New Roman"/>
          <w:b w:val="0"/>
          <w:sz w:val="20"/>
          <w:szCs w:val="20"/>
          <w:lang w:val="en-US"/>
        </w:rPr>
        <w:lastRenderedPageBreak/>
        <w:t>Supplementary t</w:t>
      </w:r>
      <w:r w:rsidR="001E088A">
        <w:rPr>
          <w:rFonts w:cs="Times New Roman"/>
          <w:b w:val="0"/>
          <w:sz w:val="20"/>
          <w:szCs w:val="20"/>
          <w:lang w:val="en-US"/>
        </w:rPr>
        <w:t>able 2</w:t>
      </w:r>
      <w:r w:rsidR="00955758" w:rsidRPr="00834FAD">
        <w:rPr>
          <w:rFonts w:cs="Times New Roman"/>
          <w:b w:val="0"/>
          <w:sz w:val="20"/>
          <w:szCs w:val="20"/>
          <w:lang w:val="en-US"/>
        </w:rPr>
        <w:t xml:space="preserve">. </w:t>
      </w:r>
      <w:r w:rsidR="006F3B94" w:rsidRPr="00B901B3">
        <w:rPr>
          <w:rFonts w:cs="Times New Roman"/>
          <w:b w:val="0"/>
          <w:sz w:val="20"/>
          <w:szCs w:val="20"/>
          <w:lang w:val="en-US"/>
        </w:rPr>
        <w:t>Taxonomic macroinvertebrate list</w:t>
      </w:r>
      <w:r w:rsidR="00EB05B2" w:rsidRPr="00B901B3">
        <w:rPr>
          <w:rFonts w:cs="Times New Roman"/>
          <w:b w:val="0"/>
          <w:sz w:val="20"/>
          <w:szCs w:val="20"/>
          <w:lang w:val="en-US"/>
        </w:rPr>
        <w:t>.</w:t>
      </w:r>
      <w:r w:rsidR="006F3B94" w:rsidRPr="00834FAD">
        <w:rPr>
          <w:rFonts w:cs="Times New Roman"/>
          <w:b w:val="0"/>
          <w:sz w:val="20"/>
          <w:szCs w:val="20"/>
          <w:lang w:val="en-US"/>
        </w:rPr>
        <w:t xml:space="preserve"> </w:t>
      </w:r>
      <w:r w:rsidR="00EB05B2">
        <w:rPr>
          <w:rFonts w:cs="Times New Roman"/>
          <w:b w:val="0"/>
          <w:sz w:val="20"/>
          <w:szCs w:val="20"/>
          <w:lang w:val="en-US"/>
        </w:rPr>
        <w:t xml:space="preserve">List of macroinvertebrates </w:t>
      </w:r>
      <w:r w:rsidR="006F3B94" w:rsidRPr="00834FAD">
        <w:rPr>
          <w:rFonts w:cs="Times New Roman"/>
          <w:b w:val="0"/>
          <w:sz w:val="20"/>
          <w:szCs w:val="20"/>
          <w:lang w:val="en-US"/>
        </w:rPr>
        <w:t>associated to lagoons in the present study. Each elevation level corresponds to a lagoon located in the Róbalo river watershed, Navarino Island, Chile.</w:t>
      </w:r>
      <w:r w:rsidR="00B901B3">
        <w:rPr>
          <w:rFonts w:cs="Times New Roman"/>
          <w:b w:val="0"/>
          <w:sz w:val="20"/>
          <w:szCs w:val="20"/>
          <w:lang w:val="en-US"/>
        </w:rPr>
        <w:t xml:space="preserve"> Abbreviations,</w:t>
      </w:r>
      <w:r w:rsidR="006F3B94" w:rsidRPr="00834FAD">
        <w:rPr>
          <w:rFonts w:cs="Times New Roman"/>
          <w:b w:val="0"/>
          <w:sz w:val="20"/>
          <w:szCs w:val="20"/>
          <w:lang w:val="en-US"/>
        </w:rPr>
        <w:t xml:space="preserve"> FFG = Functional feeding groups</w:t>
      </w:r>
      <w:r w:rsidR="007253C4" w:rsidRPr="00834FAD">
        <w:rPr>
          <w:rFonts w:cs="Times New Roman"/>
          <w:b w:val="0"/>
          <w:sz w:val="20"/>
          <w:szCs w:val="20"/>
          <w:lang w:val="en-US"/>
        </w:rPr>
        <w:t>, C-G = collector gatherers, C-fil = collector filterers, C-pred = collector predators, Herb = herbivores, Pred = predators, Sh = shredders.</w:t>
      </w:r>
      <w:r w:rsidR="00195E63" w:rsidRPr="00834FAD">
        <w:rPr>
          <w:rFonts w:cs="Times New Roman"/>
          <w:b w:val="0"/>
          <w:sz w:val="20"/>
          <w:szCs w:val="20"/>
          <w:lang w:val="en-US"/>
        </w:rPr>
        <w:t xml:space="preserve"> The “x” stands for presence</w:t>
      </w:r>
      <w:r w:rsidR="00083A46">
        <w:rPr>
          <w:rFonts w:cs="Times New Roman"/>
          <w:b w:val="0"/>
          <w:sz w:val="20"/>
          <w:szCs w:val="20"/>
          <w:lang w:val="en-US"/>
        </w:rPr>
        <w:t xml:space="preserve"> at a given elevation</w:t>
      </w:r>
      <w:r w:rsidR="00195E63" w:rsidRPr="00834FAD">
        <w:rPr>
          <w:rFonts w:cs="Times New Roman"/>
          <w:b w:val="0"/>
          <w:sz w:val="20"/>
          <w:szCs w:val="20"/>
          <w:lang w:val="en-US"/>
        </w:rPr>
        <w:t>.</w:t>
      </w:r>
    </w:p>
    <w:tbl>
      <w:tblPr>
        <w:tblW w:w="10959" w:type="dxa"/>
        <w:jc w:val="center"/>
        <w:tblCellMar>
          <w:left w:w="70" w:type="dxa"/>
          <w:right w:w="70" w:type="dxa"/>
        </w:tblCellMar>
        <w:tblLook w:val="04A0"/>
      </w:tblPr>
      <w:tblGrid>
        <w:gridCol w:w="1796"/>
        <w:gridCol w:w="1852"/>
        <w:gridCol w:w="1531"/>
        <w:gridCol w:w="2970"/>
        <w:gridCol w:w="829"/>
        <w:gridCol w:w="487"/>
        <w:gridCol w:w="498"/>
        <w:gridCol w:w="498"/>
        <w:gridCol w:w="498"/>
      </w:tblGrid>
      <w:tr w:rsidR="00B179BD" w:rsidRPr="00B901B3" w:rsidTr="00083A46">
        <w:trPr>
          <w:trHeight w:val="315"/>
          <w:jc w:val="center"/>
        </w:trPr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19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Elevation (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m.a.s.l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.)</w:t>
            </w:r>
          </w:p>
        </w:tc>
      </w:tr>
      <w:tr w:rsidR="00195E63" w:rsidRPr="00834FAD" w:rsidTr="00083A46">
        <w:trPr>
          <w:trHeight w:val="567"/>
          <w:jc w:val="center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Class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Order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Family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Genus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/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species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/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morpho-species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FFG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480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700</w:t>
            </w:r>
          </w:p>
        </w:tc>
      </w:tr>
      <w:tr w:rsidR="00B179BD" w:rsidRPr="00834FAD" w:rsidTr="00083A46">
        <w:trPr>
          <w:trHeight w:val="300"/>
          <w:jc w:val="center"/>
        </w:trPr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CLITELLATA</w:t>
            </w:r>
          </w:p>
        </w:tc>
        <w:tc>
          <w:tcPr>
            <w:tcW w:w="1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HIRUDINAE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Glossiphoniidae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Glos-morph1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Pred</w:t>
            </w:r>
            <w:proofErr w:type="spellEnd"/>
          </w:p>
        </w:tc>
        <w:tc>
          <w:tcPr>
            <w:tcW w:w="487" w:type="dxa"/>
            <w:tcBorders>
              <w:top w:val="single" w:sz="8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single" w:sz="8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single" w:sz="8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single" w:sz="8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Glos-morph2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Pred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15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OLIGOCHAETA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Oligo-morph1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C-G</w:t>
            </w:r>
          </w:p>
        </w:tc>
        <w:tc>
          <w:tcPr>
            <w:tcW w:w="487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MALACOSTRACA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AMPHIPODA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Hyalellidae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Hyalella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sp.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C-G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</w:tr>
      <w:tr w:rsidR="00195E63" w:rsidRPr="00834FAD" w:rsidTr="00083A46">
        <w:trPr>
          <w:trHeight w:val="315"/>
          <w:jc w:val="center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BRANCHIOPODA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CLADOCERA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Daphniidae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Daph-morph1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C-fil</w:t>
            </w:r>
          </w:p>
        </w:tc>
        <w:tc>
          <w:tcPr>
            <w:tcW w:w="487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INSECTA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COLEOPTERA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Dytiscidae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Lancetes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angusticollis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Pred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Liodessus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Pred</w:t>
            </w:r>
            <w:proofErr w:type="spellEnd"/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DIPTERA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Ceratopogonidae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Cerato-morf1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127D38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</w:t>
            </w:r>
            <w:r w:rsidR="00B179B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red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Chironomidae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Chiro-morph1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C-G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Chiro-morph2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C-G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Chiro-morph3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C-G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Chiro-morph4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C-G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Chironom-morph1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C-G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Orth-morph1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C-G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Tany-morph1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Pred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Empididae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Hemerodromia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Pred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Tipulidae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Hexatoma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Pred</w:t>
            </w:r>
            <w:proofErr w:type="spellEnd"/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EPHEMEROPTERA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Leptophlebiidae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083A46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>Meridialaris</w:t>
            </w:r>
            <w:proofErr w:type="spellEnd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>chiloeensis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Sh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Nessameletidae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083A46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>Metamonius</w:t>
            </w:r>
            <w:proofErr w:type="spellEnd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>anceps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Sh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HEMIPTERA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Corixidae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>Sigara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sp.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Herb</w:t>
            </w:r>
            <w:proofErr w:type="spellEnd"/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ODONATA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Aeshnidae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083A46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>Rhionaeschna</w:t>
            </w:r>
            <w:proofErr w:type="spellEnd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083A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CL"/>
              </w:rPr>
              <w:t>variegata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Pred</w:t>
            </w:r>
            <w:proofErr w:type="spellEnd"/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PLECOPTERA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Gripopterygidae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Aubertoperla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kuscheli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Sh</w:t>
            </w:r>
            <w:proofErr w:type="spellEnd"/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TRICHOPTERA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Limnephilidae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Austrocosmoecus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sp.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Herb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Monocosmoecus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hyadesi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Herb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Verger</w:t>
            </w:r>
            <w:r w:rsidRPr="00083A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CL"/>
              </w:rPr>
              <w:t>-morph1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Herb</w:t>
            </w:r>
            <w:proofErr w:type="spellEnd"/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15"/>
          <w:jc w:val="center"/>
        </w:trPr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Verger</w:t>
            </w:r>
            <w:r w:rsidRPr="0008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-</w:t>
            </w: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morph2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Herb</w:t>
            </w:r>
            <w:proofErr w:type="spellEnd"/>
          </w:p>
        </w:tc>
        <w:tc>
          <w:tcPr>
            <w:tcW w:w="487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00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BIVALVIA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VENEROIDA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Sphaeriidae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Pisidium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magellanicum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C-fil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95E63" w:rsidRPr="00834FAD" w:rsidTr="00083A46">
        <w:trPr>
          <w:trHeight w:val="315"/>
          <w:jc w:val="center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GASTROPODA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HYGROPHILA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Lymnaeidae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Pectinidens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L"/>
              </w:rPr>
              <w:t>diaphanum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Herb</w:t>
            </w:r>
            <w:proofErr w:type="spellEnd"/>
          </w:p>
        </w:tc>
        <w:tc>
          <w:tcPr>
            <w:tcW w:w="487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8" w:type="dxa"/>
            <w:tcBorders>
              <w:top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79BD" w:rsidRPr="00834FAD" w:rsidRDefault="00B179BD" w:rsidP="000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B57CE9" w:rsidRPr="00834FAD" w:rsidRDefault="00B57CE9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34FAD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D017B6" w:rsidRPr="00834FAD" w:rsidRDefault="00795B81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901B3">
        <w:rPr>
          <w:rFonts w:ascii="Times New Roman" w:hAnsi="Times New Roman" w:cs="Times New Roman"/>
          <w:sz w:val="20"/>
          <w:szCs w:val="20"/>
          <w:lang w:val="en-US"/>
        </w:rPr>
        <w:lastRenderedPageBreak/>
        <w:t>Supplementary table 3</w:t>
      </w:r>
      <w:r w:rsidR="00D017B6" w:rsidRPr="00B901B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D017B6"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B05B2" w:rsidRPr="00B901B3">
        <w:rPr>
          <w:rFonts w:ascii="Times New Roman" w:hAnsi="Times New Roman" w:cs="Times New Roman"/>
          <w:sz w:val="20"/>
          <w:szCs w:val="20"/>
          <w:lang w:val="en-US"/>
        </w:rPr>
        <w:t>Analyses of diversity metrics.</w:t>
      </w:r>
      <w:proofErr w:type="gramEnd"/>
      <w:r w:rsidR="00EB05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34FAD">
        <w:rPr>
          <w:rFonts w:ascii="Times New Roman" w:hAnsi="Times New Roman" w:cs="Times New Roman"/>
          <w:sz w:val="20"/>
          <w:szCs w:val="20"/>
          <w:lang w:val="en-US"/>
        </w:rPr>
        <w:t>Univariate</w:t>
      </w:r>
      <w:proofErr w:type="spellEnd"/>
      <w:r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A0B52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Permutation analysis (PERMANOVA) of </w:t>
      </w:r>
      <w:r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diversity metrics from sampled lagoons </w:t>
      </w:r>
      <w:r w:rsidR="002A0B52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proofErr w:type="spellStart"/>
      <w:r w:rsidR="002A0B52" w:rsidRPr="00834FAD">
        <w:rPr>
          <w:rFonts w:ascii="Times New Roman" w:hAnsi="Times New Roman" w:cs="Times New Roman"/>
          <w:sz w:val="20"/>
          <w:szCs w:val="20"/>
          <w:lang w:val="en-US"/>
        </w:rPr>
        <w:t>Róbalo</w:t>
      </w:r>
      <w:proofErr w:type="spellEnd"/>
      <w:r w:rsidR="002A0B52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river watershed, Navarino Island, Chile.</w:t>
      </w:r>
      <w:proofErr w:type="gramEnd"/>
      <w:r w:rsidR="002A0B52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The design was factorial type, considering Elevation and Habitat. Data was based on Euclidean distances and 4999 permutations were performed. Values with asterisks ind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 xml:space="preserve">icate significant differences (p &lt; </w:t>
      </w:r>
      <w:r w:rsidR="002A0B52" w:rsidRPr="00834FAD">
        <w:rPr>
          <w:rFonts w:ascii="Times New Roman" w:hAnsi="Times New Roman" w:cs="Times New Roman"/>
          <w:sz w:val="20"/>
          <w:szCs w:val="20"/>
          <w:lang w:val="en-US"/>
        </w:rPr>
        <w:t>0.05).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Abbreviations,</w:t>
      </w:r>
      <w:r w:rsidR="00083A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3A46">
        <w:rPr>
          <w:rFonts w:ascii="Times New Roman" w:hAnsi="Times New Roman" w:cs="Times New Roman"/>
          <w:sz w:val="20"/>
          <w:szCs w:val="20"/>
          <w:lang w:val="en-US"/>
        </w:rPr>
        <w:t>Elev</w:t>
      </w:r>
      <w:proofErr w:type="spellEnd"/>
      <w:r w:rsidR="00083A46">
        <w:rPr>
          <w:rFonts w:ascii="Times New Roman" w:hAnsi="Times New Roman" w:cs="Times New Roman"/>
          <w:sz w:val="20"/>
          <w:szCs w:val="20"/>
          <w:lang w:val="en-US"/>
        </w:rPr>
        <w:t xml:space="preserve"> = Elevation, </w:t>
      </w:r>
      <w:proofErr w:type="spellStart"/>
      <w:r w:rsidR="00083A46">
        <w:rPr>
          <w:rFonts w:ascii="Times New Roman" w:hAnsi="Times New Roman" w:cs="Times New Roman"/>
          <w:sz w:val="20"/>
          <w:szCs w:val="20"/>
          <w:lang w:val="en-US"/>
        </w:rPr>
        <w:t>Hab</w:t>
      </w:r>
      <w:proofErr w:type="spellEnd"/>
      <w:r w:rsidR="00083A46">
        <w:rPr>
          <w:rFonts w:ascii="Times New Roman" w:hAnsi="Times New Roman" w:cs="Times New Roman"/>
          <w:sz w:val="20"/>
          <w:szCs w:val="20"/>
          <w:lang w:val="en-US"/>
        </w:rPr>
        <w:t xml:space="preserve"> = Habitat type.</w:t>
      </w:r>
    </w:p>
    <w:tbl>
      <w:tblPr>
        <w:tblW w:w="717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51"/>
        <w:gridCol w:w="1203"/>
        <w:gridCol w:w="1020"/>
        <w:gridCol w:w="1020"/>
        <w:gridCol w:w="1020"/>
        <w:gridCol w:w="1020"/>
        <w:gridCol w:w="1020"/>
      </w:tblGrid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  <w:t>Metric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  <w:t>Source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  <w:t>df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  <w:t>SS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  <w:t>MS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CL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 w:eastAsia="es-CL"/>
              </w:rPr>
              <w:t>p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Richness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Elev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295.23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98.41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39.695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0.0002*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Hab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38.729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12.91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5.2073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0.0056*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>Elev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L"/>
              </w:rPr>
              <w:t xml:space="preserve"> x Ha</w:t>
            </w: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33.188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3.6875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1.4874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0.1958</w:t>
            </w:r>
          </w:p>
        </w:tc>
      </w:tr>
      <w:tr w:rsidR="00E33F03" w:rsidRPr="00834FAD" w:rsidTr="00083A46">
        <w:trPr>
          <w:trHeight w:val="315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79.333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2.4792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33F03" w:rsidRPr="00834FAD" w:rsidTr="00083A46">
        <w:trPr>
          <w:trHeight w:val="315"/>
          <w:jc w:val="center"/>
        </w:trPr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Abundance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1250200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416730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56.544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E33F03" w:rsidRPr="00834FAD" w:rsidTr="00083A46">
        <w:trPr>
          <w:trHeight w:val="315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277280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92422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12.54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x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697450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77495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10.515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2460800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7370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Shannon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8.0297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2.6766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31.566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0.86498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0.28833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3.4004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0.0294*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x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1.5561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2.0391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0.0628</w:t>
            </w:r>
          </w:p>
        </w:tc>
      </w:tr>
      <w:tr w:rsidR="00E33F03" w:rsidRPr="00834FAD" w:rsidTr="00083A46">
        <w:trPr>
          <w:trHeight w:val="315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2.7134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0.084793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Evenness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1.3023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0.4341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25.478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0.30455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0.10152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5.9582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0.0026*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x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0.6452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0.071689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4.2076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0.0018*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0.54522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0.017038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Hill´s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N1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54.426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18.142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18.156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5.1652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1.7217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1.7231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0.1784</w:t>
            </w:r>
          </w:p>
        </w:tc>
      </w:tr>
      <w:tr w:rsidR="00E33F03" w:rsidRPr="00834FAD" w:rsidTr="00083A46">
        <w:trPr>
          <w:trHeight w:val="30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x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10.757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1.1953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1.1962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0.3234</w:t>
            </w:r>
          </w:p>
        </w:tc>
      </w:tr>
      <w:tr w:rsidR="00E33F03" w:rsidRPr="00834FAD" w:rsidTr="00083A46">
        <w:trPr>
          <w:trHeight w:val="315"/>
          <w:jc w:val="center"/>
        </w:trPr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31.974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0.9992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F03" w:rsidRPr="00834FAD" w:rsidRDefault="00E33F03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E33F03" w:rsidRPr="00834FAD" w:rsidRDefault="00E33F03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77CD0" w:rsidRPr="00834FAD" w:rsidRDefault="00977CD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34FAD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0711FD" w:rsidRPr="00834FAD" w:rsidRDefault="00795B81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901B3">
        <w:rPr>
          <w:rFonts w:ascii="Times New Roman" w:hAnsi="Times New Roman" w:cs="Times New Roman"/>
          <w:sz w:val="20"/>
          <w:szCs w:val="20"/>
          <w:lang w:val="en-US"/>
        </w:rPr>
        <w:lastRenderedPageBreak/>
        <w:t>Supplementary table 4</w:t>
      </w:r>
      <w:r w:rsidR="00977CD0" w:rsidRPr="00B901B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977CD0"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B05B2" w:rsidRPr="00B901B3">
        <w:rPr>
          <w:rFonts w:ascii="Times New Roman" w:hAnsi="Times New Roman" w:cs="Times New Roman"/>
          <w:sz w:val="20"/>
          <w:szCs w:val="20"/>
          <w:lang w:val="en-US"/>
        </w:rPr>
        <w:t>Post-hoc comparisons of diversity metrics.</w:t>
      </w:r>
      <w:proofErr w:type="gramEnd"/>
      <w:r w:rsidR="00EB05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45DF" w:rsidRPr="00834FAD">
        <w:rPr>
          <w:rFonts w:ascii="Times New Roman" w:hAnsi="Times New Roman" w:cs="Times New Roman"/>
          <w:sz w:val="20"/>
          <w:szCs w:val="20"/>
          <w:lang w:val="en-US"/>
        </w:rPr>
        <w:t>P-values for post-hoc compari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sons conducted after PERMANOVA on diversity metrics.</w:t>
      </w:r>
      <w:r w:rsidR="00F045DF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Values </w:t>
      </w:r>
      <w:r w:rsidR="00F045DF" w:rsidRPr="00834FAD">
        <w:rPr>
          <w:rFonts w:ascii="Times New Roman" w:hAnsi="Times New Roman" w:cs="Times New Roman"/>
          <w:sz w:val="20"/>
          <w:szCs w:val="20"/>
          <w:lang w:val="en-US"/>
        </w:rPr>
        <w:t>with asterisks indic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ate significant differences (p &lt;</w:t>
      </w:r>
      <w:r w:rsidR="00F045DF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0.05).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Abreviations</w:t>
      </w:r>
      <w:proofErr w:type="spellEnd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Elev</w:t>
      </w:r>
      <w:proofErr w:type="spellEnd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= Elevation, </w:t>
      </w:r>
      <w:proofErr w:type="spellStart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Hab</w:t>
      </w:r>
      <w:proofErr w:type="spellEnd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= Habitat, rock = rock bottoms, sub </w:t>
      </w:r>
      <w:proofErr w:type="spellStart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veg</w:t>
      </w:r>
      <w:proofErr w:type="spellEnd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= submerged vegetation, </w:t>
      </w:r>
      <w:proofErr w:type="spellStart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aq</w:t>
      </w:r>
      <w:proofErr w:type="spellEnd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moss = aquatic mosses</w:t>
      </w:r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W w:w="5754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283"/>
        <w:gridCol w:w="1871"/>
        <w:gridCol w:w="1200"/>
      </w:tblGrid>
      <w:tr w:rsidR="000711FD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Richness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</w:tr>
      <w:tr w:rsidR="000711FD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0.0062*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D8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</w:t>
            </w:r>
            <w:r w:rsidR="00D86968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D86968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="00D86968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0.0786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</w:t>
            </w:r>
            <w:r w:rsidR="00D86968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0.5836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0.0088*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0.0566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D86968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0.0776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D86968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0.0784</w:t>
            </w:r>
          </w:p>
        </w:tc>
      </w:tr>
      <w:tr w:rsidR="000711FD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0.0004*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0.0052*</w:t>
            </w:r>
          </w:p>
        </w:tc>
      </w:tr>
    </w:tbl>
    <w:p w:rsidR="000711FD" w:rsidRPr="00834FAD" w:rsidRDefault="000711FD" w:rsidP="000711F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754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283"/>
        <w:gridCol w:w="1871"/>
        <w:gridCol w:w="1200"/>
      </w:tblGrid>
      <w:tr w:rsidR="000711FD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Abundance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r w:rsidR="00D86968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="00D86968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0.0014*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</w:t>
            </w:r>
            <w:r w:rsidR="00D86968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D86968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0.7976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0.0004*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D86968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0.2974</w:t>
            </w:r>
          </w:p>
        </w:tc>
      </w:tr>
      <w:tr w:rsidR="000711FD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0.0006*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07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0.2098</w:t>
            </w:r>
          </w:p>
        </w:tc>
      </w:tr>
    </w:tbl>
    <w:p w:rsidR="000711FD" w:rsidRPr="00834FAD" w:rsidRDefault="000711FD" w:rsidP="000711F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11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850"/>
        <w:gridCol w:w="850"/>
        <w:gridCol w:w="850"/>
        <w:gridCol w:w="850"/>
        <w:gridCol w:w="283"/>
        <w:gridCol w:w="2028"/>
        <w:gridCol w:w="850"/>
        <w:gridCol w:w="850"/>
        <w:gridCol w:w="850"/>
        <w:gridCol w:w="850"/>
      </w:tblGrid>
      <w:tr w:rsidR="000711FD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  <w:t>rock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334C4E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700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0.004*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0.037*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r w:rsidR="00334C4E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="00334C4E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0.0072*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0.7952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0.156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0.0046*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0.0038*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0.2456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0.0018*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0.0554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0.007*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0.0006*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0.8914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0.0024*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0.0928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0.9032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0.0016*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334C4E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- </w:t>
            </w:r>
            <w:proofErr w:type="spellStart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0.0006*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0.5178</w:t>
            </w:r>
          </w:p>
        </w:tc>
      </w:tr>
      <w:tr w:rsidR="000711FD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0.0056*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0.0274*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0711FD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0.0036*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0.7564</w:t>
            </w:r>
          </w:p>
        </w:tc>
      </w:tr>
      <w:tr w:rsidR="000711FD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0.6064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0.024*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0.0192*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FD" w:rsidRPr="00834FAD" w:rsidRDefault="000711FD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0.7448</w:t>
            </w:r>
          </w:p>
        </w:tc>
      </w:tr>
    </w:tbl>
    <w:p w:rsidR="003A44F6" w:rsidRPr="00834FAD" w:rsidRDefault="003A44F6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754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283"/>
        <w:gridCol w:w="1871"/>
        <w:gridCol w:w="1200"/>
      </w:tblGrid>
      <w:tr w:rsidR="003A44F6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4F6" w:rsidRPr="00834FAD" w:rsidRDefault="003A44F6" w:rsidP="003A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Shannon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4F6" w:rsidRPr="00834FAD" w:rsidRDefault="003A44F6" w:rsidP="003A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4F6" w:rsidRPr="00834FAD" w:rsidRDefault="003A44F6" w:rsidP="003A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4F6" w:rsidRPr="00834FAD" w:rsidRDefault="003A44F6" w:rsidP="003A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4F6" w:rsidRPr="00834FAD" w:rsidRDefault="003A44F6" w:rsidP="003A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A44F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6F680B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</w:tr>
      <w:tr w:rsidR="003A44F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0.1856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r w:rsidR="00334C4E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="00334C4E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0.7846</w:t>
            </w:r>
          </w:p>
        </w:tc>
      </w:tr>
      <w:tr w:rsidR="003A44F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0.0006*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0.09</w:t>
            </w:r>
          </w:p>
        </w:tc>
      </w:tr>
      <w:tr w:rsidR="003A44F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0.2542</w:t>
            </w:r>
          </w:p>
        </w:tc>
      </w:tr>
      <w:tr w:rsidR="003A44F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0.0032*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34C4E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3A44F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- </w:t>
            </w:r>
            <w:proofErr w:type="spellStart"/>
            <w:r w:rsidR="003A44F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0.068</w:t>
            </w:r>
          </w:p>
        </w:tc>
      </w:tr>
      <w:tr w:rsidR="003A44F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34C4E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3A44F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- </w:t>
            </w:r>
            <w:proofErr w:type="spellStart"/>
            <w:r w:rsidR="003A44F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="003A44F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3A44F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0.1158</w:t>
            </w:r>
          </w:p>
        </w:tc>
      </w:tr>
      <w:tr w:rsidR="003A44F6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4F6" w:rsidRPr="00834FAD" w:rsidRDefault="003A44F6" w:rsidP="003A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0.0036*</w:t>
            </w:r>
          </w:p>
        </w:tc>
      </w:tr>
    </w:tbl>
    <w:p w:rsidR="001D0306" w:rsidRPr="00834FAD" w:rsidRDefault="001D0306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75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283"/>
        <w:gridCol w:w="1871"/>
        <w:gridCol w:w="1200"/>
      </w:tblGrid>
      <w:tr w:rsidR="001D0306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lastRenderedPageBreak/>
              <w:t>Pielou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D0306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</w:tr>
      <w:tr w:rsidR="001D030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0.0016*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r w:rsidR="00334C4E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="00334C4E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0.0702</w:t>
            </w:r>
          </w:p>
        </w:tc>
      </w:tr>
      <w:tr w:rsidR="001D030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0.7972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0.0004*</w:t>
            </w:r>
          </w:p>
        </w:tc>
      </w:tr>
      <w:tr w:rsidR="001D030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0.5876</w:t>
            </w:r>
          </w:p>
        </w:tc>
      </w:tr>
      <w:tr w:rsidR="001D030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0.0016*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334C4E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- </w:t>
            </w:r>
            <w:proofErr w:type="spellStart"/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0.0224*</w:t>
            </w:r>
          </w:p>
        </w:tc>
      </w:tr>
      <w:tr w:rsidR="001D030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334C4E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- </w:t>
            </w:r>
            <w:proofErr w:type="spellStart"/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0.2664</w:t>
            </w:r>
          </w:p>
        </w:tc>
      </w:tr>
      <w:tr w:rsidR="001D0306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0.006*</w:t>
            </w:r>
          </w:p>
        </w:tc>
      </w:tr>
    </w:tbl>
    <w:p w:rsidR="001D0306" w:rsidRPr="00834FAD" w:rsidRDefault="001D0306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34FAD">
        <w:rPr>
          <w:rFonts w:ascii="Times New Roman" w:hAnsi="Times New Roman" w:cs="Times New Roman"/>
          <w:sz w:val="20"/>
          <w:szCs w:val="20"/>
          <w:lang w:val="en-US"/>
        </w:rPr>
        <w:br/>
      </w:r>
    </w:p>
    <w:tbl>
      <w:tblPr>
        <w:tblW w:w="1117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964"/>
        <w:gridCol w:w="964"/>
        <w:gridCol w:w="964"/>
        <w:gridCol w:w="964"/>
        <w:gridCol w:w="283"/>
        <w:gridCol w:w="1984"/>
        <w:gridCol w:w="964"/>
        <w:gridCol w:w="964"/>
        <w:gridCol w:w="964"/>
        <w:gridCol w:w="964"/>
      </w:tblGrid>
      <w:tr w:rsidR="001D0306" w:rsidRPr="00834FAD" w:rsidTr="000D0A3C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  <w:t>rock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334C4E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250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480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700</w:t>
            </w:r>
          </w:p>
        </w:tc>
      </w:tr>
      <w:tr w:rsidR="001D0306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0.5282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0.0082*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0.0162*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0.4094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r w:rsidR="00334C4E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="00334C4E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0.0328*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0.961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0.5176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0.2952</w:t>
            </w:r>
          </w:p>
        </w:tc>
      </w:tr>
      <w:tr w:rsidR="001D0306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0.0498*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0.0244*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0.0246*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0.3352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0.3516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0.0092*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1D0306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0.0066*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0.2954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0.6312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0.7718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0.046*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0.6828</w:t>
            </w:r>
          </w:p>
        </w:tc>
      </w:tr>
      <w:tr w:rsidR="001D0306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0.6566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0.8744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0.0532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334C4E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- </w:t>
            </w:r>
            <w:proofErr w:type="spellStart"/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0.1042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0.013*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0.0606</w:t>
            </w:r>
          </w:p>
        </w:tc>
      </w:tr>
      <w:tr w:rsidR="001D0306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0.037*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0.0116*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0.0004*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334C4E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- </w:t>
            </w:r>
            <w:proofErr w:type="spellStart"/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1D0306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0.0134*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0.6624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0.3892</w:t>
            </w:r>
          </w:p>
        </w:tc>
      </w:tr>
      <w:tr w:rsidR="001D0306" w:rsidRPr="00834FAD" w:rsidTr="000D0A3C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0.016*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0.0264*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0.0348*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0.829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06" w:rsidRPr="00834FAD" w:rsidRDefault="001D0306" w:rsidP="001D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0.1714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0.4648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0.0126*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6" w:rsidRPr="00834FAD" w:rsidRDefault="001D0306" w:rsidP="001D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0.0698</w:t>
            </w:r>
          </w:p>
        </w:tc>
      </w:tr>
    </w:tbl>
    <w:p w:rsidR="00632936" w:rsidRPr="00834FAD" w:rsidRDefault="00632936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24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</w:tblGrid>
      <w:tr w:rsidR="0063293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936" w:rsidRPr="00834FAD" w:rsidRDefault="00632936" w:rsidP="0063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N1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936" w:rsidRPr="00834FAD" w:rsidRDefault="00632936" w:rsidP="0063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3293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</w:tr>
      <w:tr w:rsidR="0063293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0.1436</w:t>
            </w:r>
          </w:p>
        </w:tc>
      </w:tr>
      <w:tr w:rsidR="0063293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0.0004*</w:t>
            </w:r>
          </w:p>
        </w:tc>
      </w:tr>
      <w:tr w:rsidR="0063293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63293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0.0028*</w:t>
            </w:r>
          </w:p>
        </w:tc>
      </w:tr>
      <w:tr w:rsidR="00632936" w:rsidRPr="00834FAD" w:rsidTr="006329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0.0006*</w:t>
            </w:r>
          </w:p>
        </w:tc>
      </w:tr>
      <w:tr w:rsidR="00632936" w:rsidRPr="00834FAD" w:rsidTr="006329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936" w:rsidRPr="00834FAD" w:rsidRDefault="00632936" w:rsidP="006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0.0004*</w:t>
            </w:r>
          </w:p>
        </w:tc>
      </w:tr>
    </w:tbl>
    <w:p w:rsidR="00576F36" w:rsidRPr="00834FAD" w:rsidRDefault="00576F36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34FAD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D017B6" w:rsidRPr="00834FAD" w:rsidRDefault="00795B81" w:rsidP="002A0B5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901B3">
        <w:rPr>
          <w:rFonts w:ascii="Times New Roman" w:hAnsi="Times New Roman" w:cs="Times New Roman"/>
          <w:sz w:val="20"/>
          <w:szCs w:val="20"/>
          <w:lang w:val="en-US"/>
        </w:rPr>
        <w:lastRenderedPageBreak/>
        <w:t>Supplementary table 5</w:t>
      </w:r>
      <w:r w:rsidR="00D017B6" w:rsidRPr="00B901B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D017B6"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B05B2" w:rsidRPr="00B901B3">
        <w:rPr>
          <w:rFonts w:ascii="Times New Roman" w:hAnsi="Times New Roman" w:cs="Times New Roman"/>
          <w:sz w:val="20"/>
          <w:szCs w:val="20"/>
          <w:lang w:val="en-US"/>
        </w:rPr>
        <w:t>Analyses of macroinvertebrate composition.</w:t>
      </w:r>
      <w:proofErr w:type="gramEnd"/>
      <w:r w:rsidR="00EB05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Multivariate 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Permutation analysis (PERMANOVA) of freshwater macroinvertebrate composition</w:t>
      </w:r>
      <w:r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from sampled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lagoons 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proofErr w:type="spellStart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Róbalo</w:t>
      </w:r>
      <w:proofErr w:type="spellEnd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river watershed, Navarino Island, Chile.</w:t>
      </w:r>
      <w:proofErr w:type="gramEnd"/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The design was factorial type, considering Elevation and Habitat</w:t>
      </w:r>
      <w:r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type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. Data was based on Bray-</w:t>
      </w:r>
      <w:r w:rsidR="00E47C71" w:rsidRPr="00834FAD">
        <w:rPr>
          <w:rFonts w:ascii="Times New Roman" w:hAnsi="Times New Roman" w:cs="Times New Roman"/>
          <w:sz w:val="20"/>
          <w:szCs w:val="20"/>
          <w:lang w:val="en-US"/>
        </w:rPr>
        <w:t>Curtis similarity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and 4999 permutations were performed. Values with asterisks indicate significant differences (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p &lt;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0.05).</w:t>
      </w:r>
      <w:r w:rsidR="00785ADB">
        <w:rPr>
          <w:rFonts w:ascii="Times New Roman" w:hAnsi="Times New Roman" w:cs="Times New Roman"/>
          <w:sz w:val="20"/>
          <w:szCs w:val="20"/>
          <w:lang w:val="en-US"/>
        </w:rPr>
        <w:t xml:space="preserve"> Ab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breviations,</w:t>
      </w:r>
      <w:r w:rsidR="00785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85ADB">
        <w:rPr>
          <w:rFonts w:ascii="Times New Roman" w:hAnsi="Times New Roman" w:cs="Times New Roman"/>
          <w:sz w:val="20"/>
          <w:szCs w:val="20"/>
          <w:lang w:val="en-US"/>
        </w:rPr>
        <w:t>Elev</w:t>
      </w:r>
      <w:proofErr w:type="spellEnd"/>
      <w:r w:rsidR="00785ADB">
        <w:rPr>
          <w:rFonts w:ascii="Times New Roman" w:hAnsi="Times New Roman" w:cs="Times New Roman"/>
          <w:sz w:val="20"/>
          <w:szCs w:val="20"/>
          <w:lang w:val="en-US"/>
        </w:rPr>
        <w:t xml:space="preserve"> = Elevation, </w:t>
      </w:r>
      <w:proofErr w:type="spellStart"/>
      <w:r w:rsidR="00785ADB">
        <w:rPr>
          <w:rFonts w:ascii="Times New Roman" w:hAnsi="Times New Roman" w:cs="Times New Roman"/>
          <w:sz w:val="20"/>
          <w:szCs w:val="20"/>
          <w:lang w:val="en-US"/>
        </w:rPr>
        <w:t>Hab</w:t>
      </w:r>
      <w:proofErr w:type="spellEnd"/>
      <w:r w:rsidR="00785ADB">
        <w:rPr>
          <w:rFonts w:ascii="Times New Roman" w:hAnsi="Times New Roman" w:cs="Times New Roman"/>
          <w:sz w:val="20"/>
          <w:szCs w:val="20"/>
          <w:lang w:val="en-US"/>
        </w:rPr>
        <w:t xml:space="preserve"> = Habitat type.</w:t>
      </w:r>
    </w:p>
    <w:tbl>
      <w:tblPr>
        <w:tblW w:w="720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D017B6" w:rsidRPr="00834FAD" w:rsidTr="005D70D1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Source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795B81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D</w:t>
            </w:r>
            <w:r w:rsidR="00D017B6"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MS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</w:tr>
      <w:tr w:rsidR="00D017B6" w:rsidRPr="00834FAD" w:rsidTr="005D70D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36341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12114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20.149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D017B6" w:rsidRPr="00834FAD" w:rsidTr="005D70D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5907.7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1969.2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3.2755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D017B6" w:rsidRPr="00834FAD" w:rsidTr="005D70D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x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14732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1636.9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2.7226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D017B6" w:rsidRPr="00834FAD" w:rsidTr="005D70D1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19239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601.21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7B6" w:rsidRPr="00834FAD" w:rsidRDefault="00D017B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D017B6" w:rsidRPr="00834FAD" w:rsidRDefault="00D017B6" w:rsidP="002A0B5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86968" w:rsidRPr="00834FAD" w:rsidRDefault="00795B81" w:rsidP="00D869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901B3">
        <w:rPr>
          <w:rFonts w:ascii="Times New Roman" w:hAnsi="Times New Roman" w:cs="Times New Roman"/>
          <w:sz w:val="20"/>
          <w:szCs w:val="20"/>
          <w:lang w:val="en-US"/>
        </w:rPr>
        <w:t>Supplementary t</w:t>
      </w:r>
      <w:r w:rsidR="00D86968" w:rsidRPr="00B901B3">
        <w:rPr>
          <w:rFonts w:ascii="Times New Roman" w:hAnsi="Times New Roman" w:cs="Times New Roman"/>
          <w:sz w:val="20"/>
          <w:szCs w:val="20"/>
          <w:lang w:val="en-US"/>
        </w:rPr>
        <w:t>able 6.</w:t>
      </w:r>
      <w:proofErr w:type="gramEnd"/>
      <w:r w:rsidR="00D86968"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B05B2" w:rsidRPr="00B901B3">
        <w:rPr>
          <w:rFonts w:ascii="Times New Roman" w:hAnsi="Times New Roman" w:cs="Times New Roman"/>
          <w:sz w:val="20"/>
          <w:szCs w:val="20"/>
          <w:lang w:val="en-US"/>
        </w:rPr>
        <w:t>Post-hoc comparisons of macroinvertebrate composition</w:t>
      </w:r>
      <w:r w:rsidR="00EB05B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="00EB05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P-values for post-hoc comparisons conducted after PERMANOVA on </w:t>
      </w:r>
      <w:r w:rsidR="00785ADB">
        <w:rPr>
          <w:rFonts w:ascii="Times New Roman" w:hAnsi="Times New Roman" w:cs="Times New Roman"/>
          <w:sz w:val="20"/>
          <w:szCs w:val="20"/>
          <w:lang w:val="en-US"/>
        </w:rPr>
        <w:t>macroinvertebrate composition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>. Values with asterisks indicate significant differences (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p &lt;</w:t>
      </w:r>
      <w:r w:rsidR="00D86968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0.05).</w:t>
      </w:r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Ab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breviations,</w:t>
      </w:r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>Elev</w:t>
      </w:r>
      <w:proofErr w:type="spellEnd"/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= Elevation, </w:t>
      </w:r>
      <w:proofErr w:type="spellStart"/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>Hab</w:t>
      </w:r>
      <w:proofErr w:type="spellEnd"/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= Habitat, rock = rock bottoms, sub </w:t>
      </w:r>
      <w:proofErr w:type="spellStart"/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>veg</w:t>
      </w:r>
      <w:proofErr w:type="spellEnd"/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= submerged vegetation, </w:t>
      </w:r>
      <w:proofErr w:type="spellStart"/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>aq</w:t>
      </w:r>
      <w:proofErr w:type="spellEnd"/>
      <w:r w:rsidR="00334C4E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moss = aquatic mosses.</w:t>
      </w:r>
    </w:p>
    <w:p w:rsidR="00D86968" w:rsidRPr="00834FAD" w:rsidRDefault="00D86968" w:rsidP="00D869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682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2020"/>
        <w:gridCol w:w="1200"/>
      </w:tblGrid>
      <w:tr w:rsidR="00576F36" w:rsidRPr="00834FAD" w:rsidTr="00576F36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6F680B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</w:tr>
      <w:tr w:rsidR="00576F36" w:rsidRPr="00834FAD" w:rsidTr="00576F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– 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0.1376</w:t>
            </w:r>
          </w:p>
        </w:tc>
      </w:tr>
      <w:tr w:rsidR="00576F36" w:rsidRPr="00834FAD" w:rsidTr="00576F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0.0018*</w:t>
            </w:r>
          </w:p>
        </w:tc>
      </w:tr>
      <w:tr w:rsidR="00576F36" w:rsidRPr="00834FAD" w:rsidTr="00576F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0.0014*</w:t>
            </w:r>
          </w:p>
        </w:tc>
      </w:tr>
      <w:tr w:rsidR="00576F36" w:rsidRPr="00834FAD" w:rsidTr="00576F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0.0852</w:t>
            </w:r>
          </w:p>
        </w:tc>
      </w:tr>
      <w:tr w:rsidR="00576F36" w:rsidRPr="00834FAD" w:rsidTr="00576F36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0.0102*</w:t>
            </w:r>
          </w:p>
        </w:tc>
      </w:tr>
      <w:tr w:rsidR="00576F36" w:rsidRPr="00834FAD" w:rsidTr="00576F36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F36" w:rsidRPr="00834FAD" w:rsidRDefault="00576F36" w:rsidP="002A0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0.0006*</w:t>
            </w:r>
          </w:p>
        </w:tc>
      </w:tr>
    </w:tbl>
    <w:p w:rsidR="00576F36" w:rsidRPr="00834FAD" w:rsidRDefault="00576F36" w:rsidP="002A0B5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34C4E" w:rsidRPr="00834FAD" w:rsidRDefault="00334C4E" w:rsidP="002A0B5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1179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964"/>
        <w:gridCol w:w="964"/>
        <w:gridCol w:w="964"/>
        <w:gridCol w:w="964"/>
        <w:gridCol w:w="283"/>
        <w:gridCol w:w="1984"/>
        <w:gridCol w:w="964"/>
        <w:gridCol w:w="964"/>
        <w:gridCol w:w="964"/>
        <w:gridCol w:w="964"/>
      </w:tblGrid>
      <w:tr w:rsidR="00334C4E" w:rsidRPr="00834FAD" w:rsidTr="000D0A3C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  <w:t>rock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F73087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480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700</w:t>
            </w:r>
          </w:p>
        </w:tc>
      </w:tr>
      <w:tr w:rsidR="00334C4E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0.0494*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0.0079*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0.0172*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0.0019*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sum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0.0147*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0.1934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0.3784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0.7402</w:t>
            </w:r>
          </w:p>
        </w:tc>
      </w:tr>
      <w:tr w:rsidR="00334C4E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0.009*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0.0317*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0.0032*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0.0017*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4E" w:rsidRPr="00834FAD" w:rsidRDefault="00334C4E" w:rsidP="003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0.0425*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0.2052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0.0524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0.0474*</w:t>
            </w:r>
          </w:p>
        </w:tc>
      </w:tr>
      <w:tr w:rsidR="00334C4E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0.0091*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0.0021*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0.0014*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4E" w:rsidRPr="00834FAD" w:rsidRDefault="00334C4E" w:rsidP="003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0.0146*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0.0828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0.0549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0.0779</w:t>
            </w:r>
          </w:p>
        </w:tc>
      </w:tr>
      <w:tr w:rsidR="00334C4E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0.3329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0.1347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0.0173*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0.005*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4E" w:rsidRPr="00834FAD" w:rsidRDefault="00334C4E" w:rsidP="003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sum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0.2079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0.3241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0.0968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0.0518</w:t>
            </w:r>
          </w:p>
        </w:tc>
      </w:tr>
      <w:tr w:rsidR="00334C4E" w:rsidRPr="00834FAD" w:rsidTr="000D0A3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0.1254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0.0223*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0.0162*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0.0145*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4E" w:rsidRPr="00834FAD" w:rsidRDefault="00334C4E" w:rsidP="003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sum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0.0512*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0.1393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0.0347*</w:t>
            </w:r>
          </w:p>
        </w:tc>
      </w:tr>
      <w:tr w:rsidR="00334C4E" w:rsidRPr="00834FAD" w:rsidTr="000D0A3C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0.0879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0.2765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0.0067*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C4E" w:rsidRPr="00834FAD" w:rsidRDefault="00334C4E" w:rsidP="0033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0.3017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0.0344*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4E" w:rsidRPr="00834FAD" w:rsidRDefault="00334C4E" w:rsidP="0033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0.0155*</w:t>
            </w:r>
          </w:p>
        </w:tc>
      </w:tr>
    </w:tbl>
    <w:p w:rsidR="00576F36" w:rsidRPr="00834FAD" w:rsidRDefault="00576F36" w:rsidP="00334C4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A5CF9" w:rsidRPr="00834FAD" w:rsidRDefault="001A5CF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34FAD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1A5CF9" w:rsidRPr="00834FAD" w:rsidRDefault="00083A46" w:rsidP="001A5CF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Supplementary t</w:t>
      </w:r>
      <w:r w:rsidR="00FF4E62" w:rsidRPr="00834FAD">
        <w:rPr>
          <w:rFonts w:ascii="Times New Roman" w:hAnsi="Times New Roman" w:cs="Times New Roman"/>
          <w:sz w:val="20"/>
          <w:szCs w:val="20"/>
          <w:lang w:val="en-US"/>
        </w:rPr>
        <w:t>able 7</w:t>
      </w:r>
      <w:r w:rsidR="001A5CF9" w:rsidRPr="00834FA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1A5CF9"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785ADB" w:rsidRPr="00B901B3">
        <w:rPr>
          <w:rFonts w:ascii="Times New Roman" w:hAnsi="Times New Roman" w:cs="Times New Roman"/>
          <w:sz w:val="20"/>
          <w:szCs w:val="20"/>
          <w:lang w:val="en-US"/>
        </w:rPr>
        <w:t>Analyses of macroinvertebrate functional feeding groups.</w:t>
      </w:r>
      <w:proofErr w:type="gramEnd"/>
      <w:r w:rsidR="00785ADB"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4E62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Multivariate </w:t>
      </w:r>
      <w:r w:rsidR="001A5CF9" w:rsidRPr="00834FAD">
        <w:rPr>
          <w:rFonts w:ascii="Times New Roman" w:hAnsi="Times New Roman" w:cs="Times New Roman"/>
          <w:sz w:val="20"/>
          <w:szCs w:val="20"/>
          <w:lang w:val="en-US"/>
        </w:rPr>
        <w:t>Permutation analysis (PERMANOVA) of functional feeding groups</w:t>
      </w:r>
      <w:r w:rsidR="00F03EBD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(FFG)</w:t>
      </w:r>
      <w:r w:rsidR="001A5CF9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composition from sampl</w:t>
      </w:r>
      <w:r w:rsidR="00FF4E62" w:rsidRPr="00834FAD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1A5CF9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4E62" w:rsidRPr="00834FAD">
        <w:rPr>
          <w:rFonts w:ascii="Times New Roman" w:hAnsi="Times New Roman" w:cs="Times New Roman"/>
          <w:sz w:val="20"/>
          <w:szCs w:val="20"/>
          <w:lang w:val="en-US"/>
        </w:rPr>
        <w:t>lagoons</w:t>
      </w:r>
      <w:r w:rsidR="001A5CF9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of the </w:t>
      </w:r>
      <w:proofErr w:type="spellStart"/>
      <w:r w:rsidR="001A5CF9" w:rsidRPr="00834FAD">
        <w:rPr>
          <w:rFonts w:ascii="Times New Roman" w:hAnsi="Times New Roman" w:cs="Times New Roman"/>
          <w:sz w:val="20"/>
          <w:szCs w:val="20"/>
          <w:lang w:val="en-US"/>
        </w:rPr>
        <w:t>Róbalo</w:t>
      </w:r>
      <w:proofErr w:type="spellEnd"/>
      <w:r w:rsidR="001A5CF9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river watershed, Navarino Island, Chile. The design was factorial type, considering Elevation and Habitat.</w:t>
      </w:r>
      <w:r w:rsidR="00785ADB">
        <w:rPr>
          <w:rFonts w:ascii="Times New Roman" w:hAnsi="Times New Roman" w:cs="Times New Roman"/>
          <w:sz w:val="20"/>
          <w:szCs w:val="20"/>
          <w:lang w:val="en-US"/>
        </w:rPr>
        <w:t xml:space="preserve"> Data was based on Bray-Curtis </w:t>
      </w:r>
      <w:r w:rsidR="001A5CF9" w:rsidRPr="00834FAD">
        <w:rPr>
          <w:rFonts w:ascii="Times New Roman" w:hAnsi="Times New Roman" w:cs="Times New Roman"/>
          <w:sz w:val="20"/>
          <w:szCs w:val="20"/>
          <w:lang w:val="en-US"/>
        </w:rPr>
        <w:t>similarity and 4999 permutations were performed. Values with asterisks indicate sig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nificant differences (p &lt;</w:t>
      </w:r>
      <w:r w:rsidR="00785ADB">
        <w:rPr>
          <w:rFonts w:ascii="Times New Roman" w:hAnsi="Times New Roman" w:cs="Times New Roman"/>
          <w:sz w:val="20"/>
          <w:szCs w:val="20"/>
          <w:lang w:val="en-US"/>
        </w:rPr>
        <w:t xml:space="preserve"> 0.05). Ab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785ADB">
        <w:rPr>
          <w:rFonts w:ascii="Times New Roman" w:hAnsi="Times New Roman" w:cs="Times New Roman"/>
          <w:sz w:val="20"/>
          <w:szCs w:val="20"/>
          <w:lang w:val="en-US"/>
        </w:rPr>
        <w:t>reviations</w:t>
      </w:r>
      <w:r w:rsidR="00B4164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85A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85ADB">
        <w:rPr>
          <w:rFonts w:ascii="Times New Roman" w:hAnsi="Times New Roman" w:cs="Times New Roman"/>
          <w:sz w:val="20"/>
          <w:szCs w:val="20"/>
          <w:lang w:val="en-US"/>
        </w:rPr>
        <w:t>Elev</w:t>
      </w:r>
      <w:proofErr w:type="spellEnd"/>
      <w:r w:rsidR="00785ADB">
        <w:rPr>
          <w:rFonts w:ascii="Times New Roman" w:hAnsi="Times New Roman" w:cs="Times New Roman"/>
          <w:sz w:val="20"/>
          <w:szCs w:val="20"/>
          <w:lang w:val="en-US"/>
        </w:rPr>
        <w:t xml:space="preserve"> = Elevation, </w:t>
      </w:r>
      <w:proofErr w:type="spellStart"/>
      <w:r w:rsidR="00785ADB">
        <w:rPr>
          <w:rFonts w:ascii="Times New Roman" w:hAnsi="Times New Roman" w:cs="Times New Roman"/>
          <w:sz w:val="20"/>
          <w:szCs w:val="20"/>
          <w:lang w:val="en-US"/>
        </w:rPr>
        <w:t>Hab</w:t>
      </w:r>
      <w:proofErr w:type="spellEnd"/>
      <w:r w:rsidR="00785ADB">
        <w:rPr>
          <w:rFonts w:ascii="Times New Roman" w:hAnsi="Times New Roman" w:cs="Times New Roman"/>
          <w:sz w:val="20"/>
          <w:szCs w:val="20"/>
          <w:lang w:val="en-US"/>
        </w:rPr>
        <w:t xml:space="preserve"> = Habitat type.</w:t>
      </w:r>
    </w:p>
    <w:tbl>
      <w:tblPr>
        <w:tblW w:w="782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820"/>
      </w:tblGrid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Source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df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MS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F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20390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6796.6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25.168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3752.6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1250.9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4.6319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Elev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x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Hab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5176.5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575.16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2.1298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0.0032*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8641.7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270.05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      </w:t>
            </w:r>
          </w:p>
        </w:tc>
      </w:tr>
    </w:tbl>
    <w:p w:rsidR="001A5CF9" w:rsidRPr="00834FAD" w:rsidRDefault="001A5CF9" w:rsidP="001A5CF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A5CF9" w:rsidRPr="00834FAD" w:rsidRDefault="00FF4E62" w:rsidP="001A5CF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34FAD">
        <w:rPr>
          <w:rFonts w:ascii="Times New Roman" w:hAnsi="Times New Roman" w:cs="Times New Roman"/>
          <w:sz w:val="20"/>
          <w:szCs w:val="20"/>
          <w:lang w:val="en-US"/>
        </w:rPr>
        <w:t>Supplementary table 8.</w:t>
      </w:r>
      <w:proofErr w:type="gramEnd"/>
      <w:r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785ADB" w:rsidRPr="00B901B3">
        <w:rPr>
          <w:rFonts w:ascii="Times New Roman" w:hAnsi="Times New Roman" w:cs="Times New Roman"/>
          <w:sz w:val="20"/>
          <w:szCs w:val="20"/>
          <w:lang w:val="en-US"/>
        </w:rPr>
        <w:t>Post-hoc comparisons of macroinvertebrate functional feeding groups.</w:t>
      </w:r>
      <w:proofErr w:type="gramEnd"/>
      <w:r w:rsidR="00785ADB" w:rsidRPr="00B901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>P-values for post-hoc comparisons conducted after PERMANOVA on freshwater macroinvertebrate functional feeding groups (FFG). Values with asterisks indic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ate significant differences (p &lt;</w:t>
      </w:r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0.05). Ab</w:t>
      </w:r>
      <w:r w:rsidR="00B901B3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B41642">
        <w:rPr>
          <w:rFonts w:ascii="Times New Roman" w:hAnsi="Times New Roman" w:cs="Times New Roman"/>
          <w:sz w:val="20"/>
          <w:szCs w:val="20"/>
          <w:lang w:val="en-US"/>
        </w:rPr>
        <w:t>reviations,</w:t>
      </w:r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>Elev</w:t>
      </w:r>
      <w:proofErr w:type="spellEnd"/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= Elevation, </w:t>
      </w:r>
      <w:proofErr w:type="spellStart"/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>Hab</w:t>
      </w:r>
      <w:proofErr w:type="spellEnd"/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= Habitat, rock = rock bottoms, sub </w:t>
      </w:r>
      <w:proofErr w:type="spellStart"/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>veg</w:t>
      </w:r>
      <w:proofErr w:type="spellEnd"/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= submerged vegetation, </w:t>
      </w:r>
      <w:proofErr w:type="spellStart"/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>aq</w:t>
      </w:r>
      <w:proofErr w:type="spellEnd"/>
      <w:r w:rsidR="00234785" w:rsidRPr="00834FAD">
        <w:rPr>
          <w:rFonts w:ascii="Times New Roman" w:hAnsi="Times New Roman" w:cs="Times New Roman"/>
          <w:sz w:val="20"/>
          <w:szCs w:val="20"/>
          <w:lang w:val="en-US"/>
        </w:rPr>
        <w:t xml:space="preserve"> moss = aquatic mosses.</w:t>
      </w:r>
    </w:p>
    <w:tbl>
      <w:tblPr>
        <w:tblW w:w="6323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820"/>
        <w:gridCol w:w="1200"/>
        <w:gridCol w:w="283"/>
        <w:gridCol w:w="1820"/>
        <w:gridCol w:w="1200"/>
      </w:tblGrid>
      <w:tr w:rsidR="00234785" w:rsidRPr="00834FAD" w:rsidTr="00234785">
        <w:trPr>
          <w:trHeight w:val="300"/>
          <w:jc w:val="center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s-CL"/>
              </w:rPr>
              <w:t>p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– 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0.0544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–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4C01C0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</w:t>
            </w:r>
            <w:r w:rsidR="00234785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ub </w:t>
            </w:r>
            <w:proofErr w:type="spellStart"/>
            <w:r w:rsidR="00234785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="00234785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="00234785"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0.3382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0.0182*</w:t>
            </w:r>
          </w:p>
        </w:tc>
      </w:tr>
      <w:tr w:rsidR="00234785" w:rsidRPr="00834FAD" w:rsidTr="00234785">
        <w:trPr>
          <w:trHeight w:val="315"/>
          <w:jc w:val="center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0.045*</w:t>
            </w:r>
          </w:p>
        </w:tc>
      </w:tr>
    </w:tbl>
    <w:p w:rsidR="00234785" w:rsidRPr="00834FAD" w:rsidRDefault="00234785" w:rsidP="001A5CF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1015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964"/>
        <w:gridCol w:w="964"/>
        <w:gridCol w:w="964"/>
        <w:gridCol w:w="964"/>
        <w:gridCol w:w="283"/>
        <w:gridCol w:w="1820"/>
        <w:gridCol w:w="964"/>
        <w:gridCol w:w="964"/>
        <w:gridCol w:w="964"/>
        <w:gridCol w:w="964"/>
      </w:tblGrid>
      <w:tr w:rsidR="00234785" w:rsidRPr="00834FAD" w:rsidTr="00234785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rock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sum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Groups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480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700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20 - 250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0.0296*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0.0152*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0.005*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0.1234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0.2414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0.5334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0.5324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0.1858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0.0308*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0.0092*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0.0008*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0.0462*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0.1754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20 - 700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0.0186*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0.0076*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0.0002*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rock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0.0148*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0.0266*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0.0416*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0.2086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0.6043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0.1616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0.029*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0.0062*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0.5551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0.3064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0.1054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0.3936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250 - 700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0.0376*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0.0254*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0.0048*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0.0026*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sub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veg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0.1834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0.1342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0.0924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0.4174</w:t>
            </w:r>
          </w:p>
        </w:tc>
      </w:tr>
      <w:tr w:rsidR="00234785" w:rsidRPr="00834FAD" w:rsidTr="002347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480 - 700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0.6124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0.1204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0.0016*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debris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aq</w:t>
            </w:r>
            <w:proofErr w:type="spellEnd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moss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0.4672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0.0894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0.0192*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85" w:rsidRPr="00834FAD" w:rsidRDefault="00234785" w:rsidP="0023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34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0.7218</w:t>
            </w:r>
          </w:p>
        </w:tc>
      </w:tr>
    </w:tbl>
    <w:p w:rsidR="00234785" w:rsidRPr="00834FAD" w:rsidRDefault="00234785" w:rsidP="00ED021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34785" w:rsidRPr="00834FAD" w:rsidSect="00834FAD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758"/>
    <w:rsid w:val="00020090"/>
    <w:rsid w:val="00060395"/>
    <w:rsid w:val="000711FD"/>
    <w:rsid w:val="00083A46"/>
    <w:rsid w:val="00090E2A"/>
    <w:rsid w:val="000A0B57"/>
    <w:rsid w:val="000D0A3C"/>
    <w:rsid w:val="00110B1E"/>
    <w:rsid w:val="00127D38"/>
    <w:rsid w:val="001400E4"/>
    <w:rsid w:val="00195E63"/>
    <w:rsid w:val="001A5CF9"/>
    <w:rsid w:val="001D0306"/>
    <w:rsid w:val="001E088A"/>
    <w:rsid w:val="002304EF"/>
    <w:rsid w:val="00234785"/>
    <w:rsid w:val="002A0B52"/>
    <w:rsid w:val="002B26EA"/>
    <w:rsid w:val="00301FD5"/>
    <w:rsid w:val="00317F89"/>
    <w:rsid w:val="00320D43"/>
    <w:rsid w:val="00334C4E"/>
    <w:rsid w:val="003A44F6"/>
    <w:rsid w:val="003F1B3D"/>
    <w:rsid w:val="00433801"/>
    <w:rsid w:val="004B7DC5"/>
    <w:rsid w:val="004C01C0"/>
    <w:rsid w:val="004E4B37"/>
    <w:rsid w:val="00576F36"/>
    <w:rsid w:val="005D70D1"/>
    <w:rsid w:val="00632936"/>
    <w:rsid w:val="00674421"/>
    <w:rsid w:val="006C773E"/>
    <w:rsid w:val="006F3B94"/>
    <w:rsid w:val="006F680B"/>
    <w:rsid w:val="007253C4"/>
    <w:rsid w:val="00756507"/>
    <w:rsid w:val="00785ADB"/>
    <w:rsid w:val="00795B81"/>
    <w:rsid w:val="007B1B33"/>
    <w:rsid w:val="00810F88"/>
    <w:rsid w:val="00834FAD"/>
    <w:rsid w:val="00852152"/>
    <w:rsid w:val="00881155"/>
    <w:rsid w:val="00955758"/>
    <w:rsid w:val="0096114E"/>
    <w:rsid w:val="00977CD0"/>
    <w:rsid w:val="009F48DE"/>
    <w:rsid w:val="00AB5FCD"/>
    <w:rsid w:val="00AC1419"/>
    <w:rsid w:val="00B179BD"/>
    <w:rsid w:val="00B30FBE"/>
    <w:rsid w:val="00B31889"/>
    <w:rsid w:val="00B36FC8"/>
    <w:rsid w:val="00B41642"/>
    <w:rsid w:val="00B42F5D"/>
    <w:rsid w:val="00B57CE9"/>
    <w:rsid w:val="00B901B3"/>
    <w:rsid w:val="00B95B1C"/>
    <w:rsid w:val="00BE21A5"/>
    <w:rsid w:val="00CC1897"/>
    <w:rsid w:val="00D017B6"/>
    <w:rsid w:val="00D86968"/>
    <w:rsid w:val="00DC0BA5"/>
    <w:rsid w:val="00DD750A"/>
    <w:rsid w:val="00E33F03"/>
    <w:rsid w:val="00E47C71"/>
    <w:rsid w:val="00E8576B"/>
    <w:rsid w:val="00EB05B2"/>
    <w:rsid w:val="00ED0211"/>
    <w:rsid w:val="00EE0C95"/>
    <w:rsid w:val="00F03EBD"/>
    <w:rsid w:val="00F045DF"/>
    <w:rsid w:val="00F73087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58"/>
  </w:style>
  <w:style w:type="paragraph" w:styleId="Ttulo1">
    <w:name w:val="heading 1"/>
    <w:basedOn w:val="Normal"/>
    <w:next w:val="Normal"/>
    <w:link w:val="Ttulo1Car"/>
    <w:uiPriority w:val="9"/>
    <w:qFormat/>
    <w:rsid w:val="0095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955758"/>
    <w:rPr>
      <w:color w:val="0000FF" w:themeColor="hyperlink"/>
      <w:u w:val="single"/>
    </w:rPr>
  </w:style>
  <w:style w:type="paragraph" w:customStyle="1" w:styleId="Estilotablasyfigurastesis">
    <w:name w:val="Estilo tablas y figuras tesis"/>
    <w:basedOn w:val="Ttulo1"/>
    <w:link w:val="EstilotablasyfigurastesisCar"/>
    <w:qFormat/>
    <w:rsid w:val="00955758"/>
    <w:rPr>
      <w:rFonts w:ascii="Times New Roman" w:hAnsi="Times New Roman"/>
      <w:noProof/>
      <w:color w:val="000000" w:themeColor="text1"/>
      <w:sz w:val="22"/>
      <w:szCs w:val="22"/>
      <w:lang w:eastAsia="es-CL"/>
    </w:rPr>
  </w:style>
  <w:style w:type="character" w:customStyle="1" w:styleId="EstilotablasyfigurastesisCar">
    <w:name w:val="Estilo tablas y figuras tesis Car"/>
    <w:basedOn w:val="Ttulo1Car"/>
    <w:link w:val="Estilotablasyfigurastesis"/>
    <w:locked/>
    <w:rsid w:val="00955758"/>
    <w:rPr>
      <w:rFonts w:ascii="Times New Roman" w:hAnsi="Times New Roman"/>
      <w:noProof/>
      <w:color w:val="000000" w:themeColor="text1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5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nea">
    <w:name w:val="line number"/>
    <w:basedOn w:val="Fuentedeprrafopredeter"/>
    <w:uiPriority w:val="99"/>
    <w:semiHidden/>
    <w:unhideWhenUsed/>
    <w:rsid w:val="00AC1419"/>
  </w:style>
  <w:style w:type="paragraph" w:customStyle="1" w:styleId="normal0">
    <w:name w:val="normal"/>
    <w:rsid w:val="00834FAD"/>
    <w:pPr>
      <w:spacing w:after="0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EED6-0B39-4BBB-8746-21D9468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7</Pages>
  <Words>1588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16</cp:revision>
  <dcterms:created xsi:type="dcterms:W3CDTF">2018-07-30T03:26:00Z</dcterms:created>
  <dcterms:modified xsi:type="dcterms:W3CDTF">2019-02-14T22:01:00Z</dcterms:modified>
</cp:coreProperties>
</file>