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45" w:rsidRDefault="00CE0045">
      <w:pPr>
        <w:rPr>
          <w:rFonts w:ascii="Times New Roman" w:hAnsi="Times New Roman" w:cs="Times New Roman"/>
        </w:rPr>
      </w:pPr>
      <w:r w:rsidRPr="00CE0045">
        <w:rPr>
          <w:rFonts w:ascii="Times New Roman" w:hAnsi="Times New Roman" w:cs="Times New Roman"/>
          <w:b/>
        </w:rPr>
        <w:t xml:space="preserve">APPENDIX 2. </w:t>
      </w:r>
      <w:proofErr w:type="spellStart"/>
      <w:r>
        <w:rPr>
          <w:rFonts w:ascii="Times New Roman" w:hAnsi="Times New Roman" w:cs="Times New Roman"/>
        </w:rPr>
        <w:t>Akaike</w:t>
      </w:r>
      <w:proofErr w:type="spellEnd"/>
      <w:r>
        <w:rPr>
          <w:rFonts w:ascii="Times New Roman" w:hAnsi="Times New Roman" w:cs="Times New Roman"/>
        </w:rPr>
        <w:t xml:space="preserve"> Information Criterion tables for the Generalized Linear Models.</w:t>
      </w:r>
    </w:p>
    <w:p w:rsidR="00CE0045" w:rsidRDefault="00CE0045">
      <w:pPr>
        <w:rPr>
          <w:rFonts w:ascii="Times New Roman" w:hAnsi="Times New Roman" w:cs="Times New Roman"/>
        </w:rPr>
      </w:pPr>
    </w:p>
    <w:p w:rsidR="00A23EF4" w:rsidRPr="00D247A5" w:rsidRDefault="008C6ECF">
      <w:pPr>
        <w:rPr>
          <w:rFonts w:ascii="Times New Roman" w:hAnsi="Times New Roman" w:cs="Times New Roman"/>
        </w:rPr>
      </w:pPr>
      <w:r w:rsidRPr="00D247A5">
        <w:rPr>
          <w:rFonts w:ascii="Times New Roman" w:hAnsi="Times New Roman" w:cs="Times New Roman"/>
        </w:rPr>
        <w:t xml:space="preserve">Table 1. AIC values for generalized linear mixed models testing effect of false head complexity </w:t>
      </w:r>
      <w:r w:rsidR="003C41A4" w:rsidRPr="00D247A5">
        <w:rPr>
          <w:rFonts w:ascii="Times New Roman" w:hAnsi="Times New Roman" w:cs="Times New Roman"/>
        </w:rPr>
        <w:t xml:space="preserve">and scientific collection of origin </w:t>
      </w:r>
      <w:r w:rsidRPr="00D247A5">
        <w:rPr>
          <w:rFonts w:ascii="Times New Roman" w:hAnsi="Times New Roman" w:cs="Times New Roman"/>
        </w:rPr>
        <w:t>on symmetrical damage at the species level. Models are shown in order of increasing AIC, and ∆AIC is with respect to the model with the lowest AIC value. FHC=False Head Components</w:t>
      </w:r>
    </w:p>
    <w:p w:rsidR="008C6ECF" w:rsidRPr="00D247A5" w:rsidRDefault="008C6EC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1701"/>
        <w:gridCol w:w="1984"/>
      </w:tblGrid>
      <w:tr w:rsidR="008C6ECF" w:rsidRPr="00D247A5" w:rsidTr="009145A2">
        <w:tc>
          <w:tcPr>
            <w:tcW w:w="4672" w:type="dxa"/>
            <w:tcBorders>
              <w:bottom w:val="single" w:sz="4" w:space="0" w:color="auto"/>
            </w:tcBorders>
          </w:tcPr>
          <w:p w:rsidR="008C6ECF" w:rsidRPr="00D247A5" w:rsidRDefault="008C6ECF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Explanatory variables in 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∆AIC</w:t>
            </w:r>
          </w:p>
        </w:tc>
      </w:tr>
      <w:tr w:rsidR="008C6ECF" w:rsidRPr="00D247A5" w:rsidTr="009145A2">
        <w:tc>
          <w:tcPr>
            <w:tcW w:w="4672" w:type="dxa"/>
            <w:tcBorders>
              <w:top w:val="single" w:sz="4" w:space="0" w:color="auto"/>
            </w:tcBorders>
          </w:tcPr>
          <w:p w:rsidR="008C6ECF" w:rsidRPr="00D247A5" w:rsidRDefault="008C6ECF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FHC + Collection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466.9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0</w:t>
            </w:r>
          </w:p>
        </w:tc>
      </w:tr>
      <w:tr w:rsidR="008C6ECF" w:rsidRPr="00D247A5" w:rsidTr="009145A2">
        <w:tc>
          <w:tcPr>
            <w:tcW w:w="4672" w:type="dxa"/>
          </w:tcPr>
          <w:p w:rsidR="008C6ECF" w:rsidRPr="00D247A5" w:rsidRDefault="008C6ECF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FHC</w:t>
            </w:r>
          </w:p>
        </w:tc>
        <w:tc>
          <w:tcPr>
            <w:tcW w:w="1701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469.4</w:t>
            </w:r>
          </w:p>
        </w:tc>
        <w:tc>
          <w:tcPr>
            <w:tcW w:w="1984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2.5</w:t>
            </w:r>
          </w:p>
        </w:tc>
      </w:tr>
      <w:tr w:rsidR="008C6ECF" w:rsidRPr="00D247A5" w:rsidTr="009145A2">
        <w:tc>
          <w:tcPr>
            <w:tcW w:w="4672" w:type="dxa"/>
          </w:tcPr>
          <w:p w:rsidR="008C6ECF" w:rsidRPr="00D247A5" w:rsidRDefault="008C6ECF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Collection</w:t>
            </w:r>
          </w:p>
        </w:tc>
        <w:tc>
          <w:tcPr>
            <w:tcW w:w="1701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477.9</w:t>
            </w:r>
          </w:p>
        </w:tc>
        <w:tc>
          <w:tcPr>
            <w:tcW w:w="1984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11</w:t>
            </w:r>
          </w:p>
        </w:tc>
      </w:tr>
      <w:tr w:rsidR="008C6ECF" w:rsidRPr="00D247A5" w:rsidTr="009145A2">
        <w:tc>
          <w:tcPr>
            <w:tcW w:w="4672" w:type="dxa"/>
          </w:tcPr>
          <w:p w:rsidR="008C6ECF" w:rsidRPr="00D247A5" w:rsidRDefault="008C6ECF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(null model)</w:t>
            </w:r>
          </w:p>
        </w:tc>
        <w:tc>
          <w:tcPr>
            <w:tcW w:w="1701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479.9</w:t>
            </w:r>
          </w:p>
        </w:tc>
        <w:tc>
          <w:tcPr>
            <w:tcW w:w="1984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13</w:t>
            </w:r>
          </w:p>
        </w:tc>
      </w:tr>
    </w:tbl>
    <w:p w:rsidR="008C6ECF" w:rsidRPr="00D247A5" w:rsidRDefault="008C6ECF">
      <w:pPr>
        <w:rPr>
          <w:rFonts w:ascii="Times New Roman" w:hAnsi="Times New Roman" w:cs="Times New Roman"/>
        </w:rPr>
      </w:pPr>
    </w:p>
    <w:p w:rsidR="008C6ECF" w:rsidRPr="00D247A5" w:rsidRDefault="008C6ECF">
      <w:pPr>
        <w:rPr>
          <w:rFonts w:ascii="Times New Roman" w:hAnsi="Times New Roman" w:cs="Times New Roman"/>
        </w:rPr>
      </w:pPr>
    </w:p>
    <w:p w:rsidR="00D247A5" w:rsidRPr="00D247A5" w:rsidRDefault="00D247A5">
      <w:pPr>
        <w:rPr>
          <w:rFonts w:ascii="Times New Roman" w:hAnsi="Times New Roman" w:cs="Times New Roman"/>
        </w:rPr>
      </w:pPr>
    </w:p>
    <w:p w:rsidR="00D247A5" w:rsidRPr="00D247A5" w:rsidRDefault="00D247A5">
      <w:pPr>
        <w:rPr>
          <w:rFonts w:ascii="Times New Roman" w:hAnsi="Times New Roman" w:cs="Times New Roman"/>
        </w:rPr>
      </w:pPr>
    </w:p>
    <w:p w:rsidR="00D247A5" w:rsidRPr="00D247A5" w:rsidRDefault="00D247A5">
      <w:pPr>
        <w:rPr>
          <w:rFonts w:ascii="Times New Roman" w:hAnsi="Times New Roman" w:cs="Times New Roman"/>
        </w:rPr>
      </w:pPr>
    </w:p>
    <w:p w:rsidR="008C6ECF" w:rsidRPr="00D247A5" w:rsidRDefault="008C6ECF" w:rsidP="008C6ECF">
      <w:pPr>
        <w:rPr>
          <w:rFonts w:ascii="Times New Roman" w:hAnsi="Times New Roman" w:cs="Times New Roman"/>
        </w:rPr>
      </w:pPr>
      <w:r w:rsidRPr="00D247A5">
        <w:rPr>
          <w:rFonts w:ascii="Times New Roman" w:hAnsi="Times New Roman" w:cs="Times New Roman"/>
        </w:rPr>
        <w:t>Table 2. AIC values for generalized linear mixed models testing effect of false head complexity</w:t>
      </w:r>
      <w:r w:rsidR="003C41A4" w:rsidRPr="00D247A5">
        <w:rPr>
          <w:rFonts w:ascii="Times New Roman" w:hAnsi="Times New Roman" w:cs="Times New Roman"/>
        </w:rPr>
        <w:t xml:space="preserve"> and scientific collection</w:t>
      </w:r>
      <w:r w:rsidRPr="00D247A5">
        <w:rPr>
          <w:rFonts w:ascii="Times New Roman" w:hAnsi="Times New Roman" w:cs="Times New Roman"/>
        </w:rPr>
        <w:t xml:space="preserve"> </w:t>
      </w:r>
      <w:r w:rsidR="003C41A4" w:rsidRPr="00D247A5">
        <w:rPr>
          <w:rFonts w:ascii="Times New Roman" w:hAnsi="Times New Roman" w:cs="Times New Roman"/>
        </w:rPr>
        <w:t xml:space="preserve">of origin </w:t>
      </w:r>
      <w:r w:rsidRPr="00D247A5">
        <w:rPr>
          <w:rFonts w:ascii="Times New Roman" w:hAnsi="Times New Roman" w:cs="Times New Roman"/>
        </w:rPr>
        <w:t xml:space="preserve">on symmetrical damage at the genus level. Models are shown in order of increasing AIC, and ∆AIC is with respect to the model with the lowest AIC value. </w:t>
      </w:r>
      <w:proofErr w:type="spellStart"/>
      <w:r w:rsidRPr="00D247A5">
        <w:rPr>
          <w:rFonts w:ascii="Times New Roman" w:hAnsi="Times New Roman" w:cs="Times New Roman"/>
        </w:rPr>
        <w:t>FHCavg</w:t>
      </w:r>
      <w:proofErr w:type="spellEnd"/>
      <w:r w:rsidRPr="00D247A5">
        <w:rPr>
          <w:rFonts w:ascii="Times New Roman" w:hAnsi="Times New Roman" w:cs="Times New Roman"/>
        </w:rPr>
        <w:t>=False Head Components averaged by genus.</w:t>
      </w:r>
    </w:p>
    <w:p w:rsidR="008C6ECF" w:rsidRPr="00D247A5" w:rsidRDefault="008C6ECF" w:rsidP="008C6EC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1701"/>
        <w:gridCol w:w="1984"/>
      </w:tblGrid>
      <w:tr w:rsidR="008C6ECF" w:rsidRPr="00D247A5" w:rsidTr="009145A2">
        <w:tc>
          <w:tcPr>
            <w:tcW w:w="4672" w:type="dxa"/>
            <w:tcBorders>
              <w:bottom w:val="single" w:sz="4" w:space="0" w:color="auto"/>
            </w:tcBorders>
          </w:tcPr>
          <w:p w:rsidR="008C6ECF" w:rsidRPr="00D247A5" w:rsidRDefault="008C6ECF" w:rsidP="001E2FC2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Explanatory variables in 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∆AIC</w:t>
            </w:r>
          </w:p>
        </w:tc>
      </w:tr>
      <w:tr w:rsidR="008C6ECF" w:rsidRPr="00D247A5" w:rsidTr="009145A2">
        <w:tc>
          <w:tcPr>
            <w:tcW w:w="4672" w:type="dxa"/>
            <w:tcBorders>
              <w:top w:val="single" w:sz="4" w:space="0" w:color="auto"/>
            </w:tcBorders>
          </w:tcPr>
          <w:p w:rsidR="008C6ECF" w:rsidRPr="00D247A5" w:rsidRDefault="008C6ECF" w:rsidP="001E2FC2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 xml:space="preserve">FHC </w:t>
            </w:r>
            <w:proofErr w:type="spellStart"/>
            <w:r w:rsidRPr="00D247A5">
              <w:rPr>
                <w:rFonts w:ascii="Times New Roman" w:hAnsi="Times New Roman" w:cs="Times New Roman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</w:rPr>
              <w:t>+ Collection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265.0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0</w:t>
            </w:r>
          </w:p>
        </w:tc>
      </w:tr>
      <w:tr w:rsidR="008C6ECF" w:rsidRPr="00D247A5" w:rsidTr="009145A2">
        <w:tc>
          <w:tcPr>
            <w:tcW w:w="4672" w:type="dxa"/>
          </w:tcPr>
          <w:p w:rsidR="008C6ECF" w:rsidRPr="00D247A5" w:rsidRDefault="008C6ECF" w:rsidP="001E2FC2">
            <w:pPr>
              <w:rPr>
                <w:rFonts w:ascii="Times New Roman" w:hAnsi="Times New Roman" w:cs="Times New Roman"/>
              </w:rPr>
            </w:pPr>
            <w:proofErr w:type="spellStart"/>
            <w:r w:rsidRPr="00D247A5">
              <w:rPr>
                <w:rFonts w:ascii="Times New Roman" w:hAnsi="Times New Roman" w:cs="Times New Roman"/>
              </w:rPr>
              <w:t>FHCavg</w:t>
            </w:r>
            <w:proofErr w:type="spellEnd"/>
          </w:p>
        </w:tc>
        <w:tc>
          <w:tcPr>
            <w:tcW w:w="1701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271.0</w:t>
            </w:r>
          </w:p>
        </w:tc>
        <w:tc>
          <w:tcPr>
            <w:tcW w:w="1984" w:type="dxa"/>
          </w:tcPr>
          <w:p w:rsidR="008C6ECF" w:rsidRPr="00D247A5" w:rsidRDefault="009145A2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6</w:t>
            </w:r>
          </w:p>
        </w:tc>
      </w:tr>
      <w:tr w:rsidR="008C6ECF" w:rsidRPr="00D247A5" w:rsidTr="009145A2">
        <w:tc>
          <w:tcPr>
            <w:tcW w:w="4672" w:type="dxa"/>
          </w:tcPr>
          <w:p w:rsidR="008C6ECF" w:rsidRPr="00D247A5" w:rsidRDefault="008C6ECF" w:rsidP="001E2FC2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Collection</w:t>
            </w:r>
          </w:p>
        </w:tc>
        <w:tc>
          <w:tcPr>
            <w:tcW w:w="1701" w:type="dxa"/>
          </w:tcPr>
          <w:p w:rsidR="008C6ECF" w:rsidRPr="00D247A5" w:rsidRDefault="008C6ECF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271.6</w:t>
            </w:r>
          </w:p>
        </w:tc>
        <w:tc>
          <w:tcPr>
            <w:tcW w:w="1984" w:type="dxa"/>
          </w:tcPr>
          <w:p w:rsidR="008C6ECF" w:rsidRPr="00D247A5" w:rsidRDefault="009145A2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6.6</w:t>
            </w:r>
          </w:p>
        </w:tc>
      </w:tr>
      <w:tr w:rsidR="008C6ECF" w:rsidRPr="00D247A5" w:rsidTr="009145A2">
        <w:tc>
          <w:tcPr>
            <w:tcW w:w="4672" w:type="dxa"/>
          </w:tcPr>
          <w:p w:rsidR="008C6ECF" w:rsidRPr="00D247A5" w:rsidRDefault="008C6ECF" w:rsidP="001E2FC2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(null model)</w:t>
            </w:r>
          </w:p>
        </w:tc>
        <w:tc>
          <w:tcPr>
            <w:tcW w:w="1701" w:type="dxa"/>
          </w:tcPr>
          <w:p w:rsidR="008C6ECF" w:rsidRPr="00D247A5" w:rsidRDefault="009145A2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276.3</w:t>
            </w:r>
          </w:p>
        </w:tc>
        <w:tc>
          <w:tcPr>
            <w:tcW w:w="1984" w:type="dxa"/>
          </w:tcPr>
          <w:p w:rsidR="008C6ECF" w:rsidRPr="00D247A5" w:rsidRDefault="009145A2" w:rsidP="009145A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11.3</w:t>
            </w:r>
          </w:p>
        </w:tc>
      </w:tr>
    </w:tbl>
    <w:p w:rsidR="008C6ECF" w:rsidRPr="00D247A5" w:rsidRDefault="008C6ECF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D247A5" w:rsidRPr="00D247A5" w:rsidRDefault="00D247A5" w:rsidP="008C6ECF">
      <w:pPr>
        <w:rPr>
          <w:rFonts w:ascii="Times New Roman" w:hAnsi="Times New Roman" w:cs="Times New Roman"/>
        </w:rPr>
      </w:pPr>
    </w:p>
    <w:p w:rsidR="008C6ECF" w:rsidRPr="00D247A5" w:rsidRDefault="009145A2" w:rsidP="008C6ECF">
      <w:pPr>
        <w:rPr>
          <w:rFonts w:ascii="Times New Roman" w:hAnsi="Times New Roman" w:cs="Times New Roman"/>
        </w:rPr>
      </w:pPr>
      <w:r w:rsidRPr="00D247A5">
        <w:rPr>
          <w:rFonts w:ascii="Times New Roman" w:hAnsi="Times New Roman" w:cs="Times New Roman"/>
        </w:rPr>
        <w:t xml:space="preserve">Table 3. </w:t>
      </w:r>
      <w:r w:rsidR="003C41A4" w:rsidRPr="00D247A5">
        <w:rPr>
          <w:rFonts w:ascii="Times New Roman" w:hAnsi="Times New Roman" w:cs="Times New Roman"/>
        </w:rPr>
        <w:t>AIC values for generalized linear mixed models testing effect of false head complexity (FHC), scientific collection of origin, sex, and the interaction of sex and FHC (FHC*Sex) on symmetrical damage at the species level. Models including all ten possible combinations of the explanatory variables were constructed and are shown here in order of increasing AIC. ∆AIC is with respect to the model with the lowest AIC value.</w:t>
      </w:r>
    </w:p>
    <w:p w:rsidR="008C6ECF" w:rsidRPr="00D247A5" w:rsidRDefault="008C6EC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1701"/>
        <w:gridCol w:w="1984"/>
      </w:tblGrid>
      <w:tr w:rsidR="009145A2" w:rsidRPr="00D247A5" w:rsidTr="001E2FC2">
        <w:tc>
          <w:tcPr>
            <w:tcW w:w="4672" w:type="dxa"/>
            <w:tcBorders>
              <w:bottom w:val="single" w:sz="4" w:space="0" w:color="auto"/>
            </w:tcBorders>
          </w:tcPr>
          <w:p w:rsidR="009145A2" w:rsidRPr="00D247A5" w:rsidRDefault="009145A2" w:rsidP="001E2FC2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Explanatory variables in 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45A2" w:rsidRPr="00D247A5" w:rsidRDefault="009145A2" w:rsidP="001E2FC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45A2" w:rsidRPr="00D247A5" w:rsidRDefault="009145A2" w:rsidP="001E2FC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∆AIC</w:t>
            </w:r>
          </w:p>
        </w:tc>
      </w:tr>
      <w:tr w:rsidR="003C41A4" w:rsidRPr="00D247A5" w:rsidTr="002D74F3">
        <w:tc>
          <w:tcPr>
            <w:tcW w:w="4672" w:type="dxa"/>
            <w:tcBorders>
              <w:top w:val="single" w:sz="4" w:space="0" w:color="auto"/>
            </w:tcBorders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Collection + FHC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445.2442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+ FHC + Sex +FHC*Sex 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445.9523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0.7081345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446.9211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1.6768849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+ FHC + Sex 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447.1801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1.9358791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FHC + Sex +FHC*Sex 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447.6836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2.4394246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FHC + Sex 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448.8458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3.6016146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450.5486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5.3043929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(null model)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452.0342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6.7899925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+ Sex 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452.4883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7.2441656</w:t>
            </w:r>
          </w:p>
        </w:tc>
      </w:tr>
      <w:tr w:rsidR="003C41A4" w:rsidRPr="00D247A5" w:rsidTr="002D74F3">
        <w:tc>
          <w:tcPr>
            <w:tcW w:w="4672" w:type="dxa"/>
            <w:vAlign w:val="bottom"/>
          </w:tcPr>
          <w:p w:rsidR="003C41A4" w:rsidRPr="00D247A5" w:rsidRDefault="003C41A4" w:rsidP="003C41A4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Sex </w:t>
            </w:r>
          </w:p>
        </w:tc>
        <w:tc>
          <w:tcPr>
            <w:tcW w:w="1701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453.9619</w:t>
            </w:r>
          </w:p>
        </w:tc>
        <w:tc>
          <w:tcPr>
            <w:tcW w:w="1984" w:type="dxa"/>
            <w:vAlign w:val="bottom"/>
          </w:tcPr>
          <w:p w:rsidR="003C41A4" w:rsidRPr="00D247A5" w:rsidRDefault="003C41A4" w:rsidP="003C41A4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8.7176971</w:t>
            </w:r>
          </w:p>
        </w:tc>
      </w:tr>
    </w:tbl>
    <w:p w:rsidR="009145A2" w:rsidRPr="00D247A5" w:rsidRDefault="009145A2">
      <w:pPr>
        <w:rPr>
          <w:rFonts w:ascii="Times New Roman" w:hAnsi="Times New Roman" w:cs="Times New Roman"/>
        </w:rPr>
      </w:pPr>
    </w:p>
    <w:p w:rsidR="00D247A5" w:rsidRPr="00D247A5" w:rsidRDefault="00D247A5">
      <w:pPr>
        <w:rPr>
          <w:rFonts w:ascii="Times New Roman" w:hAnsi="Times New Roman" w:cs="Times New Roman"/>
        </w:rPr>
      </w:pPr>
    </w:p>
    <w:p w:rsidR="00D247A5" w:rsidRPr="00D247A5" w:rsidRDefault="00D247A5">
      <w:pPr>
        <w:rPr>
          <w:rFonts w:ascii="Times New Roman" w:hAnsi="Times New Roman" w:cs="Times New Roman"/>
        </w:rPr>
      </w:pPr>
    </w:p>
    <w:p w:rsidR="003C41A4" w:rsidRPr="00D247A5" w:rsidRDefault="003C41A4" w:rsidP="003C41A4">
      <w:pPr>
        <w:rPr>
          <w:rFonts w:ascii="Times New Roman" w:hAnsi="Times New Roman" w:cs="Times New Roman"/>
        </w:rPr>
      </w:pPr>
      <w:r w:rsidRPr="00D247A5">
        <w:rPr>
          <w:rFonts w:ascii="Times New Roman" w:hAnsi="Times New Roman" w:cs="Times New Roman"/>
        </w:rPr>
        <w:t>Table 4. AIC values for generalized linear mixed models testing effect of false head complexity (</w:t>
      </w:r>
      <w:r w:rsidR="00D247A5">
        <w:rPr>
          <w:rFonts w:ascii="Times New Roman" w:hAnsi="Times New Roman" w:cs="Times New Roman"/>
        </w:rPr>
        <w:t xml:space="preserve">averaged by genus, </w:t>
      </w:r>
      <w:proofErr w:type="spellStart"/>
      <w:r w:rsidRPr="00D247A5">
        <w:rPr>
          <w:rFonts w:ascii="Times New Roman" w:hAnsi="Times New Roman" w:cs="Times New Roman"/>
        </w:rPr>
        <w:t>FHC</w:t>
      </w:r>
      <w:r w:rsidR="00D247A5">
        <w:rPr>
          <w:rFonts w:ascii="Times New Roman" w:hAnsi="Times New Roman" w:cs="Times New Roman"/>
        </w:rPr>
        <w:t>avg</w:t>
      </w:r>
      <w:proofErr w:type="spellEnd"/>
      <w:r w:rsidRPr="00D247A5">
        <w:rPr>
          <w:rFonts w:ascii="Times New Roman" w:hAnsi="Times New Roman" w:cs="Times New Roman"/>
        </w:rPr>
        <w:t xml:space="preserve">), scientific collection of origin, sex, and the interaction of sex and </w:t>
      </w:r>
      <w:proofErr w:type="spellStart"/>
      <w:r w:rsidRPr="00D247A5">
        <w:rPr>
          <w:rFonts w:ascii="Times New Roman" w:hAnsi="Times New Roman" w:cs="Times New Roman"/>
        </w:rPr>
        <w:t>FHC</w:t>
      </w:r>
      <w:r w:rsidR="00D247A5">
        <w:rPr>
          <w:rFonts w:ascii="Times New Roman" w:hAnsi="Times New Roman" w:cs="Times New Roman"/>
        </w:rPr>
        <w:t>avg</w:t>
      </w:r>
      <w:proofErr w:type="spellEnd"/>
      <w:r w:rsidRPr="00D247A5">
        <w:rPr>
          <w:rFonts w:ascii="Times New Roman" w:hAnsi="Times New Roman" w:cs="Times New Roman"/>
        </w:rPr>
        <w:t xml:space="preserve"> (</w:t>
      </w:r>
      <w:proofErr w:type="spellStart"/>
      <w:r w:rsidRPr="00D247A5">
        <w:rPr>
          <w:rFonts w:ascii="Times New Roman" w:hAnsi="Times New Roman" w:cs="Times New Roman"/>
        </w:rPr>
        <w:t>FHC</w:t>
      </w:r>
      <w:r w:rsidR="00D247A5">
        <w:rPr>
          <w:rFonts w:ascii="Times New Roman" w:hAnsi="Times New Roman" w:cs="Times New Roman"/>
        </w:rPr>
        <w:t>avg</w:t>
      </w:r>
      <w:proofErr w:type="spellEnd"/>
      <w:r w:rsidRPr="00D247A5">
        <w:rPr>
          <w:rFonts w:ascii="Times New Roman" w:hAnsi="Times New Roman" w:cs="Times New Roman"/>
        </w:rPr>
        <w:t>*Sex) on symmetrical damage at the genus level. Models including all ten possible combinations of the explanatory variables were constructed and are shown here in order of increasing AIC. ∆AIC is with respect to the model with the lowest AIC value.</w:t>
      </w:r>
      <w:bookmarkStart w:id="0" w:name="_GoBack"/>
      <w:bookmarkEnd w:id="0"/>
    </w:p>
    <w:p w:rsidR="00D247A5" w:rsidRPr="00D247A5" w:rsidRDefault="00D247A5" w:rsidP="003C41A4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1701"/>
        <w:gridCol w:w="1984"/>
      </w:tblGrid>
      <w:tr w:rsidR="003C41A4" w:rsidRPr="00D247A5" w:rsidTr="001E2FC2">
        <w:tc>
          <w:tcPr>
            <w:tcW w:w="4672" w:type="dxa"/>
            <w:tcBorders>
              <w:bottom w:val="single" w:sz="4" w:space="0" w:color="auto"/>
            </w:tcBorders>
          </w:tcPr>
          <w:p w:rsidR="003C41A4" w:rsidRPr="00D247A5" w:rsidRDefault="003C41A4" w:rsidP="001E2FC2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Explanatory variables in 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A4" w:rsidRPr="00D247A5" w:rsidRDefault="003C41A4" w:rsidP="001E2FC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41A4" w:rsidRPr="00D247A5" w:rsidRDefault="003C41A4" w:rsidP="001E2FC2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</w:rPr>
              <w:t>∆AIC</w:t>
            </w:r>
          </w:p>
        </w:tc>
      </w:tr>
      <w:tr w:rsidR="00D247A5" w:rsidRPr="00D247A5" w:rsidTr="001E2FC2">
        <w:tc>
          <w:tcPr>
            <w:tcW w:w="4672" w:type="dxa"/>
            <w:tcBorders>
              <w:top w:val="single" w:sz="4" w:space="0" w:color="auto"/>
            </w:tcBorders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+ </w:t>
            </w: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311.6418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313.5239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1.882127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+ </w:t>
            </w: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 xml:space="preserve"> + Sex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313.5957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1.953904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313.7577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2.115952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Collection + </w:t>
            </w: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 xml:space="preserve"> + Sex + </w:t>
            </w: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>*Sex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314.8386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3.196774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(null model)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315.2599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3.618151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Collection + Sex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315.4935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3.851707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 xml:space="preserve"> + Sex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315.7077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4.065952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 xml:space="preserve"> + Sex +</w:t>
            </w:r>
            <w:proofErr w:type="spellStart"/>
            <w:r w:rsidRPr="00D247A5">
              <w:rPr>
                <w:rFonts w:ascii="Times New Roman" w:hAnsi="Times New Roman" w:cs="Times New Roman"/>
                <w:color w:val="000000"/>
              </w:rPr>
              <w:t>FHC</w:t>
            </w:r>
            <w:r>
              <w:rPr>
                <w:rFonts w:ascii="Times New Roman" w:hAnsi="Times New Roman" w:cs="Times New Roman"/>
                <w:color w:val="000000"/>
              </w:rPr>
              <w:t>avg</w:t>
            </w:r>
            <w:proofErr w:type="spellEnd"/>
            <w:r w:rsidRPr="00D247A5">
              <w:rPr>
                <w:rFonts w:ascii="Times New Roman" w:hAnsi="Times New Roman" w:cs="Times New Roman"/>
                <w:color w:val="000000"/>
              </w:rPr>
              <w:t>*Sex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316.9778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5.336019</w:t>
            </w:r>
          </w:p>
        </w:tc>
      </w:tr>
      <w:tr w:rsidR="00D247A5" w:rsidRPr="00D247A5" w:rsidTr="001E2FC2">
        <w:tc>
          <w:tcPr>
            <w:tcW w:w="4672" w:type="dxa"/>
            <w:vAlign w:val="bottom"/>
          </w:tcPr>
          <w:p w:rsidR="00D247A5" w:rsidRPr="00D247A5" w:rsidRDefault="00D247A5" w:rsidP="00D247A5">
            <w:pPr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 xml:space="preserve">Sex </w:t>
            </w:r>
          </w:p>
        </w:tc>
        <w:tc>
          <w:tcPr>
            <w:tcW w:w="1701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317.2256</w:t>
            </w:r>
          </w:p>
        </w:tc>
        <w:tc>
          <w:tcPr>
            <w:tcW w:w="1984" w:type="dxa"/>
            <w:vAlign w:val="bottom"/>
          </w:tcPr>
          <w:p w:rsidR="00D247A5" w:rsidRPr="00D247A5" w:rsidRDefault="00D247A5" w:rsidP="00D247A5">
            <w:pPr>
              <w:jc w:val="center"/>
              <w:rPr>
                <w:rFonts w:ascii="Times New Roman" w:hAnsi="Times New Roman" w:cs="Times New Roman"/>
              </w:rPr>
            </w:pPr>
            <w:r w:rsidRPr="00D247A5">
              <w:rPr>
                <w:rFonts w:ascii="Times New Roman" w:hAnsi="Times New Roman" w:cs="Times New Roman"/>
                <w:color w:val="000000"/>
              </w:rPr>
              <w:t>5.583854</w:t>
            </w:r>
          </w:p>
        </w:tc>
      </w:tr>
    </w:tbl>
    <w:p w:rsidR="003C41A4" w:rsidRPr="00D247A5" w:rsidRDefault="003C41A4" w:rsidP="003C41A4">
      <w:pPr>
        <w:rPr>
          <w:rFonts w:ascii="Times New Roman" w:hAnsi="Times New Roman" w:cs="Times New Roman"/>
        </w:rPr>
      </w:pPr>
    </w:p>
    <w:p w:rsidR="003C41A4" w:rsidRPr="00D247A5" w:rsidRDefault="003C41A4">
      <w:pPr>
        <w:rPr>
          <w:rFonts w:ascii="Times New Roman" w:hAnsi="Times New Roman" w:cs="Times New Roman"/>
        </w:rPr>
      </w:pPr>
    </w:p>
    <w:sectPr w:rsidR="003C41A4" w:rsidRPr="00D247A5" w:rsidSect="00267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hyphenationZone w:val="425"/>
  <w:characterSpacingControl w:val="doNotCompress"/>
  <w:compat/>
  <w:rsids>
    <w:rsidRoot w:val="008C6ECF"/>
    <w:rsid w:val="00030436"/>
    <w:rsid w:val="002672E7"/>
    <w:rsid w:val="003027B7"/>
    <w:rsid w:val="0030331F"/>
    <w:rsid w:val="003C41A4"/>
    <w:rsid w:val="008C6ECF"/>
    <w:rsid w:val="009145A2"/>
    <w:rsid w:val="00C62008"/>
    <w:rsid w:val="00CE0045"/>
    <w:rsid w:val="00CF4A4D"/>
    <w:rsid w:val="00D2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1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2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lynna.kiere lynna.kiere</dc:creator>
  <cp:lastModifiedBy>Carlos</cp:lastModifiedBy>
  <cp:revision>4</cp:revision>
  <dcterms:created xsi:type="dcterms:W3CDTF">2019-04-30T16:48:00Z</dcterms:created>
  <dcterms:modified xsi:type="dcterms:W3CDTF">2019-04-30T16:50:00Z</dcterms:modified>
</cp:coreProperties>
</file>