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CD" w:rsidRPr="009E42B7" w:rsidRDefault="00C40C1F" w:rsidP="00C40C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2B7">
        <w:rPr>
          <w:rFonts w:ascii="Times New Roman" w:hAnsi="Times New Roman" w:cs="Times New Roman"/>
          <w:b/>
          <w:sz w:val="24"/>
          <w:szCs w:val="24"/>
        </w:rPr>
        <w:t>Targeted metabolomics study of serum bile acid profile in patients with end-stage renal disease undergoing hemodialysis</w:t>
      </w:r>
    </w:p>
    <w:p w:rsidR="00C40C1F" w:rsidRPr="00C40C1F" w:rsidRDefault="00C40C1F" w:rsidP="00C40C1F">
      <w:pPr>
        <w:spacing w:before="100" w:beforeAutospacing="1" w:after="100" w:afterAutospacing="1"/>
        <w:rPr>
          <w:rFonts w:ascii="Times New Roman" w:hAnsi="Times New Roman" w:cs="Times New Roman"/>
          <w:b/>
        </w:rPr>
      </w:pPr>
      <w:r w:rsidRPr="00C40C1F">
        <w:rPr>
          <w:rFonts w:ascii="Times New Roman" w:hAnsi="Times New Roman" w:cs="Times New Roman"/>
          <w:b/>
        </w:rPr>
        <w:t>SUPPLEMENTARY INFORMATION</w:t>
      </w:r>
    </w:p>
    <w:p w:rsidR="00C40C1F" w:rsidRPr="00C40C1F" w:rsidRDefault="00C40C1F" w:rsidP="00C40C1F">
      <w:pPr>
        <w:jc w:val="left"/>
        <w:rPr>
          <w:rFonts w:ascii="Times New Roman" w:eastAsia="宋体" w:hAnsi="Times New Roman" w:cs="Times New Roman"/>
          <w:b/>
          <w:sz w:val="20"/>
          <w:szCs w:val="20"/>
        </w:rPr>
      </w:pPr>
      <w:r w:rsidRPr="00C40C1F">
        <w:rPr>
          <w:rFonts w:ascii="Times New Roman" w:hAnsi="Times New Roman" w:cs="Times New Roman"/>
          <w:b/>
          <w:sz w:val="20"/>
          <w:szCs w:val="20"/>
        </w:rPr>
        <w:t>Supplementary</w:t>
      </w:r>
      <w:r w:rsidR="00260DFC">
        <w:rPr>
          <w:rFonts w:ascii="Times New Roman" w:eastAsia="宋体" w:hAnsi="Times New Roman" w:cs="Times New Roman"/>
          <w:b/>
          <w:sz w:val="20"/>
          <w:szCs w:val="20"/>
        </w:rPr>
        <w:t xml:space="preserve"> t</w:t>
      </w:r>
      <w:r w:rsidRPr="00C40C1F">
        <w:rPr>
          <w:rFonts w:ascii="Times New Roman" w:eastAsia="宋体" w:hAnsi="Times New Roman" w:cs="Times New Roman"/>
          <w:b/>
          <w:sz w:val="20"/>
          <w:szCs w:val="20"/>
        </w:rPr>
        <w:t>able 1 Parameters for quantiﬁcation o</w:t>
      </w:r>
      <w:r w:rsidRPr="00C40C1F">
        <w:rPr>
          <w:rFonts w:ascii="Times New Roman" w:eastAsia="宋体" w:hAnsi="Times New Roman" w:cs="Times New Roman" w:hint="eastAsia"/>
          <w:b/>
          <w:sz w:val="20"/>
          <w:szCs w:val="20"/>
        </w:rPr>
        <w:t>n</w:t>
      </w:r>
      <w:r w:rsidRPr="00C40C1F">
        <w:rPr>
          <w:rFonts w:ascii="Times New Roman" w:eastAsia="宋体" w:hAnsi="Times New Roman" w:cs="Times New Roman"/>
          <w:b/>
          <w:sz w:val="20"/>
          <w:szCs w:val="20"/>
        </w:rPr>
        <w:t xml:space="preserve"> 26 bile acids by UPLC-MS/MS</w:t>
      </w:r>
    </w:p>
    <w:tbl>
      <w:tblPr>
        <w:tblW w:w="8217" w:type="dxa"/>
        <w:jc w:val="center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"/>
        <w:gridCol w:w="983"/>
        <w:gridCol w:w="851"/>
        <w:gridCol w:w="567"/>
        <w:gridCol w:w="425"/>
        <w:gridCol w:w="855"/>
        <w:gridCol w:w="1696"/>
        <w:gridCol w:w="709"/>
        <w:gridCol w:w="1134"/>
      </w:tblGrid>
      <w:tr w:rsidR="00C40C1F" w:rsidRPr="00402100" w:rsidTr="00820573">
        <w:trPr>
          <w:jc w:val="center"/>
        </w:trPr>
        <w:tc>
          <w:tcPr>
            <w:tcW w:w="99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Compounds</w:t>
            </w:r>
          </w:p>
        </w:tc>
        <w:tc>
          <w:tcPr>
            <w:tcW w:w="983" w:type="dxa"/>
            <w:tcBorders>
              <w:bottom w:val="single" w:sz="12" w:space="0" w:color="000000"/>
            </w:tcBorders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RetentionTime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(min)</w:t>
            </w:r>
          </w:p>
        </w:tc>
        <w:tc>
          <w:tcPr>
            <w:tcW w:w="851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Transition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(m/z)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DP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(V)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CE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(eV)</w:t>
            </w:r>
          </w:p>
        </w:tc>
        <w:tc>
          <w:tcPr>
            <w:tcW w:w="85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linerrange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(ng/mL)</w:t>
            </w:r>
          </w:p>
        </w:tc>
        <w:tc>
          <w:tcPr>
            <w:tcW w:w="169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CalibrationCurves*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i/>
                <w:sz w:val="15"/>
                <w:szCs w:val="15"/>
              </w:rPr>
              <w:t>R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perscript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Internalstandard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CA</w:t>
            </w:r>
          </w:p>
        </w:tc>
        <w:tc>
          <w:tcPr>
            <w:tcW w:w="983" w:type="dxa"/>
            <w:tcBorders>
              <w:top w:val="single" w:sz="12" w:space="0" w:color="000000"/>
            </w:tcBorders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eastAsia="等线" w:hAnsi="Times New Roman" w:cs="Times New Roman"/>
                <w:color w:val="00000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4.00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407&gt;407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tcBorders>
              <w:top w:val="single" w:sz="12" w:space="0" w:color="000000"/>
            </w:tcBorders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1-200</w:t>
            </w:r>
          </w:p>
        </w:tc>
        <w:tc>
          <w:tcPr>
            <w:tcW w:w="1696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y=0.01417x+0.00760</w:t>
            </w: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0.9999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4.77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391&gt;391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1-200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y=0.01879x-0.00976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0.9995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4.89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391&gt;391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y=0.01830x-0.00104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0.9996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HDCA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391&gt;391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y=0.110183x+0.000776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0.9974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LCA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5.41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375&gt;375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y=0.03199x-0.01099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0.9992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LCA-d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UDCA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391&gt;391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y=0.0976x+0.0734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0.9997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UDCA-d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α+ωMCA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407&gt;407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y=0.00896x+0.00246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0.9997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  <w:bookmarkStart w:id="0" w:name="_GoBack"/>
        <w:bookmarkEnd w:id="0"/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βMCA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407&gt;407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y=0.01165x+0.00861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0.9988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γMCA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407&gt;407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y=0.00921x+0.00249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0.9998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7KLCA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3.75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389&gt;389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y=0.0279x-0.0128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0.9993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LCA-d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12KLCA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3.88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389&gt;389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y=0.01742x-0.00848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0.9992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LCA-d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6,7-diketoLCA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403&gt;403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-220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-20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y=0.013028x-0.001399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0.9993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LCA-d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464&gt;74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-180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-75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2-500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y=0.0227x-0.0249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0.9998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448&gt;74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-180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-75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5-200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y=0.01891x-0.00153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0.9994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4.02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448&gt;74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-180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-75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y=0.01768x-0.00415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0.9996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GHCA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2.71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464&gt;74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-180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-75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y=0.02145x-0.00441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0.9993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GLCA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4.62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432&gt;74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-180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-75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y=0.0248x+0.0036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0.9996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GLCA-d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GUDCA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2.73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448&gt;74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-180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-75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5-500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y=0.0265x-0.0441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0.9991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GUDCA-d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514&gt;80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2-200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y=0.02794x-0.01604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0.9998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TCDCA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498&gt;80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2-200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y=0.03042x-0.00582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0.9992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GCDCA-d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3.93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498&gt;80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y=0.03463x-0.00908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0.9989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THCA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514&gt;80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y=0.02997x-0.00825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0.9996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TαMCA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514&gt;80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y=0.01708x+0.00211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0.9986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TβMCA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color w:val="000000"/>
                <w:kern w:val="0"/>
                <w:sz w:val="15"/>
                <w:szCs w:val="15"/>
              </w:rPr>
              <w:t>514&gt;80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kern w:val="0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1-100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y=0.0290x-0.0172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0.9977</w:t>
            </w:r>
          </w:p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  <w:tr w:rsidR="00C40C1F" w:rsidRPr="00402100" w:rsidTr="00820573">
        <w:trPr>
          <w:trHeight w:hRule="exact" w:val="255"/>
          <w:jc w:val="center"/>
        </w:trPr>
        <w:tc>
          <w:tcPr>
            <w:tcW w:w="997" w:type="dxa"/>
            <w:shd w:val="clear" w:color="auto" w:fill="auto"/>
            <w:vAlign w:val="center"/>
          </w:tcPr>
          <w:p w:rsidR="00C40C1F" w:rsidRPr="00402100" w:rsidRDefault="00C40C1F" w:rsidP="00820573"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TUDCA</w:t>
            </w:r>
          </w:p>
        </w:tc>
        <w:tc>
          <w:tcPr>
            <w:tcW w:w="983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2.68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498&gt;80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-150</w:t>
            </w:r>
          </w:p>
        </w:tc>
        <w:tc>
          <w:tcPr>
            <w:tcW w:w="425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-140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1-50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y=0.0269x-0.0147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0.9958</w:t>
            </w:r>
          </w:p>
        </w:tc>
        <w:tc>
          <w:tcPr>
            <w:tcW w:w="1134" w:type="dxa"/>
            <w:vAlign w:val="center"/>
          </w:tcPr>
          <w:p w:rsidR="00C40C1F" w:rsidRPr="00402100" w:rsidRDefault="00C40C1F" w:rsidP="00820573">
            <w:pPr>
              <w:spacing w:line="240" w:lineRule="exact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402100">
              <w:rPr>
                <w:rFonts w:ascii="Times New Roman" w:hAnsi="Times New Roman" w:cs="Times New Roman"/>
                <w:sz w:val="15"/>
                <w:szCs w:val="15"/>
              </w:rPr>
              <w:t>GCA-d</w:t>
            </w:r>
            <w:r w:rsidRPr="00402100">
              <w:rPr>
                <w:rFonts w:ascii="Times New Roman" w:hAnsi="Times New Roman" w:cs="Times New Roman"/>
                <w:sz w:val="15"/>
                <w:szCs w:val="15"/>
                <w:vertAlign w:val="subscript"/>
              </w:rPr>
              <w:t>4</w:t>
            </w:r>
          </w:p>
        </w:tc>
      </w:tr>
    </w:tbl>
    <w:p w:rsidR="00C40C1F" w:rsidRDefault="00C40C1F" w:rsidP="00C40C1F">
      <w:pPr>
        <w:rPr>
          <w:rFonts w:ascii="Times New Roman" w:hAnsi="Times New Roman" w:cs="Times New Roman"/>
          <w:sz w:val="20"/>
          <w:szCs w:val="20"/>
        </w:rPr>
      </w:pPr>
      <w:r w:rsidRPr="00885D94">
        <w:rPr>
          <w:rFonts w:ascii="Times New Roman" w:hAnsi="Times New Roman" w:cs="Times New Roman"/>
          <w:sz w:val="20"/>
          <w:szCs w:val="20"/>
        </w:rPr>
        <w:t>* y, the integral peak area ratio between standard and IS (internal standard); x, concentration in the detected samples or standard curves samples.</w:t>
      </w:r>
    </w:p>
    <w:p w:rsidR="00260DFC" w:rsidRDefault="00260DFC" w:rsidP="00C40C1F">
      <w:pPr>
        <w:rPr>
          <w:rFonts w:ascii="Times New Roman" w:hAnsi="Times New Roman" w:cs="Times New Roman"/>
          <w:sz w:val="20"/>
          <w:szCs w:val="20"/>
        </w:rPr>
      </w:pPr>
    </w:p>
    <w:sectPr w:rsidR="00260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5E2" w:rsidRDefault="007535E2" w:rsidP="00260DFC">
      <w:r>
        <w:separator/>
      </w:r>
    </w:p>
  </w:endnote>
  <w:endnote w:type="continuationSeparator" w:id="0">
    <w:p w:rsidR="007535E2" w:rsidRDefault="007535E2" w:rsidP="00260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5E2" w:rsidRDefault="007535E2" w:rsidP="00260DFC">
      <w:r>
        <w:separator/>
      </w:r>
    </w:p>
  </w:footnote>
  <w:footnote w:type="continuationSeparator" w:id="0">
    <w:p w:rsidR="007535E2" w:rsidRDefault="007535E2" w:rsidP="00260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1F"/>
    <w:rsid w:val="0024622D"/>
    <w:rsid w:val="00260DFC"/>
    <w:rsid w:val="004E2356"/>
    <w:rsid w:val="007535E2"/>
    <w:rsid w:val="009E42B7"/>
    <w:rsid w:val="00C40C1F"/>
    <w:rsid w:val="00F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EFB796D-9DFA-461C-82ED-CD03F193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0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0DFC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0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0DFC"/>
    <w:rPr>
      <w:noProof/>
      <w:sz w:val="18"/>
      <w:szCs w:val="18"/>
    </w:rPr>
  </w:style>
  <w:style w:type="table" w:styleId="a5">
    <w:name w:val="Table Grid"/>
    <w:basedOn w:val="a1"/>
    <w:uiPriority w:val="39"/>
    <w:rsid w:val="00260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323</Words>
  <Characters>1846</Characters>
  <Application>Microsoft Office Word</Application>
  <DocSecurity>0</DocSecurity>
  <Lines>15</Lines>
  <Paragraphs>4</Paragraphs>
  <ScaleCrop>false</ScaleCrop>
  <Company>Microsoft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lee</dc:creator>
  <cp:keywords/>
  <dc:description/>
  <cp:lastModifiedBy>jung lee</cp:lastModifiedBy>
  <cp:revision>4</cp:revision>
  <dcterms:created xsi:type="dcterms:W3CDTF">2018-10-09T09:50:00Z</dcterms:created>
  <dcterms:modified xsi:type="dcterms:W3CDTF">2018-10-10T00:31:00Z</dcterms:modified>
</cp:coreProperties>
</file>