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19D8" w14:textId="4D10BE33" w:rsidR="00D01B8B" w:rsidRPr="00D01B8B" w:rsidRDefault="00D01B8B" w:rsidP="0045376E">
      <w:pPr>
        <w:spacing w:after="0" w:line="276" w:lineRule="auto"/>
        <w:rPr>
          <w:rFonts w:ascii="Times New Roman" w:hAnsi="Times New Roman" w:cs="Times New Roman"/>
          <w:b/>
          <w:sz w:val="24"/>
          <w:szCs w:val="24"/>
        </w:rPr>
      </w:pPr>
      <w:r w:rsidRPr="00D01B8B">
        <w:rPr>
          <w:rFonts w:ascii="Times New Roman" w:hAnsi="Times New Roman" w:cs="Times New Roman"/>
          <w:b/>
          <w:sz w:val="24"/>
          <w:szCs w:val="24"/>
        </w:rPr>
        <w:t xml:space="preserve">Multi-gene </w:t>
      </w:r>
      <w:r w:rsidR="00FA46E6">
        <w:rPr>
          <w:rFonts w:ascii="Times New Roman" w:hAnsi="Times New Roman" w:cs="Times New Roman"/>
          <w:b/>
          <w:sz w:val="24"/>
          <w:szCs w:val="24"/>
        </w:rPr>
        <w:t xml:space="preserve">incongruence consistent with </w:t>
      </w:r>
      <w:r w:rsidRPr="00D01B8B">
        <w:rPr>
          <w:rFonts w:ascii="Times New Roman" w:hAnsi="Times New Roman" w:cs="Times New Roman"/>
          <w:b/>
          <w:sz w:val="24"/>
          <w:szCs w:val="24"/>
        </w:rPr>
        <w:t xml:space="preserve">hybridisation in </w:t>
      </w:r>
      <w:proofErr w:type="spellStart"/>
      <w:r w:rsidRPr="00D01B8B">
        <w:rPr>
          <w:rFonts w:ascii="Times New Roman" w:hAnsi="Times New Roman" w:cs="Times New Roman"/>
          <w:b/>
          <w:i/>
          <w:sz w:val="24"/>
          <w:szCs w:val="24"/>
        </w:rPr>
        <w:t>Cladocopium</w:t>
      </w:r>
      <w:proofErr w:type="spellEnd"/>
      <w:r w:rsidRPr="00D01B8B">
        <w:rPr>
          <w:rFonts w:ascii="Times New Roman" w:hAnsi="Times New Roman" w:cs="Times New Roman"/>
          <w:b/>
          <w:i/>
          <w:sz w:val="24"/>
          <w:szCs w:val="24"/>
        </w:rPr>
        <w:t xml:space="preserve"> </w:t>
      </w:r>
      <w:r w:rsidRPr="00D01B8B">
        <w:rPr>
          <w:rFonts w:ascii="Times New Roman" w:hAnsi="Times New Roman" w:cs="Times New Roman"/>
          <w:b/>
          <w:sz w:val="24"/>
          <w:szCs w:val="24"/>
        </w:rPr>
        <w:t>(</w:t>
      </w:r>
      <w:proofErr w:type="spellStart"/>
      <w:r w:rsidRPr="00D01B8B">
        <w:rPr>
          <w:rFonts w:ascii="Times New Roman" w:hAnsi="Times New Roman" w:cs="Times New Roman"/>
          <w:b/>
          <w:sz w:val="24"/>
          <w:szCs w:val="24"/>
        </w:rPr>
        <w:t>Symbiodiniaceae</w:t>
      </w:r>
      <w:proofErr w:type="spellEnd"/>
      <w:r w:rsidRPr="00D01B8B">
        <w:rPr>
          <w:rFonts w:ascii="Times New Roman" w:hAnsi="Times New Roman" w:cs="Times New Roman"/>
          <w:b/>
          <w:sz w:val="24"/>
          <w:szCs w:val="24"/>
        </w:rPr>
        <w:t xml:space="preserve">), an ecologically </w:t>
      </w:r>
      <w:r w:rsidR="00310CA7">
        <w:rPr>
          <w:rFonts w:ascii="Times New Roman" w:hAnsi="Times New Roman" w:cs="Times New Roman"/>
          <w:b/>
          <w:sz w:val="24"/>
          <w:szCs w:val="24"/>
        </w:rPr>
        <w:t>important</w:t>
      </w:r>
      <w:r w:rsidRPr="00D01B8B">
        <w:rPr>
          <w:rFonts w:ascii="Times New Roman" w:hAnsi="Times New Roman" w:cs="Times New Roman"/>
          <w:b/>
          <w:sz w:val="24"/>
          <w:szCs w:val="24"/>
        </w:rPr>
        <w:t xml:space="preserve"> genus of coral reef symbionts</w:t>
      </w:r>
      <w:r>
        <w:rPr>
          <w:rFonts w:ascii="Times New Roman" w:hAnsi="Times New Roman" w:cs="Times New Roman"/>
          <w:b/>
          <w:sz w:val="24"/>
          <w:szCs w:val="24"/>
        </w:rPr>
        <w:t>: Supplementa</w:t>
      </w:r>
      <w:r w:rsidR="00840EDB">
        <w:rPr>
          <w:rFonts w:ascii="Times New Roman" w:hAnsi="Times New Roman" w:cs="Times New Roman"/>
          <w:b/>
          <w:sz w:val="24"/>
          <w:szCs w:val="24"/>
        </w:rPr>
        <w:t>ry</w:t>
      </w:r>
      <w:r>
        <w:rPr>
          <w:rFonts w:ascii="Times New Roman" w:hAnsi="Times New Roman" w:cs="Times New Roman"/>
          <w:b/>
          <w:sz w:val="24"/>
          <w:szCs w:val="24"/>
        </w:rPr>
        <w:t xml:space="preserve"> Information </w:t>
      </w:r>
    </w:p>
    <w:p w14:paraId="4C9C4D28" w14:textId="77777777" w:rsidR="00D01B8B" w:rsidRPr="00D01B8B" w:rsidRDefault="00D01B8B" w:rsidP="0045376E">
      <w:pPr>
        <w:spacing w:after="0" w:line="276" w:lineRule="auto"/>
        <w:jc w:val="both"/>
        <w:rPr>
          <w:rFonts w:ascii="Times New Roman" w:hAnsi="Times New Roman" w:cs="Times New Roman"/>
          <w:b/>
          <w:sz w:val="24"/>
          <w:szCs w:val="24"/>
        </w:rPr>
      </w:pPr>
    </w:p>
    <w:p w14:paraId="2348E1A2" w14:textId="77777777" w:rsidR="00D01B8B" w:rsidRPr="00D01B8B" w:rsidRDefault="00D01B8B" w:rsidP="0045376E">
      <w:pPr>
        <w:spacing w:after="0" w:line="276" w:lineRule="auto"/>
        <w:jc w:val="both"/>
        <w:rPr>
          <w:rFonts w:ascii="Times New Roman" w:hAnsi="Times New Roman" w:cs="Times New Roman"/>
          <w:b/>
          <w:sz w:val="24"/>
          <w:szCs w:val="24"/>
        </w:rPr>
      </w:pPr>
      <w:r w:rsidRPr="00D01B8B">
        <w:rPr>
          <w:rFonts w:ascii="Times New Roman" w:hAnsi="Times New Roman" w:cs="Times New Roman"/>
          <w:b/>
          <w:sz w:val="24"/>
          <w:szCs w:val="24"/>
        </w:rPr>
        <w:t>Authors</w:t>
      </w:r>
    </w:p>
    <w:p w14:paraId="3E04BF1F" w14:textId="77777777" w:rsidR="00D01B8B" w:rsidRPr="00D01B8B" w:rsidRDefault="00D01B8B" w:rsidP="0045376E">
      <w:pPr>
        <w:spacing w:after="0" w:line="276" w:lineRule="auto"/>
        <w:jc w:val="both"/>
        <w:rPr>
          <w:rFonts w:ascii="Times New Roman" w:hAnsi="Times New Roman" w:cs="Times New Roman"/>
          <w:sz w:val="24"/>
          <w:szCs w:val="24"/>
          <w:vertAlign w:val="superscript"/>
        </w:rPr>
      </w:pPr>
      <w:r w:rsidRPr="00D01B8B">
        <w:rPr>
          <w:rFonts w:ascii="Times New Roman" w:hAnsi="Times New Roman" w:cs="Times New Roman"/>
          <w:sz w:val="24"/>
          <w:szCs w:val="24"/>
        </w:rPr>
        <w:t>Joshua I. Brian, Simon K. Davy, Shaun P. Wilkinson</w:t>
      </w:r>
    </w:p>
    <w:p w14:paraId="5724D5BD" w14:textId="77777777" w:rsidR="00D01B8B" w:rsidRDefault="00D01B8B" w:rsidP="00BF3621">
      <w:pPr>
        <w:spacing w:after="0"/>
        <w:jc w:val="both"/>
        <w:rPr>
          <w:rFonts w:ascii="Times New Roman" w:hAnsi="Times New Roman" w:cs="Times New Roman"/>
          <w:sz w:val="20"/>
          <w:szCs w:val="20"/>
        </w:rPr>
      </w:pPr>
    </w:p>
    <w:p w14:paraId="3B288675" w14:textId="77777777" w:rsidR="00FC1B03" w:rsidRDefault="00FC1B03" w:rsidP="00BF3621">
      <w:pPr>
        <w:spacing w:after="0"/>
        <w:jc w:val="both"/>
        <w:rPr>
          <w:rFonts w:ascii="Times New Roman" w:hAnsi="Times New Roman" w:cs="Times New Roman"/>
          <w:sz w:val="20"/>
          <w:szCs w:val="20"/>
        </w:rPr>
      </w:pPr>
    </w:p>
    <w:p w14:paraId="1CBB0555" w14:textId="77777777" w:rsidR="00FC1B03" w:rsidRDefault="00FC1B03" w:rsidP="00BF3621">
      <w:pPr>
        <w:spacing w:after="0"/>
        <w:jc w:val="both"/>
        <w:rPr>
          <w:rFonts w:ascii="Times New Roman" w:hAnsi="Times New Roman" w:cs="Times New Roman"/>
          <w:sz w:val="20"/>
          <w:szCs w:val="20"/>
        </w:rPr>
      </w:pPr>
    </w:p>
    <w:p w14:paraId="4DC844A7" w14:textId="77777777" w:rsidR="00FC1B03" w:rsidRDefault="00FC1B03" w:rsidP="00BF3621">
      <w:pPr>
        <w:spacing w:after="0"/>
        <w:jc w:val="both"/>
        <w:rPr>
          <w:rFonts w:ascii="Times New Roman" w:hAnsi="Times New Roman" w:cs="Times New Roman"/>
          <w:sz w:val="20"/>
          <w:szCs w:val="20"/>
        </w:rPr>
      </w:pPr>
    </w:p>
    <w:p w14:paraId="16FE8C0B" w14:textId="77777777" w:rsidR="00FC1B03" w:rsidRDefault="00FC1B03" w:rsidP="00BF3621">
      <w:pPr>
        <w:spacing w:after="0"/>
        <w:jc w:val="both"/>
        <w:rPr>
          <w:rFonts w:ascii="Times New Roman" w:hAnsi="Times New Roman" w:cs="Times New Roman"/>
          <w:sz w:val="20"/>
          <w:szCs w:val="20"/>
        </w:rPr>
      </w:pPr>
    </w:p>
    <w:p w14:paraId="3E4F3F83" w14:textId="77777777" w:rsidR="00FC1B03" w:rsidRDefault="00FC1B03" w:rsidP="00BF3621">
      <w:pPr>
        <w:spacing w:after="0"/>
        <w:jc w:val="both"/>
        <w:rPr>
          <w:rFonts w:ascii="Times New Roman" w:hAnsi="Times New Roman" w:cs="Times New Roman"/>
          <w:sz w:val="20"/>
          <w:szCs w:val="20"/>
        </w:rPr>
      </w:pPr>
    </w:p>
    <w:p w14:paraId="0144634E" w14:textId="77777777" w:rsidR="00FC1B03" w:rsidRDefault="00FC1B03" w:rsidP="00BF3621">
      <w:pPr>
        <w:spacing w:after="0"/>
        <w:jc w:val="both"/>
        <w:rPr>
          <w:rFonts w:ascii="Times New Roman" w:hAnsi="Times New Roman" w:cs="Times New Roman"/>
          <w:sz w:val="20"/>
          <w:szCs w:val="20"/>
        </w:rPr>
      </w:pPr>
    </w:p>
    <w:p w14:paraId="37A24B3A" w14:textId="77777777" w:rsidR="00FC1B03" w:rsidRDefault="00FC1B03" w:rsidP="00BF3621">
      <w:pPr>
        <w:spacing w:after="0"/>
        <w:jc w:val="both"/>
        <w:rPr>
          <w:rFonts w:ascii="Times New Roman" w:hAnsi="Times New Roman" w:cs="Times New Roman"/>
          <w:sz w:val="20"/>
          <w:szCs w:val="20"/>
        </w:rPr>
      </w:pPr>
    </w:p>
    <w:p w14:paraId="682CCA22" w14:textId="77777777" w:rsidR="00FC1B03" w:rsidRDefault="00FC1B03" w:rsidP="00BF3621">
      <w:pPr>
        <w:spacing w:after="0"/>
        <w:jc w:val="both"/>
        <w:rPr>
          <w:rFonts w:ascii="Times New Roman" w:hAnsi="Times New Roman" w:cs="Times New Roman"/>
          <w:sz w:val="20"/>
          <w:szCs w:val="20"/>
        </w:rPr>
      </w:pPr>
    </w:p>
    <w:p w14:paraId="19536C65" w14:textId="77777777" w:rsidR="00FC1B03" w:rsidRDefault="00FC1B03" w:rsidP="00BF3621">
      <w:pPr>
        <w:spacing w:after="0"/>
        <w:jc w:val="both"/>
        <w:rPr>
          <w:rFonts w:ascii="Times New Roman" w:hAnsi="Times New Roman" w:cs="Times New Roman"/>
          <w:sz w:val="20"/>
          <w:szCs w:val="20"/>
        </w:rPr>
      </w:pPr>
    </w:p>
    <w:p w14:paraId="307223B4" w14:textId="77777777" w:rsidR="00FC1B03" w:rsidRDefault="00FC1B03" w:rsidP="00BF3621">
      <w:pPr>
        <w:spacing w:after="0"/>
        <w:jc w:val="both"/>
        <w:rPr>
          <w:rFonts w:ascii="Times New Roman" w:hAnsi="Times New Roman" w:cs="Times New Roman"/>
          <w:sz w:val="20"/>
          <w:szCs w:val="20"/>
        </w:rPr>
      </w:pPr>
    </w:p>
    <w:p w14:paraId="25D06F08" w14:textId="77777777" w:rsidR="00FC1B03" w:rsidRDefault="00FC1B03" w:rsidP="00BF3621">
      <w:pPr>
        <w:spacing w:after="0"/>
        <w:jc w:val="both"/>
        <w:rPr>
          <w:rFonts w:ascii="Times New Roman" w:hAnsi="Times New Roman" w:cs="Times New Roman"/>
          <w:sz w:val="20"/>
          <w:szCs w:val="20"/>
        </w:rPr>
      </w:pPr>
    </w:p>
    <w:p w14:paraId="48405A0D" w14:textId="77777777" w:rsidR="00FC1B03" w:rsidRDefault="00FC1B03" w:rsidP="00BF3621">
      <w:pPr>
        <w:spacing w:after="0"/>
        <w:jc w:val="both"/>
        <w:rPr>
          <w:rFonts w:ascii="Times New Roman" w:hAnsi="Times New Roman" w:cs="Times New Roman"/>
          <w:sz w:val="20"/>
          <w:szCs w:val="20"/>
        </w:rPr>
      </w:pPr>
    </w:p>
    <w:p w14:paraId="67CB7DE3" w14:textId="77777777" w:rsidR="00FC1B03" w:rsidRDefault="00FC1B03" w:rsidP="00BF3621">
      <w:pPr>
        <w:spacing w:after="0"/>
        <w:jc w:val="both"/>
        <w:rPr>
          <w:rFonts w:ascii="Times New Roman" w:hAnsi="Times New Roman" w:cs="Times New Roman"/>
          <w:sz w:val="20"/>
          <w:szCs w:val="20"/>
        </w:rPr>
      </w:pPr>
    </w:p>
    <w:p w14:paraId="04A94D27" w14:textId="77777777" w:rsidR="00FC1B03" w:rsidRDefault="00FC1B03" w:rsidP="00BF3621">
      <w:pPr>
        <w:spacing w:after="0"/>
        <w:jc w:val="both"/>
        <w:rPr>
          <w:rFonts w:ascii="Times New Roman" w:hAnsi="Times New Roman" w:cs="Times New Roman"/>
          <w:sz w:val="20"/>
          <w:szCs w:val="20"/>
        </w:rPr>
      </w:pPr>
    </w:p>
    <w:p w14:paraId="6E0182EB" w14:textId="77777777" w:rsidR="00D01B8B" w:rsidRDefault="00D01B8B" w:rsidP="00BF3621">
      <w:pPr>
        <w:spacing w:after="0"/>
        <w:jc w:val="both"/>
        <w:rPr>
          <w:rFonts w:ascii="Times New Roman" w:hAnsi="Times New Roman" w:cs="Times New Roman"/>
          <w:sz w:val="20"/>
          <w:szCs w:val="20"/>
        </w:rPr>
      </w:pPr>
    </w:p>
    <w:p w14:paraId="4B086296" w14:textId="77777777" w:rsidR="00BD18EF" w:rsidRDefault="00BD18EF" w:rsidP="00BF3621">
      <w:pPr>
        <w:spacing w:after="0"/>
        <w:jc w:val="both"/>
        <w:rPr>
          <w:rFonts w:ascii="Times New Roman" w:hAnsi="Times New Roman" w:cs="Times New Roman"/>
          <w:sz w:val="20"/>
          <w:szCs w:val="20"/>
        </w:rPr>
      </w:pPr>
      <w:r>
        <w:rPr>
          <w:rFonts w:ascii="Times New Roman" w:hAnsi="Times New Roman" w:cs="Times New Roman"/>
          <w:noProof/>
          <w:sz w:val="20"/>
          <w:szCs w:val="20"/>
          <w:lang w:eastAsia="en-NZ"/>
        </w:rPr>
        <w:lastRenderedPageBreak/>
        <w:drawing>
          <wp:inline distT="0" distB="0" distL="0" distR="0" wp14:anchorId="798508D2" wp14:editId="7FB05639">
            <wp:extent cx="5123809" cy="606666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HB148 alignment.png"/>
                    <pic:cNvPicPr/>
                  </pic:nvPicPr>
                  <pic:blipFill>
                    <a:blip r:embed="rId4">
                      <a:extLst>
                        <a:ext uri="{28A0092B-C50C-407E-A947-70E740481C1C}">
                          <a14:useLocalDpi xmlns:a14="http://schemas.microsoft.com/office/drawing/2010/main" val="0"/>
                        </a:ext>
                      </a:extLst>
                    </a:blip>
                    <a:stretch>
                      <a:fillRect/>
                    </a:stretch>
                  </pic:blipFill>
                  <pic:spPr>
                    <a:xfrm>
                      <a:off x="0" y="0"/>
                      <a:ext cx="5123809" cy="6066667"/>
                    </a:xfrm>
                    <a:prstGeom prst="rect">
                      <a:avLst/>
                    </a:prstGeom>
                  </pic:spPr>
                </pic:pic>
              </a:graphicData>
            </a:graphic>
          </wp:inline>
        </w:drawing>
      </w:r>
    </w:p>
    <w:p w14:paraId="1BBB0004" w14:textId="77777777" w:rsidR="00BD18EF" w:rsidRDefault="00BD18EF" w:rsidP="00BF3621">
      <w:pPr>
        <w:spacing w:after="0"/>
        <w:jc w:val="both"/>
        <w:rPr>
          <w:rFonts w:ascii="Times New Roman" w:hAnsi="Times New Roman" w:cs="Times New Roman"/>
          <w:sz w:val="20"/>
          <w:szCs w:val="20"/>
        </w:rPr>
      </w:pPr>
    </w:p>
    <w:p w14:paraId="6FFC6607" w14:textId="77777777" w:rsidR="00BD18EF" w:rsidRPr="0076420C" w:rsidRDefault="00BD18EF" w:rsidP="00BF3621">
      <w:pPr>
        <w:spacing w:after="0"/>
        <w:jc w:val="both"/>
        <w:rPr>
          <w:rFonts w:ascii="Times New Roman" w:hAnsi="Times New Roman" w:cs="Times New Roman"/>
          <w:sz w:val="24"/>
          <w:szCs w:val="24"/>
        </w:rPr>
      </w:pPr>
      <w:r w:rsidRPr="0076420C">
        <w:rPr>
          <w:rFonts w:ascii="Times New Roman" w:hAnsi="Times New Roman" w:cs="Times New Roman"/>
          <w:sz w:val="24"/>
          <w:szCs w:val="24"/>
        </w:rPr>
        <w:t xml:space="preserve">Figure S1: Short selections of raw sequence data for non-incongruent sample BHB148 and related sequences (polymorphisms in bold). For all three gene regions (a) – (c), BHB148 groups with the samples BHB104 and BHB105. It is likely the reticulate pattern observed for this sample in Fig. 3b and  Fig. 3c is caused by additional unique variation in base pairs 12-14 in the </w:t>
      </w:r>
      <w:proofErr w:type="spellStart"/>
      <w:r w:rsidRPr="0076420C">
        <w:rPr>
          <w:rFonts w:ascii="Times New Roman" w:hAnsi="Times New Roman" w:cs="Times New Roman"/>
          <w:sz w:val="24"/>
          <w:szCs w:val="24"/>
        </w:rPr>
        <w:t>psbA</w:t>
      </w:r>
      <w:r w:rsidRPr="0076420C">
        <w:rPr>
          <w:rFonts w:ascii="Times New Roman" w:hAnsi="Times New Roman" w:cs="Times New Roman"/>
          <w:sz w:val="24"/>
          <w:szCs w:val="24"/>
          <w:vertAlign w:val="superscript"/>
        </w:rPr>
        <w:t>ncr</w:t>
      </w:r>
      <w:proofErr w:type="spellEnd"/>
      <w:r w:rsidRPr="0076420C">
        <w:rPr>
          <w:rFonts w:ascii="Times New Roman" w:hAnsi="Times New Roman" w:cs="Times New Roman"/>
          <w:sz w:val="24"/>
          <w:szCs w:val="24"/>
        </w:rPr>
        <w:t xml:space="preserve"> region, which has led to BHB148 being designated as sister to the wrong subgroup in </w:t>
      </w:r>
      <w:proofErr w:type="spellStart"/>
      <w:r w:rsidRPr="0076420C">
        <w:rPr>
          <w:rFonts w:ascii="Times New Roman" w:hAnsi="Times New Roman" w:cs="Times New Roman"/>
          <w:sz w:val="24"/>
          <w:szCs w:val="24"/>
        </w:rPr>
        <w:t>psbA</w:t>
      </w:r>
      <w:r w:rsidRPr="0076420C">
        <w:rPr>
          <w:rFonts w:ascii="Times New Roman" w:hAnsi="Times New Roman" w:cs="Times New Roman"/>
          <w:sz w:val="24"/>
          <w:szCs w:val="24"/>
          <w:vertAlign w:val="superscript"/>
        </w:rPr>
        <w:t>ncr</w:t>
      </w:r>
      <w:proofErr w:type="spellEnd"/>
      <w:r w:rsidRPr="0076420C">
        <w:rPr>
          <w:rFonts w:ascii="Times New Roman" w:hAnsi="Times New Roman" w:cs="Times New Roman"/>
          <w:sz w:val="24"/>
          <w:szCs w:val="24"/>
        </w:rPr>
        <w:t xml:space="preserve"> trees. </w:t>
      </w:r>
    </w:p>
    <w:p w14:paraId="40E30CCF" w14:textId="77777777" w:rsidR="00BD18EF" w:rsidRDefault="00BD18EF" w:rsidP="00BF3621">
      <w:pPr>
        <w:spacing w:after="0"/>
        <w:jc w:val="both"/>
        <w:rPr>
          <w:rFonts w:ascii="Times New Roman" w:hAnsi="Times New Roman" w:cs="Times New Roman"/>
          <w:sz w:val="20"/>
          <w:szCs w:val="20"/>
        </w:rPr>
      </w:pPr>
    </w:p>
    <w:p w14:paraId="616F3B30" w14:textId="77777777" w:rsidR="00B50A42" w:rsidRDefault="00B50A42" w:rsidP="00BF3621">
      <w:pPr>
        <w:spacing w:after="0"/>
        <w:jc w:val="both"/>
        <w:rPr>
          <w:rFonts w:ascii="Times New Roman" w:hAnsi="Times New Roman" w:cs="Times New Roman"/>
        </w:rPr>
      </w:pPr>
      <w:r>
        <w:rPr>
          <w:rFonts w:ascii="Times New Roman" w:hAnsi="Times New Roman" w:cs="Times New Roman"/>
          <w:noProof/>
          <w:lang w:eastAsia="en-NZ"/>
        </w:rPr>
        <w:lastRenderedPageBreak/>
        <w:drawing>
          <wp:inline distT="0" distB="0" distL="0" distR="0" wp14:anchorId="2AE8C550" wp14:editId="3EE66A99">
            <wp:extent cx="5731510" cy="6469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P372 BSP387 alignment.png"/>
                    <pic:cNvPicPr/>
                  </pic:nvPicPr>
                  <pic:blipFill>
                    <a:blip r:embed="rId5">
                      <a:extLst>
                        <a:ext uri="{28A0092B-C50C-407E-A947-70E740481C1C}">
                          <a14:useLocalDpi xmlns:a14="http://schemas.microsoft.com/office/drawing/2010/main" val="0"/>
                        </a:ext>
                      </a:extLst>
                    </a:blip>
                    <a:stretch>
                      <a:fillRect/>
                    </a:stretch>
                  </pic:blipFill>
                  <pic:spPr>
                    <a:xfrm>
                      <a:off x="0" y="0"/>
                      <a:ext cx="5731510" cy="6469380"/>
                    </a:xfrm>
                    <a:prstGeom prst="rect">
                      <a:avLst/>
                    </a:prstGeom>
                  </pic:spPr>
                </pic:pic>
              </a:graphicData>
            </a:graphic>
          </wp:inline>
        </w:drawing>
      </w:r>
    </w:p>
    <w:p w14:paraId="033E800D" w14:textId="77777777" w:rsidR="00B50A42" w:rsidRDefault="00B50A42" w:rsidP="00B50A42">
      <w:pPr>
        <w:spacing w:after="0"/>
        <w:jc w:val="both"/>
        <w:rPr>
          <w:rFonts w:ascii="Times New Roman" w:hAnsi="Times New Roman" w:cs="Times New Roman"/>
        </w:rPr>
      </w:pPr>
    </w:p>
    <w:p w14:paraId="0FC31D83" w14:textId="77777777" w:rsidR="00B50A42" w:rsidRPr="0076420C" w:rsidRDefault="00B50A42" w:rsidP="00B50A42">
      <w:pPr>
        <w:spacing w:after="0"/>
        <w:jc w:val="both"/>
        <w:rPr>
          <w:rFonts w:ascii="Times New Roman" w:hAnsi="Times New Roman" w:cs="Times New Roman"/>
          <w:sz w:val="24"/>
          <w:szCs w:val="24"/>
        </w:rPr>
      </w:pPr>
      <w:r w:rsidRPr="0076420C">
        <w:rPr>
          <w:rFonts w:ascii="Times New Roman" w:hAnsi="Times New Roman" w:cs="Times New Roman"/>
          <w:sz w:val="24"/>
          <w:szCs w:val="24"/>
        </w:rPr>
        <w:t xml:space="preserve">Figure S2: Short selections of raw sequence data for non-incongruent samples BSP358, BSP72, BSP387 and related sequences (polymorphisms in bold). There is significant variation in these sequences, however in general it is clear there are two distinct groups recovered by the ITS2 and </w:t>
      </w:r>
      <w:proofErr w:type="spellStart"/>
      <w:r w:rsidRPr="0076420C">
        <w:rPr>
          <w:rFonts w:ascii="Times New Roman" w:hAnsi="Times New Roman" w:cs="Times New Roman"/>
          <w:sz w:val="24"/>
          <w:szCs w:val="24"/>
        </w:rPr>
        <w:t>psbA</w:t>
      </w:r>
      <w:r w:rsidRPr="0076420C">
        <w:rPr>
          <w:rFonts w:ascii="Times New Roman" w:hAnsi="Times New Roman" w:cs="Times New Roman"/>
          <w:sz w:val="24"/>
          <w:szCs w:val="24"/>
          <w:vertAlign w:val="superscript"/>
        </w:rPr>
        <w:t>ncr</w:t>
      </w:r>
      <w:proofErr w:type="spellEnd"/>
      <w:r w:rsidRPr="0076420C">
        <w:rPr>
          <w:rFonts w:ascii="Times New Roman" w:hAnsi="Times New Roman" w:cs="Times New Roman"/>
          <w:sz w:val="24"/>
          <w:szCs w:val="24"/>
        </w:rPr>
        <w:t xml:space="preserve"> regions: {BSP211, BSP358, BSP372} and {BSP362, BSP383, BSP387}. This is less clear in the </w:t>
      </w:r>
      <w:r w:rsidRPr="0076420C">
        <w:rPr>
          <w:rFonts w:ascii="Times New Roman" w:hAnsi="Times New Roman" w:cs="Times New Roman"/>
          <w:i/>
          <w:sz w:val="24"/>
          <w:szCs w:val="24"/>
        </w:rPr>
        <w:t xml:space="preserve">cob </w:t>
      </w:r>
      <w:r w:rsidRPr="0076420C">
        <w:rPr>
          <w:rFonts w:ascii="Times New Roman" w:hAnsi="Times New Roman" w:cs="Times New Roman"/>
          <w:sz w:val="24"/>
          <w:szCs w:val="24"/>
        </w:rPr>
        <w:t xml:space="preserve">gene, thanks to </w:t>
      </w:r>
      <w:r w:rsidR="00F61DB0" w:rsidRPr="0076420C">
        <w:rPr>
          <w:rFonts w:ascii="Times New Roman" w:hAnsi="Times New Roman" w:cs="Times New Roman"/>
          <w:sz w:val="24"/>
          <w:szCs w:val="24"/>
        </w:rPr>
        <w:t xml:space="preserve">point mutations at bases 448 and 322 for samples BSP372 and BSP387 respectively, in addition to two unique point mutations in sample BSP358 at base pairs 154 and 163 (not presented here). This additional variation in the highly homogeneous </w:t>
      </w:r>
      <w:r w:rsidR="00F61DB0" w:rsidRPr="0076420C">
        <w:rPr>
          <w:rFonts w:ascii="Times New Roman" w:hAnsi="Times New Roman" w:cs="Times New Roman"/>
          <w:i/>
          <w:sz w:val="24"/>
          <w:szCs w:val="24"/>
        </w:rPr>
        <w:t xml:space="preserve">cob </w:t>
      </w:r>
      <w:r w:rsidR="00F61DB0" w:rsidRPr="0076420C">
        <w:rPr>
          <w:rFonts w:ascii="Times New Roman" w:hAnsi="Times New Roman" w:cs="Times New Roman"/>
          <w:sz w:val="24"/>
          <w:szCs w:val="24"/>
        </w:rPr>
        <w:t>gene explains the incongruen</w:t>
      </w:r>
      <w:r w:rsidR="00C83D96" w:rsidRPr="0076420C">
        <w:rPr>
          <w:rFonts w:ascii="Times New Roman" w:hAnsi="Times New Roman" w:cs="Times New Roman"/>
          <w:sz w:val="24"/>
          <w:szCs w:val="24"/>
        </w:rPr>
        <w:t xml:space="preserve">ces observed in Fig. 4a and 4c, whereas the raw sequences are consistent with a linear evolutionary history in these samples. </w:t>
      </w:r>
    </w:p>
    <w:p w14:paraId="4B4FD334" w14:textId="77777777" w:rsidR="00B50A42" w:rsidRDefault="00B50A42" w:rsidP="00BF3621">
      <w:pPr>
        <w:spacing w:after="0"/>
        <w:jc w:val="both"/>
        <w:rPr>
          <w:rFonts w:ascii="Times New Roman" w:hAnsi="Times New Roman" w:cs="Times New Roman"/>
        </w:rPr>
      </w:pPr>
    </w:p>
    <w:p w14:paraId="50664D9A" w14:textId="77777777" w:rsidR="00B50A42" w:rsidRDefault="00B50A42" w:rsidP="00BF3621">
      <w:pPr>
        <w:spacing w:after="0"/>
        <w:jc w:val="both"/>
        <w:rPr>
          <w:rFonts w:ascii="Times New Roman" w:hAnsi="Times New Roman" w:cs="Times New Roman"/>
        </w:rPr>
      </w:pPr>
    </w:p>
    <w:p w14:paraId="7FBBF35E" w14:textId="77777777" w:rsidR="00B50A42" w:rsidRDefault="00B50A42" w:rsidP="00BF3621">
      <w:pPr>
        <w:spacing w:after="0"/>
        <w:jc w:val="both"/>
        <w:rPr>
          <w:rFonts w:ascii="Times New Roman" w:hAnsi="Times New Roman" w:cs="Times New Roman"/>
        </w:rPr>
      </w:pPr>
    </w:p>
    <w:p w14:paraId="687468F6" w14:textId="77777777" w:rsidR="00BF3621" w:rsidRPr="0076420C" w:rsidRDefault="00BF3621" w:rsidP="00BF3621">
      <w:pPr>
        <w:spacing w:after="0"/>
        <w:jc w:val="both"/>
        <w:rPr>
          <w:rFonts w:ascii="Times New Roman" w:hAnsi="Times New Roman" w:cs="Times New Roman"/>
          <w:sz w:val="24"/>
          <w:szCs w:val="24"/>
        </w:rPr>
      </w:pPr>
      <w:r w:rsidRPr="0076420C">
        <w:rPr>
          <w:rFonts w:ascii="Times New Roman" w:hAnsi="Times New Roman" w:cs="Times New Roman"/>
          <w:sz w:val="24"/>
          <w:szCs w:val="24"/>
        </w:rPr>
        <w:t xml:space="preserve">Table </w:t>
      </w:r>
      <w:r w:rsidR="00D768CF" w:rsidRPr="0076420C">
        <w:rPr>
          <w:rFonts w:ascii="Times New Roman" w:hAnsi="Times New Roman" w:cs="Times New Roman"/>
          <w:sz w:val="24"/>
          <w:szCs w:val="24"/>
        </w:rPr>
        <w:t>S</w:t>
      </w:r>
      <w:r w:rsidRPr="0076420C">
        <w:rPr>
          <w:rFonts w:ascii="Times New Roman" w:hAnsi="Times New Roman" w:cs="Times New Roman"/>
          <w:sz w:val="24"/>
          <w:szCs w:val="24"/>
        </w:rPr>
        <w:t>1: Evolutionary models selected by PAUP* for each dataset for building maxim</w:t>
      </w:r>
      <w:r w:rsidR="006A76AA" w:rsidRPr="0076420C">
        <w:rPr>
          <w:rFonts w:ascii="Times New Roman" w:hAnsi="Times New Roman" w:cs="Times New Roman"/>
          <w:sz w:val="24"/>
          <w:szCs w:val="24"/>
        </w:rPr>
        <w:t xml:space="preserve">um likelihood trees, for the </w:t>
      </w:r>
      <w:r w:rsidRPr="0076420C">
        <w:rPr>
          <w:rFonts w:ascii="Times New Roman" w:hAnsi="Times New Roman" w:cs="Times New Roman"/>
          <w:sz w:val="24"/>
          <w:szCs w:val="24"/>
        </w:rPr>
        <w:t xml:space="preserve">AU tests. HKY = Hasegawa, </w:t>
      </w:r>
      <w:proofErr w:type="spellStart"/>
      <w:r w:rsidRPr="0076420C">
        <w:rPr>
          <w:rFonts w:ascii="Times New Roman" w:hAnsi="Times New Roman" w:cs="Times New Roman"/>
          <w:sz w:val="24"/>
          <w:szCs w:val="24"/>
        </w:rPr>
        <w:t>Kishino</w:t>
      </w:r>
      <w:proofErr w:type="spellEnd"/>
      <w:r w:rsidRPr="0076420C">
        <w:rPr>
          <w:rFonts w:ascii="Times New Roman" w:hAnsi="Times New Roman" w:cs="Times New Roman"/>
          <w:sz w:val="24"/>
          <w:szCs w:val="24"/>
        </w:rPr>
        <w:t xml:space="preserve"> and Yano (1985); GTR = Generalised Time Reversible (</w:t>
      </w:r>
      <w:proofErr w:type="spellStart"/>
      <w:r w:rsidRPr="0076420C">
        <w:rPr>
          <w:rFonts w:ascii="Times New Roman" w:hAnsi="Times New Roman" w:cs="Times New Roman"/>
          <w:sz w:val="24"/>
          <w:szCs w:val="24"/>
        </w:rPr>
        <w:t>Tavaré</w:t>
      </w:r>
      <w:proofErr w:type="spellEnd"/>
      <w:r w:rsidRPr="0076420C">
        <w:rPr>
          <w:rFonts w:ascii="Times New Roman" w:hAnsi="Times New Roman" w:cs="Times New Roman"/>
          <w:sz w:val="24"/>
          <w:szCs w:val="24"/>
        </w:rPr>
        <w:t xml:space="preserve"> 1986); F81 = </w:t>
      </w:r>
      <w:proofErr w:type="spellStart"/>
      <w:r w:rsidRPr="0076420C">
        <w:rPr>
          <w:rFonts w:ascii="Times New Roman" w:hAnsi="Times New Roman" w:cs="Times New Roman"/>
          <w:sz w:val="24"/>
          <w:szCs w:val="24"/>
        </w:rPr>
        <w:t>Felsenstein</w:t>
      </w:r>
      <w:proofErr w:type="spellEnd"/>
      <w:r w:rsidRPr="0076420C">
        <w:rPr>
          <w:rFonts w:ascii="Times New Roman" w:hAnsi="Times New Roman" w:cs="Times New Roman"/>
          <w:sz w:val="24"/>
          <w:szCs w:val="24"/>
        </w:rPr>
        <w:t xml:space="preserve"> (1981); JC = Jukes and Cantor (1969); K80 = Kimura (1980); K81 = Kimura (1981)</w:t>
      </w:r>
      <w:r w:rsidR="0005263E" w:rsidRPr="0076420C">
        <w:rPr>
          <w:rFonts w:ascii="Times New Roman" w:hAnsi="Times New Roman" w:cs="Times New Roman"/>
          <w:sz w:val="24"/>
          <w:szCs w:val="24"/>
        </w:rPr>
        <w:t>; SYM = Symmetrical (Zharkikh 1994)</w:t>
      </w:r>
      <w:r w:rsidRPr="0076420C">
        <w:rPr>
          <w:rFonts w:ascii="Times New Roman" w:hAnsi="Times New Roman" w:cs="Times New Roman"/>
          <w:sz w:val="24"/>
          <w:szCs w:val="24"/>
        </w:rPr>
        <w:t xml:space="preserve">. G = gamma coefficient, I = </w:t>
      </w:r>
      <w:r w:rsidR="00B73A2B" w:rsidRPr="0076420C">
        <w:rPr>
          <w:rFonts w:ascii="Times New Roman" w:hAnsi="Times New Roman" w:cs="Times New Roman"/>
          <w:sz w:val="24"/>
          <w:szCs w:val="24"/>
        </w:rPr>
        <w:t xml:space="preserve">proportion of </w:t>
      </w:r>
      <w:r w:rsidRPr="0076420C">
        <w:rPr>
          <w:rFonts w:ascii="Times New Roman" w:hAnsi="Times New Roman" w:cs="Times New Roman"/>
          <w:sz w:val="24"/>
          <w:szCs w:val="24"/>
        </w:rPr>
        <w:t xml:space="preserve">invariant sites. </w:t>
      </w:r>
    </w:p>
    <w:tbl>
      <w:tblPr>
        <w:tblStyle w:val="TableGrid"/>
        <w:tblW w:w="0" w:type="auto"/>
        <w:tblLook w:val="04A0" w:firstRow="1" w:lastRow="0" w:firstColumn="1" w:lastColumn="0" w:noHBand="0" w:noVBand="1"/>
      </w:tblPr>
      <w:tblGrid>
        <w:gridCol w:w="1858"/>
        <w:gridCol w:w="1839"/>
        <w:gridCol w:w="1877"/>
        <w:gridCol w:w="1794"/>
        <w:gridCol w:w="1648"/>
      </w:tblGrid>
      <w:tr w:rsidR="00BF3621" w14:paraId="276E8DAE" w14:textId="77777777" w:rsidTr="004B24EA">
        <w:tc>
          <w:tcPr>
            <w:tcW w:w="1858" w:type="dxa"/>
            <w:shd w:val="clear" w:color="auto" w:fill="AEAAAA" w:themeFill="background2" w:themeFillShade="BF"/>
          </w:tcPr>
          <w:p w14:paraId="54EBA378"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Dataset</w:t>
            </w:r>
          </w:p>
        </w:tc>
        <w:tc>
          <w:tcPr>
            <w:tcW w:w="1839" w:type="dxa"/>
            <w:shd w:val="clear" w:color="auto" w:fill="AEAAAA" w:themeFill="background2" w:themeFillShade="BF"/>
          </w:tcPr>
          <w:p w14:paraId="6EEB2754"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Gene Region</w:t>
            </w:r>
          </w:p>
        </w:tc>
        <w:tc>
          <w:tcPr>
            <w:tcW w:w="1877" w:type="dxa"/>
            <w:shd w:val="clear" w:color="auto" w:fill="AEAAAA" w:themeFill="background2" w:themeFillShade="BF"/>
          </w:tcPr>
          <w:p w14:paraId="4E50C191"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Model</w:t>
            </w:r>
          </w:p>
        </w:tc>
        <w:tc>
          <w:tcPr>
            <w:tcW w:w="1794" w:type="dxa"/>
            <w:shd w:val="clear" w:color="auto" w:fill="AEAAAA" w:themeFill="background2" w:themeFillShade="BF"/>
          </w:tcPr>
          <w:p w14:paraId="0B1EC1DA"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I</w:t>
            </w:r>
          </w:p>
        </w:tc>
        <w:tc>
          <w:tcPr>
            <w:tcW w:w="1648" w:type="dxa"/>
            <w:shd w:val="clear" w:color="auto" w:fill="AEAAAA" w:themeFill="background2" w:themeFillShade="BF"/>
          </w:tcPr>
          <w:p w14:paraId="35FF8A6F" w14:textId="77777777" w:rsidR="00BF3621" w:rsidRPr="00C3283E" w:rsidRDefault="00BF3621" w:rsidP="004B24EA">
            <w:pPr>
              <w:jc w:val="center"/>
              <w:rPr>
                <w:rFonts w:ascii="Times New Roman" w:hAnsi="Times New Roman" w:cs="Times New Roman"/>
                <w:b/>
              </w:rPr>
            </w:pPr>
            <w:r w:rsidRPr="00C3283E">
              <w:rPr>
                <w:rFonts w:ascii="Times New Roman" w:hAnsi="Times New Roman" w:cs="Times New Roman"/>
                <w:b/>
              </w:rPr>
              <w:t>G</w:t>
            </w:r>
          </w:p>
        </w:tc>
      </w:tr>
      <w:tr w:rsidR="00BF3621" w14:paraId="441F7884" w14:textId="77777777" w:rsidTr="004B24EA">
        <w:tc>
          <w:tcPr>
            <w:tcW w:w="1858" w:type="dxa"/>
            <w:vMerge w:val="restart"/>
          </w:tcPr>
          <w:p w14:paraId="573E1F61" w14:textId="77777777" w:rsidR="00BF3621" w:rsidRDefault="00BF3621" w:rsidP="004B24EA">
            <w:pPr>
              <w:jc w:val="center"/>
              <w:rPr>
                <w:rFonts w:ascii="Times New Roman" w:hAnsi="Times New Roman" w:cs="Times New Roman"/>
              </w:rPr>
            </w:pPr>
            <w:r>
              <w:rPr>
                <w:rFonts w:ascii="Times New Roman" w:hAnsi="Times New Roman" w:cs="Times New Roman"/>
              </w:rPr>
              <w:t>BBR</w:t>
            </w:r>
          </w:p>
        </w:tc>
        <w:tc>
          <w:tcPr>
            <w:tcW w:w="1839" w:type="dxa"/>
          </w:tcPr>
          <w:p w14:paraId="0546BDE9"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05F035D1" w14:textId="77777777" w:rsidR="00BF3621" w:rsidRDefault="00D44EAD" w:rsidP="004B24EA">
            <w:pPr>
              <w:jc w:val="center"/>
              <w:rPr>
                <w:rFonts w:ascii="Times New Roman" w:hAnsi="Times New Roman" w:cs="Times New Roman"/>
              </w:rPr>
            </w:pPr>
            <w:r>
              <w:rPr>
                <w:rFonts w:ascii="Times New Roman" w:hAnsi="Times New Roman" w:cs="Times New Roman"/>
              </w:rPr>
              <w:t>GTR+I</w:t>
            </w:r>
          </w:p>
        </w:tc>
        <w:tc>
          <w:tcPr>
            <w:tcW w:w="1794" w:type="dxa"/>
          </w:tcPr>
          <w:p w14:paraId="6B4D3FCE" w14:textId="77777777" w:rsidR="00BF3621" w:rsidRDefault="00D44EAD" w:rsidP="004B24EA">
            <w:pPr>
              <w:jc w:val="center"/>
              <w:rPr>
                <w:rFonts w:ascii="Times New Roman" w:hAnsi="Times New Roman" w:cs="Times New Roman"/>
              </w:rPr>
            </w:pPr>
            <w:r>
              <w:rPr>
                <w:rFonts w:ascii="Times New Roman" w:hAnsi="Times New Roman" w:cs="Times New Roman"/>
              </w:rPr>
              <w:t>0.921</w:t>
            </w:r>
          </w:p>
        </w:tc>
        <w:tc>
          <w:tcPr>
            <w:tcW w:w="1648" w:type="dxa"/>
          </w:tcPr>
          <w:p w14:paraId="0D95BA79"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2614754E" w14:textId="77777777" w:rsidTr="004B24EA">
        <w:tc>
          <w:tcPr>
            <w:tcW w:w="1858" w:type="dxa"/>
            <w:vMerge/>
          </w:tcPr>
          <w:p w14:paraId="065F4183" w14:textId="77777777" w:rsidR="00BF3621" w:rsidRDefault="00BF3621" w:rsidP="004B24EA">
            <w:pPr>
              <w:jc w:val="center"/>
              <w:rPr>
                <w:rFonts w:ascii="Times New Roman" w:hAnsi="Times New Roman" w:cs="Times New Roman"/>
              </w:rPr>
            </w:pPr>
          </w:p>
        </w:tc>
        <w:tc>
          <w:tcPr>
            <w:tcW w:w="1839" w:type="dxa"/>
          </w:tcPr>
          <w:p w14:paraId="0F61051A"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180D6700" w14:textId="77777777" w:rsidR="00BF3621" w:rsidRDefault="00A9087F" w:rsidP="004B24EA">
            <w:pPr>
              <w:jc w:val="center"/>
              <w:rPr>
                <w:rFonts w:ascii="Times New Roman" w:hAnsi="Times New Roman" w:cs="Times New Roman"/>
              </w:rPr>
            </w:pPr>
            <w:r>
              <w:rPr>
                <w:rFonts w:ascii="Times New Roman" w:hAnsi="Times New Roman" w:cs="Times New Roman"/>
              </w:rPr>
              <w:t>K81+I</w:t>
            </w:r>
          </w:p>
        </w:tc>
        <w:tc>
          <w:tcPr>
            <w:tcW w:w="1794" w:type="dxa"/>
          </w:tcPr>
          <w:p w14:paraId="55353973" w14:textId="77777777" w:rsidR="00BF3621" w:rsidRDefault="00A9087F" w:rsidP="004B24EA">
            <w:pPr>
              <w:jc w:val="center"/>
              <w:rPr>
                <w:rFonts w:ascii="Times New Roman" w:hAnsi="Times New Roman" w:cs="Times New Roman"/>
              </w:rPr>
            </w:pPr>
            <w:r>
              <w:rPr>
                <w:rFonts w:ascii="Times New Roman" w:hAnsi="Times New Roman" w:cs="Times New Roman"/>
              </w:rPr>
              <w:t>0.654</w:t>
            </w:r>
          </w:p>
        </w:tc>
        <w:tc>
          <w:tcPr>
            <w:tcW w:w="1648" w:type="dxa"/>
          </w:tcPr>
          <w:p w14:paraId="75E9D16F" w14:textId="77777777" w:rsidR="00BF3621" w:rsidRDefault="006B77A4" w:rsidP="004B24EA">
            <w:pPr>
              <w:jc w:val="center"/>
              <w:rPr>
                <w:rFonts w:ascii="Times New Roman" w:hAnsi="Times New Roman" w:cs="Times New Roman"/>
              </w:rPr>
            </w:pPr>
            <w:r>
              <w:rPr>
                <w:rFonts w:ascii="Times New Roman" w:hAnsi="Times New Roman" w:cs="Times New Roman"/>
              </w:rPr>
              <w:t>-</w:t>
            </w:r>
          </w:p>
        </w:tc>
      </w:tr>
      <w:tr w:rsidR="00BF3621" w14:paraId="3F9D4947" w14:textId="77777777" w:rsidTr="004B24EA">
        <w:tc>
          <w:tcPr>
            <w:tcW w:w="1858" w:type="dxa"/>
            <w:vMerge/>
          </w:tcPr>
          <w:p w14:paraId="79E4ED0D" w14:textId="77777777" w:rsidR="00BF3621" w:rsidRDefault="00BF3621" w:rsidP="004B24EA">
            <w:pPr>
              <w:jc w:val="center"/>
              <w:rPr>
                <w:rFonts w:ascii="Times New Roman" w:hAnsi="Times New Roman" w:cs="Times New Roman"/>
              </w:rPr>
            </w:pPr>
          </w:p>
        </w:tc>
        <w:tc>
          <w:tcPr>
            <w:tcW w:w="1839" w:type="dxa"/>
          </w:tcPr>
          <w:p w14:paraId="5E670302"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30EB4429" w14:textId="77777777" w:rsidR="00BF3621" w:rsidRDefault="00E17B0C"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4CA2A9F7"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175F571A" w14:textId="77777777" w:rsidR="00BF3621" w:rsidRDefault="00E17B0C" w:rsidP="004B24EA">
            <w:pPr>
              <w:jc w:val="center"/>
              <w:rPr>
                <w:rFonts w:ascii="Times New Roman" w:hAnsi="Times New Roman" w:cs="Times New Roman"/>
              </w:rPr>
            </w:pPr>
            <w:r>
              <w:rPr>
                <w:rFonts w:ascii="Times New Roman" w:hAnsi="Times New Roman" w:cs="Times New Roman"/>
              </w:rPr>
              <w:t>0.548</w:t>
            </w:r>
          </w:p>
        </w:tc>
      </w:tr>
      <w:tr w:rsidR="00BF3621" w14:paraId="1A5C1014" w14:textId="77777777" w:rsidTr="004B24EA">
        <w:tc>
          <w:tcPr>
            <w:tcW w:w="1858" w:type="dxa"/>
            <w:vMerge w:val="restart"/>
          </w:tcPr>
          <w:p w14:paraId="1010F18D" w14:textId="77777777" w:rsidR="00BF3621" w:rsidRDefault="00BF3621" w:rsidP="004B24EA">
            <w:pPr>
              <w:jc w:val="center"/>
              <w:rPr>
                <w:rFonts w:ascii="Times New Roman" w:hAnsi="Times New Roman" w:cs="Times New Roman"/>
              </w:rPr>
            </w:pPr>
            <w:r>
              <w:rPr>
                <w:rFonts w:ascii="Times New Roman" w:hAnsi="Times New Roman" w:cs="Times New Roman"/>
              </w:rPr>
              <w:t>BHB</w:t>
            </w:r>
          </w:p>
        </w:tc>
        <w:tc>
          <w:tcPr>
            <w:tcW w:w="1839" w:type="dxa"/>
          </w:tcPr>
          <w:p w14:paraId="750F7002"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6C48E8FF" w14:textId="77777777" w:rsidR="00BF3621" w:rsidRDefault="00D44EAD" w:rsidP="004B24EA">
            <w:pPr>
              <w:jc w:val="center"/>
              <w:rPr>
                <w:rFonts w:ascii="Times New Roman" w:hAnsi="Times New Roman" w:cs="Times New Roman"/>
              </w:rPr>
            </w:pPr>
            <w:r>
              <w:rPr>
                <w:rFonts w:ascii="Times New Roman" w:hAnsi="Times New Roman" w:cs="Times New Roman"/>
              </w:rPr>
              <w:t>GTR+I</w:t>
            </w:r>
          </w:p>
        </w:tc>
        <w:tc>
          <w:tcPr>
            <w:tcW w:w="1794" w:type="dxa"/>
          </w:tcPr>
          <w:p w14:paraId="441F6A9C" w14:textId="77777777" w:rsidR="00BF3621" w:rsidRDefault="00D44EAD" w:rsidP="004B24EA">
            <w:pPr>
              <w:jc w:val="center"/>
              <w:rPr>
                <w:rFonts w:ascii="Times New Roman" w:hAnsi="Times New Roman" w:cs="Times New Roman"/>
              </w:rPr>
            </w:pPr>
            <w:r>
              <w:rPr>
                <w:rFonts w:ascii="Times New Roman" w:hAnsi="Times New Roman" w:cs="Times New Roman"/>
              </w:rPr>
              <w:t>0.918</w:t>
            </w:r>
          </w:p>
        </w:tc>
        <w:tc>
          <w:tcPr>
            <w:tcW w:w="1648" w:type="dxa"/>
          </w:tcPr>
          <w:p w14:paraId="0449B2C6"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13B34127" w14:textId="77777777" w:rsidTr="004B24EA">
        <w:tc>
          <w:tcPr>
            <w:tcW w:w="1858" w:type="dxa"/>
            <w:vMerge/>
          </w:tcPr>
          <w:p w14:paraId="58E180F1" w14:textId="77777777" w:rsidR="00BF3621" w:rsidRDefault="00BF3621" w:rsidP="004B24EA">
            <w:pPr>
              <w:jc w:val="center"/>
              <w:rPr>
                <w:rFonts w:ascii="Times New Roman" w:hAnsi="Times New Roman" w:cs="Times New Roman"/>
              </w:rPr>
            </w:pPr>
          </w:p>
        </w:tc>
        <w:tc>
          <w:tcPr>
            <w:tcW w:w="1839" w:type="dxa"/>
          </w:tcPr>
          <w:p w14:paraId="5E1C87CC"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07928CAE" w14:textId="77777777" w:rsidR="00BF3621" w:rsidRDefault="00BF3621" w:rsidP="004B24EA">
            <w:pPr>
              <w:jc w:val="center"/>
              <w:rPr>
                <w:rFonts w:ascii="Times New Roman" w:hAnsi="Times New Roman" w:cs="Times New Roman"/>
              </w:rPr>
            </w:pPr>
            <w:r>
              <w:rPr>
                <w:rFonts w:ascii="Times New Roman" w:hAnsi="Times New Roman" w:cs="Times New Roman"/>
              </w:rPr>
              <w:t>HKY</w:t>
            </w:r>
          </w:p>
        </w:tc>
        <w:tc>
          <w:tcPr>
            <w:tcW w:w="1794" w:type="dxa"/>
          </w:tcPr>
          <w:p w14:paraId="1C2BB472"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53B64CF5"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5237BD16" w14:textId="77777777" w:rsidTr="004B24EA">
        <w:tc>
          <w:tcPr>
            <w:tcW w:w="1858" w:type="dxa"/>
            <w:vMerge/>
          </w:tcPr>
          <w:p w14:paraId="5ED72917" w14:textId="77777777" w:rsidR="00BF3621" w:rsidRDefault="00BF3621" w:rsidP="004B24EA">
            <w:pPr>
              <w:jc w:val="center"/>
              <w:rPr>
                <w:rFonts w:ascii="Times New Roman" w:hAnsi="Times New Roman" w:cs="Times New Roman"/>
              </w:rPr>
            </w:pPr>
          </w:p>
        </w:tc>
        <w:tc>
          <w:tcPr>
            <w:tcW w:w="1839" w:type="dxa"/>
          </w:tcPr>
          <w:p w14:paraId="7F5052D5"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4786C2C5" w14:textId="77777777" w:rsidR="00BF3621" w:rsidRDefault="00E17B0C"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17EAD01E"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263ECC7E" w14:textId="77777777" w:rsidR="00BF3621" w:rsidRDefault="00E17B0C" w:rsidP="004B24EA">
            <w:pPr>
              <w:jc w:val="center"/>
              <w:rPr>
                <w:rFonts w:ascii="Times New Roman" w:hAnsi="Times New Roman" w:cs="Times New Roman"/>
              </w:rPr>
            </w:pPr>
            <w:r>
              <w:rPr>
                <w:rFonts w:ascii="Times New Roman" w:hAnsi="Times New Roman" w:cs="Times New Roman"/>
              </w:rPr>
              <w:t>0.502</w:t>
            </w:r>
          </w:p>
        </w:tc>
      </w:tr>
      <w:tr w:rsidR="00BF3621" w14:paraId="0055EFE7" w14:textId="77777777" w:rsidTr="004B24EA">
        <w:tc>
          <w:tcPr>
            <w:tcW w:w="1858" w:type="dxa"/>
            <w:vMerge w:val="restart"/>
          </w:tcPr>
          <w:p w14:paraId="3F5DE17D" w14:textId="77777777" w:rsidR="00BF3621" w:rsidRDefault="00BF3621" w:rsidP="004B24EA">
            <w:pPr>
              <w:jc w:val="center"/>
              <w:rPr>
                <w:rFonts w:ascii="Times New Roman" w:hAnsi="Times New Roman" w:cs="Times New Roman"/>
              </w:rPr>
            </w:pPr>
            <w:r>
              <w:rPr>
                <w:rFonts w:ascii="Times New Roman" w:hAnsi="Times New Roman" w:cs="Times New Roman"/>
              </w:rPr>
              <w:t>BLS</w:t>
            </w:r>
          </w:p>
        </w:tc>
        <w:tc>
          <w:tcPr>
            <w:tcW w:w="1839" w:type="dxa"/>
          </w:tcPr>
          <w:p w14:paraId="0FA052DA"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149731E4" w14:textId="77777777" w:rsidR="00BF3621" w:rsidRDefault="004F7555" w:rsidP="004B24EA">
            <w:pPr>
              <w:jc w:val="center"/>
              <w:rPr>
                <w:rFonts w:ascii="Times New Roman" w:hAnsi="Times New Roman" w:cs="Times New Roman"/>
              </w:rPr>
            </w:pPr>
            <w:r>
              <w:rPr>
                <w:rFonts w:ascii="Times New Roman" w:hAnsi="Times New Roman" w:cs="Times New Roman"/>
              </w:rPr>
              <w:t>GTR+I</w:t>
            </w:r>
          </w:p>
        </w:tc>
        <w:tc>
          <w:tcPr>
            <w:tcW w:w="1794" w:type="dxa"/>
          </w:tcPr>
          <w:p w14:paraId="0761B041" w14:textId="77777777" w:rsidR="00BF3621" w:rsidRDefault="004F7555" w:rsidP="004B24EA">
            <w:pPr>
              <w:jc w:val="center"/>
              <w:rPr>
                <w:rFonts w:ascii="Times New Roman" w:hAnsi="Times New Roman" w:cs="Times New Roman"/>
              </w:rPr>
            </w:pPr>
            <w:r>
              <w:rPr>
                <w:rFonts w:ascii="Times New Roman" w:hAnsi="Times New Roman" w:cs="Times New Roman"/>
              </w:rPr>
              <w:t>0.924</w:t>
            </w:r>
          </w:p>
        </w:tc>
        <w:tc>
          <w:tcPr>
            <w:tcW w:w="1648" w:type="dxa"/>
          </w:tcPr>
          <w:p w14:paraId="49B35879"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3F9B0645" w14:textId="77777777" w:rsidTr="004B24EA">
        <w:tc>
          <w:tcPr>
            <w:tcW w:w="1858" w:type="dxa"/>
            <w:vMerge/>
          </w:tcPr>
          <w:p w14:paraId="7BE13181" w14:textId="77777777" w:rsidR="00BF3621" w:rsidRDefault="00BF3621" w:rsidP="004B24EA">
            <w:pPr>
              <w:jc w:val="center"/>
              <w:rPr>
                <w:rFonts w:ascii="Times New Roman" w:hAnsi="Times New Roman" w:cs="Times New Roman"/>
              </w:rPr>
            </w:pPr>
          </w:p>
        </w:tc>
        <w:tc>
          <w:tcPr>
            <w:tcW w:w="1839" w:type="dxa"/>
          </w:tcPr>
          <w:p w14:paraId="093511BD"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53F62280" w14:textId="77777777" w:rsidR="00BF3621" w:rsidRDefault="00703CAB" w:rsidP="004B24EA">
            <w:pPr>
              <w:jc w:val="center"/>
              <w:rPr>
                <w:rFonts w:ascii="Times New Roman" w:hAnsi="Times New Roman" w:cs="Times New Roman"/>
              </w:rPr>
            </w:pPr>
            <w:r>
              <w:rPr>
                <w:rFonts w:ascii="Times New Roman" w:hAnsi="Times New Roman" w:cs="Times New Roman"/>
              </w:rPr>
              <w:t>K81+I</w:t>
            </w:r>
          </w:p>
        </w:tc>
        <w:tc>
          <w:tcPr>
            <w:tcW w:w="1794" w:type="dxa"/>
          </w:tcPr>
          <w:p w14:paraId="24967419" w14:textId="77777777" w:rsidR="00BF3621" w:rsidRDefault="00703CAB" w:rsidP="004B24EA">
            <w:pPr>
              <w:jc w:val="center"/>
              <w:rPr>
                <w:rFonts w:ascii="Times New Roman" w:hAnsi="Times New Roman" w:cs="Times New Roman"/>
              </w:rPr>
            </w:pPr>
            <w:r>
              <w:rPr>
                <w:rFonts w:ascii="Times New Roman" w:hAnsi="Times New Roman" w:cs="Times New Roman"/>
              </w:rPr>
              <w:t>0.648</w:t>
            </w:r>
          </w:p>
        </w:tc>
        <w:tc>
          <w:tcPr>
            <w:tcW w:w="1648" w:type="dxa"/>
          </w:tcPr>
          <w:p w14:paraId="3AF0B6A1" w14:textId="77777777" w:rsidR="00BF3621" w:rsidRDefault="006B77A4" w:rsidP="004B24EA">
            <w:pPr>
              <w:jc w:val="center"/>
              <w:rPr>
                <w:rFonts w:ascii="Times New Roman" w:hAnsi="Times New Roman" w:cs="Times New Roman"/>
              </w:rPr>
            </w:pPr>
            <w:r>
              <w:rPr>
                <w:rFonts w:ascii="Times New Roman" w:hAnsi="Times New Roman" w:cs="Times New Roman"/>
              </w:rPr>
              <w:t>-</w:t>
            </w:r>
          </w:p>
        </w:tc>
      </w:tr>
      <w:tr w:rsidR="00BF3621" w14:paraId="1AD7C33A" w14:textId="77777777" w:rsidTr="004B24EA">
        <w:tc>
          <w:tcPr>
            <w:tcW w:w="1858" w:type="dxa"/>
            <w:vMerge/>
          </w:tcPr>
          <w:p w14:paraId="394C5F5B" w14:textId="77777777" w:rsidR="00BF3621" w:rsidRDefault="00BF3621" w:rsidP="004B24EA">
            <w:pPr>
              <w:jc w:val="center"/>
              <w:rPr>
                <w:rFonts w:ascii="Times New Roman" w:hAnsi="Times New Roman" w:cs="Times New Roman"/>
              </w:rPr>
            </w:pPr>
          </w:p>
        </w:tc>
        <w:tc>
          <w:tcPr>
            <w:tcW w:w="1839" w:type="dxa"/>
          </w:tcPr>
          <w:p w14:paraId="41F2FB2D"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219AD460" w14:textId="77777777" w:rsidR="00BF3621" w:rsidRDefault="00BF3621" w:rsidP="004B24EA">
            <w:pPr>
              <w:jc w:val="center"/>
              <w:rPr>
                <w:rFonts w:ascii="Times New Roman" w:hAnsi="Times New Roman" w:cs="Times New Roman"/>
              </w:rPr>
            </w:pPr>
            <w:r>
              <w:rPr>
                <w:rFonts w:ascii="Times New Roman" w:hAnsi="Times New Roman" w:cs="Times New Roman"/>
              </w:rPr>
              <w:t>JC+G</w:t>
            </w:r>
          </w:p>
        </w:tc>
        <w:tc>
          <w:tcPr>
            <w:tcW w:w="1794" w:type="dxa"/>
          </w:tcPr>
          <w:p w14:paraId="4BD23759"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5AA22E51" w14:textId="77777777" w:rsidR="00BF3621" w:rsidRDefault="007D3143" w:rsidP="004B24EA">
            <w:pPr>
              <w:jc w:val="center"/>
              <w:rPr>
                <w:rFonts w:ascii="Times New Roman" w:hAnsi="Times New Roman" w:cs="Times New Roman"/>
              </w:rPr>
            </w:pPr>
            <w:r>
              <w:rPr>
                <w:rFonts w:ascii="Times New Roman" w:hAnsi="Times New Roman" w:cs="Times New Roman"/>
              </w:rPr>
              <w:t>0.693</w:t>
            </w:r>
          </w:p>
        </w:tc>
      </w:tr>
      <w:tr w:rsidR="00BF3621" w14:paraId="356914AD" w14:textId="77777777" w:rsidTr="004B24EA">
        <w:tc>
          <w:tcPr>
            <w:tcW w:w="1858" w:type="dxa"/>
            <w:vMerge w:val="restart"/>
          </w:tcPr>
          <w:p w14:paraId="62694DD4" w14:textId="77777777" w:rsidR="00BF3621" w:rsidRDefault="00BF3621" w:rsidP="004B24EA">
            <w:pPr>
              <w:jc w:val="center"/>
              <w:rPr>
                <w:rFonts w:ascii="Times New Roman" w:hAnsi="Times New Roman" w:cs="Times New Roman"/>
              </w:rPr>
            </w:pPr>
            <w:r>
              <w:rPr>
                <w:rFonts w:ascii="Times New Roman" w:hAnsi="Times New Roman" w:cs="Times New Roman"/>
              </w:rPr>
              <w:t>BSP</w:t>
            </w:r>
          </w:p>
        </w:tc>
        <w:tc>
          <w:tcPr>
            <w:tcW w:w="1839" w:type="dxa"/>
          </w:tcPr>
          <w:p w14:paraId="7CDB9BF9"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0FFB971F" w14:textId="77777777" w:rsidR="00BF3621" w:rsidRDefault="004F7555" w:rsidP="004B24EA">
            <w:pPr>
              <w:jc w:val="center"/>
              <w:rPr>
                <w:rFonts w:ascii="Times New Roman" w:hAnsi="Times New Roman" w:cs="Times New Roman"/>
              </w:rPr>
            </w:pPr>
            <w:r>
              <w:rPr>
                <w:rFonts w:ascii="Times New Roman" w:hAnsi="Times New Roman" w:cs="Times New Roman"/>
              </w:rPr>
              <w:t>GTR</w:t>
            </w:r>
          </w:p>
        </w:tc>
        <w:tc>
          <w:tcPr>
            <w:tcW w:w="1794" w:type="dxa"/>
          </w:tcPr>
          <w:p w14:paraId="41E136E2" w14:textId="77777777" w:rsidR="00BF3621" w:rsidRDefault="00BF3621" w:rsidP="004B24EA">
            <w:pPr>
              <w:jc w:val="center"/>
              <w:rPr>
                <w:rFonts w:ascii="Times New Roman" w:hAnsi="Times New Roman" w:cs="Times New Roman"/>
              </w:rPr>
            </w:pPr>
            <w:r>
              <w:rPr>
                <w:rFonts w:ascii="Times New Roman" w:hAnsi="Times New Roman" w:cs="Times New Roman"/>
              </w:rPr>
              <w:t>0.833</w:t>
            </w:r>
          </w:p>
        </w:tc>
        <w:tc>
          <w:tcPr>
            <w:tcW w:w="1648" w:type="dxa"/>
          </w:tcPr>
          <w:p w14:paraId="780365E6"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07ACBCB5" w14:textId="77777777" w:rsidTr="004B24EA">
        <w:tc>
          <w:tcPr>
            <w:tcW w:w="1858" w:type="dxa"/>
            <w:vMerge/>
          </w:tcPr>
          <w:p w14:paraId="1B4B0EE3" w14:textId="77777777" w:rsidR="00BF3621" w:rsidRDefault="00BF3621" w:rsidP="004B24EA">
            <w:pPr>
              <w:jc w:val="center"/>
              <w:rPr>
                <w:rFonts w:ascii="Times New Roman" w:hAnsi="Times New Roman" w:cs="Times New Roman"/>
              </w:rPr>
            </w:pPr>
          </w:p>
        </w:tc>
        <w:tc>
          <w:tcPr>
            <w:tcW w:w="1839" w:type="dxa"/>
          </w:tcPr>
          <w:p w14:paraId="2986CC5E"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335B0AF1" w14:textId="77777777" w:rsidR="00BF3621" w:rsidRDefault="00871B75" w:rsidP="004B24EA">
            <w:pPr>
              <w:jc w:val="center"/>
              <w:rPr>
                <w:rFonts w:ascii="Times New Roman" w:hAnsi="Times New Roman" w:cs="Times New Roman"/>
              </w:rPr>
            </w:pPr>
            <w:r>
              <w:rPr>
                <w:rFonts w:ascii="Times New Roman" w:hAnsi="Times New Roman" w:cs="Times New Roman"/>
              </w:rPr>
              <w:t>K80</w:t>
            </w:r>
          </w:p>
        </w:tc>
        <w:tc>
          <w:tcPr>
            <w:tcW w:w="1794" w:type="dxa"/>
          </w:tcPr>
          <w:p w14:paraId="46BF7C64"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3B13F50D"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314B388E" w14:textId="77777777" w:rsidTr="004B24EA">
        <w:tc>
          <w:tcPr>
            <w:tcW w:w="1858" w:type="dxa"/>
            <w:vMerge/>
          </w:tcPr>
          <w:p w14:paraId="08D01C16" w14:textId="77777777" w:rsidR="00BF3621" w:rsidRDefault="00BF3621" w:rsidP="004B24EA">
            <w:pPr>
              <w:jc w:val="center"/>
              <w:rPr>
                <w:rFonts w:ascii="Times New Roman" w:hAnsi="Times New Roman" w:cs="Times New Roman"/>
              </w:rPr>
            </w:pPr>
          </w:p>
        </w:tc>
        <w:tc>
          <w:tcPr>
            <w:tcW w:w="1839" w:type="dxa"/>
          </w:tcPr>
          <w:p w14:paraId="32D2318A"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44C341CA" w14:textId="77777777" w:rsidR="00BF3621" w:rsidRDefault="00216350"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11BFC73D" w14:textId="77777777" w:rsidR="00BF3621" w:rsidRDefault="00216350" w:rsidP="004B24EA">
            <w:pPr>
              <w:jc w:val="center"/>
              <w:rPr>
                <w:rFonts w:ascii="Times New Roman" w:hAnsi="Times New Roman" w:cs="Times New Roman"/>
              </w:rPr>
            </w:pPr>
            <w:r>
              <w:rPr>
                <w:rFonts w:ascii="Times New Roman" w:hAnsi="Times New Roman" w:cs="Times New Roman"/>
              </w:rPr>
              <w:t>-</w:t>
            </w:r>
          </w:p>
        </w:tc>
        <w:tc>
          <w:tcPr>
            <w:tcW w:w="1648" w:type="dxa"/>
          </w:tcPr>
          <w:p w14:paraId="054B355F" w14:textId="77777777" w:rsidR="00BF3621" w:rsidRDefault="00C313E2" w:rsidP="004B24EA">
            <w:pPr>
              <w:jc w:val="center"/>
              <w:rPr>
                <w:rFonts w:ascii="Times New Roman" w:hAnsi="Times New Roman" w:cs="Times New Roman"/>
              </w:rPr>
            </w:pPr>
            <w:r>
              <w:rPr>
                <w:rFonts w:ascii="Times New Roman" w:hAnsi="Times New Roman" w:cs="Times New Roman"/>
              </w:rPr>
              <w:t>0.528</w:t>
            </w:r>
          </w:p>
        </w:tc>
      </w:tr>
      <w:tr w:rsidR="00BF3621" w14:paraId="3299308E" w14:textId="77777777" w:rsidTr="004B24EA">
        <w:tc>
          <w:tcPr>
            <w:tcW w:w="1858" w:type="dxa"/>
            <w:vMerge w:val="restart"/>
          </w:tcPr>
          <w:p w14:paraId="2DC57E86" w14:textId="77777777" w:rsidR="00BF3621" w:rsidRDefault="00BF3621" w:rsidP="004B24EA">
            <w:pPr>
              <w:jc w:val="center"/>
              <w:rPr>
                <w:rFonts w:ascii="Times New Roman" w:hAnsi="Times New Roman" w:cs="Times New Roman"/>
              </w:rPr>
            </w:pPr>
            <w:r>
              <w:rPr>
                <w:rFonts w:ascii="Times New Roman" w:hAnsi="Times New Roman" w:cs="Times New Roman"/>
              </w:rPr>
              <w:t>HEW</w:t>
            </w:r>
          </w:p>
        </w:tc>
        <w:tc>
          <w:tcPr>
            <w:tcW w:w="1839" w:type="dxa"/>
          </w:tcPr>
          <w:p w14:paraId="0C93937B"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148D7D06" w14:textId="77777777" w:rsidR="00BF3621" w:rsidRDefault="0024101D" w:rsidP="004B24EA">
            <w:pPr>
              <w:jc w:val="center"/>
              <w:rPr>
                <w:rFonts w:ascii="Times New Roman" w:hAnsi="Times New Roman" w:cs="Times New Roman"/>
              </w:rPr>
            </w:pPr>
            <w:r>
              <w:rPr>
                <w:rFonts w:ascii="Times New Roman" w:hAnsi="Times New Roman" w:cs="Times New Roman"/>
              </w:rPr>
              <w:t>GTR+I</w:t>
            </w:r>
          </w:p>
        </w:tc>
        <w:tc>
          <w:tcPr>
            <w:tcW w:w="1794" w:type="dxa"/>
          </w:tcPr>
          <w:p w14:paraId="13021085" w14:textId="77777777" w:rsidR="00BF3621" w:rsidRDefault="0024101D" w:rsidP="004B24EA">
            <w:pPr>
              <w:jc w:val="center"/>
              <w:rPr>
                <w:rFonts w:ascii="Times New Roman" w:hAnsi="Times New Roman" w:cs="Times New Roman"/>
              </w:rPr>
            </w:pPr>
            <w:r>
              <w:rPr>
                <w:rFonts w:ascii="Times New Roman" w:hAnsi="Times New Roman" w:cs="Times New Roman"/>
              </w:rPr>
              <w:t>0.850</w:t>
            </w:r>
          </w:p>
        </w:tc>
        <w:tc>
          <w:tcPr>
            <w:tcW w:w="1648" w:type="dxa"/>
          </w:tcPr>
          <w:p w14:paraId="514080C7"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741640AD" w14:textId="77777777" w:rsidTr="004B24EA">
        <w:tc>
          <w:tcPr>
            <w:tcW w:w="1858" w:type="dxa"/>
            <w:vMerge/>
          </w:tcPr>
          <w:p w14:paraId="39E87E65" w14:textId="77777777" w:rsidR="00BF3621" w:rsidRDefault="00BF3621" w:rsidP="004B24EA">
            <w:pPr>
              <w:jc w:val="center"/>
              <w:rPr>
                <w:rFonts w:ascii="Times New Roman" w:hAnsi="Times New Roman" w:cs="Times New Roman"/>
              </w:rPr>
            </w:pPr>
          </w:p>
        </w:tc>
        <w:tc>
          <w:tcPr>
            <w:tcW w:w="1839" w:type="dxa"/>
          </w:tcPr>
          <w:p w14:paraId="2745B51F"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3842243A" w14:textId="77777777" w:rsidR="00BF3621" w:rsidRDefault="002C7812" w:rsidP="004B24EA">
            <w:pPr>
              <w:jc w:val="center"/>
              <w:rPr>
                <w:rFonts w:ascii="Times New Roman" w:hAnsi="Times New Roman" w:cs="Times New Roman"/>
              </w:rPr>
            </w:pPr>
            <w:r>
              <w:rPr>
                <w:rFonts w:ascii="Times New Roman" w:hAnsi="Times New Roman" w:cs="Times New Roman"/>
              </w:rPr>
              <w:t>K80</w:t>
            </w:r>
          </w:p>
        </w:tc>
        <w:tc>
          <w:tcPr>
            <w:tcW w:w="1794" w:type="dxa"/>
          </w:tcPr>
          <w:p w14:paraId="5C74A73A"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024033F7"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72A236CC" w14:textId="77777777" w:rsidTr="004B24EA">
        <w:tc>
          <w:tcPr>
            <w:tcW w:w="1858" w:type="dxa"/>
            <w:vMerge/>
          </w:tcPr>
          <w:p w14:paraId="14BC24AA" w14:textId="77777777" w:rsidR="00BF3621" w:rsidRDefault="00BF3621" w:rsidP="004B24EA">
            <w:pPr>
              <w:jc w:val="center"/>
              <w:rPr>
                <w:rFonts w:ascii="Times New Roman" w:hAnsi="Times New Roman" w:cs="Times New Roman"/>
              </w:rPr>
            </w:pPr>
          </w:p>
        </w:tc>
        <w:tc>
          <w:tcPr>
            <w:tcW w:w="1839" w:type="dxa"/>
          </w:tcPr>
          <w:p w14:paraId="10D742E3"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2D2DA9A0" w14:textId="77777777" w:rsidR="00BF3621" w:rsidRDefault="007B6F63"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4BD12A94"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325B463C" w14:textId="77777777" w:rsidR="00BF3621" w:rsidRDefault="007B6F63" w:rsidP="004B24EA">
            <w:pPr>
              <w:jc w:val="center"/>
              <w:rPr>
                <w:rFonts w:ascii="Times New Roman" w:hAnsi="Times New Roman" w:cs="Times New Roman"/>
              </w:rPr>
            </w:pPr>
            <w:r>
              <w:rPr>
                <w:rFonts w:ascii="Times New Roman" w:hAnsi="Times New Roman" w:cs="Times New Roman"/>
              </w:rPr>
              <w:t>0.606</w:t>
            </w:r>
          </w:p>
        </w:tc>
      </w:tr>
      <w:tr w:rsidR="00BF3621" w14:paraId="726F7A5C" w14:textId="77777777" w:rsidTr="004B24EA">
        <w:tc>
          <w:tcPr>
            <w:tcW w:w="1858" w:type="dxa"/>
            <w:vMerge w:val="restart"/>
          </w:tcPr>
          <w:p w14:paraId="541D297E" w14:textId="77777777" w:rsidR="00BF3621" w:rsidRDefault="00BF3621" w:rsidP="004B24EA">
            <w:pPr>
              <w:jc w:val="center"/>
              <w:rPr>
                <w:rFonts w:ascii="Times New Roman" w:hAnsi="Times New Roman" w:cs="Times New Roman"/>
              </w:rPr>
            </w:pPr>
            <w:r>
              <w:rPr>
                <w:rFonts w:ascii="Times New Roman" w:hAnsi="Times New Roman" w:cs="Times New Roman"/>
              </w:rPr>
              <w:t>LIE</w:t>
            </w:r>
          </w:p>
        </w:tc>
        <w:tc>
          <w:tcPr>
            <w:tcW w:w="1839" w:type="dxa"/>
          </w:tcPr>
          <w:p w14:paraId="7DCDAA80"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5612E7A3" w14:textId="77777777" w:rsidR="00BF3621" w:rsidRDefault="0024101D" w:rsidP="004B24EA">
            <w:pPr>
              <w:jc w:val="center"/>
              <w:rPr>
                <w:rFonts w:ascii="Times New Roman" w:hAnsi="Times New Roman" w:cs="Times New Roman"/>
              </w:rPr>
            </w:pPr>
            <w:r>
              <w:rPr>
                <w:rFonts w:ascii="Times New Roman" w:hAnsi="Times New Roman" w:cs="Times New Roman"/>
              </w:rPr>
              <w:t>GTR+I</w:t>
            </w:r>
          </w:p>
        </w:tc>
        <w:tc>
          <w:tcPr>
            <w:tcW w:w="1794" w:type="dxa"/>
          </w:tcPr>
          <w:p w14:paraId="2E4D2ADD" w14:textId="77777777" w:rsidR="00BF3621" w:rsidRDefault="0024101D" w:rsidP="004B24EA">
            <w:pPr>
              <w:jc w:val="center"/>
              <w:rPr>
                <w:rFonts w:ascii="Times New Roman" w:hAnsi="Times New Roman" w:cs="Times New Roman"/>
              </w:rPr>
            </w:pPr>
            <w:r>
              <w:rPr>
                <w:rFonts w:ascii="Times New Roman" w:hAnsi="Times New Roman" w:cs="Times New Roman"/>
              </w:rPr>
              <w:t>0.921</w:t>
            </w:r>
          </w:p>
        </w:tc>
        <w:tc>
          <w:tcPr>
            <w:tcW w:w="1648" w:type="dxa"/>
          </w:tcPr>
          <w:p w14:paraId="6172212C"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24DAE2A4" w14:textId="77777777" w:rsidTr="004B24EA">
        <w:tc>
          <w:tcPr>
            <w:tcW w:w="1858" w:type="dxa"/>
            <w:vMerge/>
          </w:tcPr>
          <w:p w14:paraId="39B61269" w14:textId="77777777" w:rsidR="00BF3621" w:rsidRDefault="00BF3621" w:rsidP="004B24EA">
            <w:pPr>
              <w:jc w:val="center"/>
              <w:rPr>
                <w:rFonts w:ascii="Times New Roman" w:hAnsi="Times New Roman" w:cs="Times New Roman"/>
              </w:rPr>
            </w:pPr>
          </w:p>
        </w:tc>
        <w:tc>
          <w:tcPr>
            <w:tcW w:w="1839" w:type="dxa"/>
          </w:tcPr>
          <w:p w14:paraId="18ED0AB5"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58C07CF2" w14:textId="77777777" w:rsidR="00BF3621" w:rsidRDefault="00BF3621" w:rsidP="0021475F">
            <w:pPr>
              <w:jc w:val="center"/>
              <w:rPr>
                <w:rFonts w:ascii="Times New Roman" w:hAnsi="Times New Roman" w:cs="Times New Roman"/>
              </w:rPr>
            </w:pPr>
            <w:r>
              <w:rPr>
                <w:rFonts w:ascii="Times New Roman" w:hAnsi="Times New Roman" w:cs="Times New Roman"/>
              </w:rPr>
              <w:t>K8</w:t>
            </w:r>
            <w:r w:rsidR="0021475F">
              <w:rPr>
                <w:rFonts w:ascii="Times New Roman" w:hAnsi="Times New Roman" w:cs="Times New Roman"/>
              </w:rPr>
              <w:t>0</w:t>
            </w:r>
          </w:p>
        </w:tc>
        <w:tc>
          <w:tcPr>
            <w:tcW w:w="1794" w:type="dxa"/>
          </w:tcPr>
          <w:p w14:paraId="6B863CC8"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17D6C1F0"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53372FA7" w14:textId="77777777" w:rsidTr="004B24EA">
        <w:tc>
          <w:tcPr>
            <w:tcW w:w="1858" w:type="dxa"/>
            <w:vMerge/>
          </w:tcPr>
          <w:p w14:paraId="7C3567DE" w14:textId="77777777" w:rsidR="00BF3621" w:rsidRDefault="00BF3621" w:rsidP="004B24EA">
            <w:pPr>
              <w:jc w:val="center"/>
              <w:rPr>
                <w:rFonts w:ascii="Times New Roman" w:hAnsi="Times New Roman" w:cs="Times New Roman"/>
              </w:rPr>
            </w:pPr>
          </w:p>
        </w:tc>
        <w:tc>
          <w:tcPr>
            <w:tcW w:w="1839" w:type="dxa"/>
          </w:tcPr>
          <w:p w14:paraId="27DEBBFE"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26DEBAFE" w14:textId="77777777" w:rsidR="00BF3621" w:rsidRDefault="00A23619"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49B87332"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44282599" w14:textId="77777777" w:rsidR="00BF3621" w:rsidRDefault="00A23619" w:rsidP="004B24EA">
            <w:pPr>
              <w:jc w:val="center"/>
              <w:rPr>
                <w:rFonts w:ascii="Times New Roman" w:hAnsi="Times New Roman" w:cs="Times New Roman"/>
              </w:rPr>
            </w:pPr>
            <w:r>
              <w:rPr>
                <w:rFonts w:ascii="Times New Roman" w:hAnsi="Times New Roman" w:cs="Times New Roman"/>
              </w:rPr>
              <w:t>0.706</w:t>
            </w:r>
          </w:p>
        </w:tc>
      </w:tr>
      <w:tr w:rsidR="00BF3621" w14:paraId="49AF78B8" w14:textId="77777777" w:rsidTr="004B24EA">
        <w:tc>
          <w:tcPr>
            <w:tcW w:w="1858" w:type="dxa"/>
            <w:vMerge w:val="restart"/>
          </w:tcPr>
          <w:p w14:paraId="072C080B" w14:textId="77777777" w:rsidR="00BF3621" w:rsidRDefault="00BF3621" w:rsidP="004B24EA">
            <w:pPr>
              <w:jc w:val="center"/>
              <w:rPr>
                <w:rFonts w:ascii="Times New Roman" w:hAnsi="Times New Roman" w:cs="Times New Roman"/>
              </w:rPr>
            </w:pPr>
            <w:r>
              <w:rPr>
                <w:rFonts w:ascii="Times New Roman" w:hAnsi="Times New Roman" w:cs="Times New Roman"/>
              </w:rPr>
              <w:t>LIW</w:t>
            </w:r>
          </w:p>
        </w:tc>
        <w:tc>
          <w:tcPr>
            <w:tcW w:w="1839" w:type="dxa"/>
          </w:tcPr>
          <w:p w14:paraId="3F3D3077"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29790DFD" w14:textId="77777777" w:rsidR="00BF3621" w:rsidRDefault="0024101D" w:rsidP="004B24EA">
            <w:pPr>
              <w:jc w:val="center"/>
              <w:rPr>
                <w:rFonts w:ascii="Times New Roman" w:hAnsi="Times New Roman" w:cs="Times New Roman"/>
              </w:rPr>
            </w:pPr>
            <w:r>
              <w:rPr>
                <w:rFonts w:ascii="Times New Roman" w:hAnsi="Times New Roman" w:cs="Times New Roman"/>
              </w:rPr>
              <w:t>GTR</w:t>
            </w:r>
          </w:p>
        </w:tc>
        <w:tc>
          <w:tcPr>
            <w:tcW w:w="1794" w:type="dxa"/>
          </w:tcPr>
          <w:p w14:paraId="241A64B3" w14:textId="77777777" w:rsidR="00BF3621" w:rsidRDefault="00B73A2B" w:rsidP="004B24EA">
            <w:pPr>
              <w:jc w:val="center"/>
              <w:rPr>
                <w:rFonts w:ascii="Times New Roman" w:hAnsi="Times New Roman" w:cs="Times New Roman"/>
              </w:rPr>
            </w:pPr>
            <w:r>
              <w:rPr>
                <w:rFonts w:ascii="Times New Roman" w:hAnsi="Times New Roman" w:cs="Times New Roman"/>
              </w:rPr>
              <w:t>-</w:t>
            </w:r>
          </w:p>
        </w:tc>
        <w:tc>
          <w:tcPr>
            <w:tcW w:w="1648" w:type="dxa"/>
          </w:tcPr>
          <w:p w14:paraId="2395ECF0"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14D77439" w14:textId="77777777" w:rsidTr="004B24EA">
        <w:tc>
          <w:tcPr>
            <w:tcW w:w="1858" w:type="dxa"/>
            <w:vMerge/>
          </w:tcPr>
          <w:p w14:paraId="6BB71A43" w14:textId="77777777" w:rsidR="00BF3621" w:rsidRDefault="00BF3621" w:rsidP="004B24EA">
            <w:pPr>
              <w:jc w:val="center"/>
              <w:rPr>
                <w:rFonts w:ascii="Times New Roman" w:hAnsi="Times New Roman" w:cs="Times New Roman"/>
              </w:rPr>
            </w:pPr>
          </w:p>
        </w:tc>
        <w:tc>
          <w:tcPr>
            <w:tcW w:w="1839" w:type="dxa"/>
          </w:tcPr>
          <w:p w14:paraId="6A7759FF"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7FC48DEF" w14:textId="77777777" w:rsidR="00BF3621" w:rsidRDefault="0021475F" w:rsidP="004B24EA">
            <w:pPr>
              <w:jc w:val="center"/>
              <w:rPr>
                <w:rFonts w:ascii="Times New Roman" w:hAnsi="Times New Roman" w:cs="Times New Roman"/>
              </w:rPr>
            </w:pPr>
            <w:r>
              <w:rPr>
                <w:rFonts w:ascii="Times New Roman" w:hAnsi="Times New Roman" w:cs="Times New Roman"/>
              </w:rPr>
              <w:t>K80</w:t>
            </w:r>
          </w:p>
        </w:tc>
        <w:tc>
          <w:tcPr>
            <w:tcW w:w="1794" w:type="dxa"/>
          </w:tcPr>
          <w:p w14:paraId="32860528"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5A80A8C5"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08C4FBD1" w14:textId="77777777" w:rsidTr="004B24EA">
        <w:tc>
          <w:tcPr>
            <w:tcW w:w="1858" w:type="dxa"/>
            <w:vMerge/>
          </w:tcPr>
          <w:p w14:paraId="28925C57" w14:textId="77777777" w:rsidR="00BF3621" w:rsidRDefault="00BF3621" w:rsidP="004B24EA">
            <w:pPr>
              <w:jc w:val="center"/>
              <w:rPr>
                <w:rFonts w:ascii="Times New Roman" w:hAnsi="Times New Roman" w:cs="Times New Roman"/>
              </w:rPr>
            </w:pPr>
          </w:p>
        </w:tc>
        <w:tc>
          <w:tcPr>
            <w:tcW w:w="1839" w:type="dxa"/>
          </w:tcPr>
          <w:p w14:paraId="11ED40D6"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55DD134E" w14:textId="77777777" w:rsidR="00BF3621" w:rsidRDefault="002E0C19"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1D3A6EB4"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65B5C149" w14:textId="77777777" w:rsidR="00BF3621" w:rsidRDefault="00BF3621" w:rsidP="002E0C19">
            <w:pPr>
              <w:jc w:val="center"/>
              <w:rPr>
                <w:rFonts w:ascii="Times New Roman" w:hAnsi="Times New Roman" w:cs="Times New Roman"/>
              </w:rPr>
            </w:pPr>
            <w:r>
              <w:rPr>
                <w:rFonts w:ascii="Times New Roman" w:hAnsi="Times New Roman" w:cs="Times New Roman"/>
              </w:rPr>
              <w:t>0.</w:t>
            </w:r>
            <w:r w:rsidR="002E0C19">
              <w:rPr>
                <w:rFonts w:ascii="Times New Roman" w:hAnsi="Times New Roman" w:cs="Times New Roman"/>
              </w:rPr>
              <w:t>526</w:t>
            </w:r>
          </w:p>
        </w:tc>
      </w:tr>
      <w:tr w:rsidR="00BF3621" w14:paraId="46F54A66" w14:textId="77777777" w:rsidTr="004B24EA">
        <w:tc>
          <w:tcPr>
            <w:tcW w:w="1858" w:type="dxa"/>
            <w:vMerge w:val="restart"/>
          </w:tcPr>
          <w:p w14:paraId="07FD42CB" w14:textId="77777777" w:rsidR="00BF3621" w:rsidRDefault="00BF3621" w:rsidP="004B24EA">
            <w:pPr>
              <w:jc w:val="center"/>
              <w:rPr>
                <w:rFonts w:ascii="Times New Roman" w:hAnsi="Times New Roman" w:cs="Times New Roman"/>
              </w:rPr>
            </w:pPr>
            <w:proofErr w:type="spellStart"/>
            <w:r>
              <w:rPr>
                <w:rFonts w:ascii="Times New Roman" w:hAnsi="Times New Roman" w:cs="Times New Roman"/>
              </w:rPr>
              <w:t>Atauro</w:t>
            </w:r>
            <w:proofErr w:type="spellEnd"/>
          </w:p>
        </w:tc>
        <w:tc>
          <w:tcPr>
            <w:tcW w:w="1839" w:type="dxa"/>
          </w:tcPr>
          <w:p w14:paraId="19F80C43"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5BFB27C0" w14:textId="77777777" w:rsidR="00BF3621" w:rsidRDefault="00025F29" w:rsidP="004B24EA">
            <w:pPr>
              <w:jc w:val="center"/>
              <w:rPr>
                <w:rFonts w:ascii="Times New Roman" w:hAnsi="Times New Roman" w:cs="Times New Roman"/>
              </w:rPr>
            </w:pPr>
            <w:r>
              <w:rPr>
                <w:rFonts w:ascii="Times New Roman" w:hAnsi="Times New Roman" w:cs="Times New Roman"/>
              </w:rPr>
              <w:t>F81+I</w:t>
            </w:r>
          </w:p>
        </w:tc>
        <w:tc>
          <w:tcPr>
            <w:tcW w:w="1794" w:type="dxa"/>
          </w:tcPr>
          <w:p w14:paraId="4D30E08B" w14:textId="77777777" w:rsidR="00BF3621" w:rsidRDefault="00BF3621" w:rsidP="00025F29">
            <w:pPr>
              <w:jc w:val="center"/>
              <w:rPr>
                <w:rFonts w:ascii="Times New Roman" w:hAnsi="Times New Roman" w:cs="Times New Roman"/>
              </w:rPr>
            </w:pPr>
            <w:r>
              <w:rPr>
                <w:rFonts w:ascii="Times New Roman" w:hAnsi="Times New Roman" w:cs="Times New Roman"/>
              </w:rPr>
              <w:t>0.8</w:t>
            </w:r>
            <w:r w:rsidR="00025F29">
              <w:rPr>
                <w:rFonts w:ascii="Times New Roman" w:hAnsi="Times New Roman" w:cs="Times New Roman"/>
              </w:rPr>
              <w:t>75</w:t>
            </w:r>
          </w:p>
        </w:tc>
        <w:tc>
          <w:tcPr>
            <w:tcW w:w="1648" w:type="dxa"/>
          </w:tcPr>
          <w:p w14:paraId="67230EA2"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3E7B9827" w14:textId="77777777" w:rsidTr="004B24EA">
        <w:tc>
          <w:tcPr>
            <w:tcW w:w="1858" w:type="dxa"/>
            <w:vMerge/>
          </w:tcPr>
          <w:p w14:paraId="4B33F3F6" w14:textId="77777777" w:rsidR="00BF3621" w:rsidRDefault="00BF3621" w:rsidP="004B24EA">
            <w:pPr>
              <w:jc w:val="center"/>
              <w:rPr>
                <w:rFonts w:ascii="Times New Roman" w:hAnsi="Times New Roman" w:cs="Times New Roman"/>
              </w:rPr>
            </w:pPr>
          </w:p>
        </w:tc>
        <w:tc>
          <w:tcPr>
            <w:tcW w:w="1839" w:type="dxa"/>
          </w:tcPr>
          <w:p w14:paraId="2322F418"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0EFAFA63" w14:textId="77777777" w:rsidR="00BF3621" w:rsidRDefault="00F0436E" w:rsidP="004B24EA">
            <w:pPr>
              <w:jc w:val="center"/>
              <w:rPr>
                <w:rFonts w:ascii="Times New Roman" w:hAnsi="Times New Roman" w:cs="Times New Roman"/>
              </w:rPr>
            </w:pPr>
            <w:r>
              <w:rPr>
                <w:rFonts w:ascii="Times New Roman" w:hAnsi="Times New Roman" w:cs="Times New Roman"/>
              </w:rPr>
              <w:t>K80</w:t>
            </w:r>
          </w:p>
        </w:tc>
        <w:tc>
          <w:tcPr>
            <w:tcW w:w="1794" w:type="dxa"/>
          </w:tcPr>
          <w:p w14:paraId="4D646E3F" w14:textId="77777777" w:rsidR="00BF3621" w:rsidRDefault="006B77A4" w:rsidP="004B24EA">
            <w:pPr>
              <w:jc w:val="center"/>
              <w:rPr>
                <w:rFonts w:ascii="Times New Roman" w:hAnsi="Times New Roman" w:cs="Times New Roman"/>
              </w:rPr>
            </w:pPr>
            <w:r>
              <w:rPr>
                <w:rFonts w:ascii="Times New Roman" w:hAnsi="Times New Roman" w:cs="Times New Roman"/>
              </w:rPr>
              <w:t>-</w:t>
            </w:r>
          </w:p>
        </w:tc>
        <w:tc>
          <w:tcPr>
            <w:tcW w:w="1648" w:type="dxa"/>
          </w:tcPr>
          <w:p w14:paraId="20E64F44"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11F457A4" w14:textId="77777777" w:rsidTr="004B24EA">
        <w:tc>
          <w:tcPr>
            <w:tcW w:w="1858" w:type="dxa"/>
            <w:vMerge/>
          </w:tcPr>
          <w:p w14:paraId="2688EFB4" w14:textId="77777777" w:rsidR="00BF3621" w:rsidRDefault="00BF3621" w:rsidP="004B24EA">
            <w:pPr>
              <w:jc w:val="center"/>
              <w:rPr>
                <w:rFonts w:ascii="Times New Roman" w:hAnsi="Times New Roman" w:cs="Times New Roman"/>
              </w:rPr>
            </w:pPr>
          </w:p>
        </w:tc>
        <w:tc>
          <w:tcPr>
            <w:tcW w:w="1839" w:type="dxa"/>
          </w:tcPr>
          <w:p w14:paraId="6E609691"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0A7D3223" w14:textId="77777777" w:rsidR="00BF3621" w:rsidRDefault="002E0C19" w:rsidP="004B24EA">
            <w:pPr>
              <w:jc w:val="center"/>
              <w:rPr>
                <w:rFonts w:ascii="Times New Roman" w:hAnsi="Times New Roman" w:cs="Times New Roman"/>
              </w:rPr>
            </w:pPr>
            <w:r>
              <w:rPr>
                <w:rFonts w:ascii="Times New Roman" w:hAnsi="Times New Roman" w:cs="Times New Roman"/>
              </w:rPr>
              <w:t>SYM</w:t>
            </w:r>
            <w:r w:rsidR="00BF3621">
              <w:rPr>
                <w:rFonts w:ascii="Times New Roman" w:hAnsi="Times New Roman" w:cs="Times New Roman"/>
              </w:rPr>
              <w:t>+G</w:t>
            </w:r>
          </w:p>
        </w:tc>
        <w:tc>
          <w:tcPr>
            <w:tcW w:w="1794" w:type="dxa"/>
          </w:tcPr>
          <w:p w14:paraId="7FF92D1F" w14:textId="77777777" w:rsidR="00BF3621" w:rsidRDefault="006B77A4" w:rsidP="004B24EA">
            <w:pPr>
              <w:jc w:val="center"/>
              <w:rPr>
                <w:rFonts w:ascii="Times New Roman" w:hAnsi="Times New Roman" w:cs="Times New Roman"/>
              </w:rPr>
            </w:pPr>
            <w:r>
              <w:rPr>
                <w:rFonts w:ascii="Times New Roman" w:hAnsi="Times New Roman" w:cs="Times New Roman"/>
              </w:rPr>
              <w:t>-</w:t>
            </w:r>
          </w:p>
        </w:tc>
        <w:tc>
          <w:tcPr>
            <w:tcW w:w="1648" w:type="dxa"/>
          </w:tcPr>
          <w:p w14:paraId="1544F83F" w14:textId="77777777" w:rsidR="00BF3621" w:rsidRDefault="002E0C19" w:rsidP="004B24EA">
            <w:pPr>
              <w:jc w:val="center"/>
              <w:rPr>
                <w:rFonts w:ascii="Times New Roman" w:hAnsi="Times New Roman" w:cs="Times New Roman"/>
              </w:rPr>
            </w:pPr>
            <w:r>
              <w:rPr>
                <w:rFonts w:ascii="Times New Roman" w:hAnsi="Times New Roman" w:cs="Times New Roman"/>
              </w:rPr>
              <w:t>0.460</w:t>
            </w:r>
          </w:p>
        </w:tc>
      </w:tr>
      <w:tr w:rsidR="00BF3621" w14:paraId="578AB5B3" w14:textId="77777777" w:rsidTr="004B24EA">
        <w:tc>
          <w:tcPr>
            <w:tcW w:w="1858" w:type="dxa"/>
            <w:vMerge w:val="restart"/>
          </w:tcPr>
          <w:p w14:paraId="65D2DE61" w14:textId="77777777" w:rsidR="00BF3621" w:rsidRDefault="00BF3621" w:rsidP="004B24EA">
            <w:pPr>
              <w:jc w:val="center"/>
              <w:rPr>
                <w:rFonts w:ascii="Times New Roman" w:hAnsi="Times New Roman" w:cs="Times New Roman"/>
              </w:rPr>
            </w:pPr>
            <w:r>
              <w:rPr>
                <w:rFonts w:ascii="Times New Roman" w:hAnsi="Times New Roman" w:cs="Times New Roman"/>
              </w:rPr>
              <w:t>Timor</w:t>
            </w:r>
          </w:p>
        </w:tc>
        <w:tc>
          <w:tcPr>
            <w:tcW w:w="1839" w:type="dxa"/>
          </w:tcPr>
          <w:p w14:paraId="65AA2B18" w14:textId="77777777" w:rsidR="00BF3621" w:rsidRDefault="00BF3621" w:rsidP="004B24EA">
            <w:pPr>
              <w:jc w:val="center"/>
              <w:rPr>
                <w:rFonts w:ascii="Times New Roman" w:hAnsi="Times New Roman" w:cs="Times New Roman"/>
              </w:rPr>
            </w:pPr>
            <w:r w:rsidRPr="00F16330">
              <w:rPr>
                <w:rFonts w:ascii="Times New Roman" w:hAnsi="Times New Roman" w:cs="Times New Roman"/>
                <w:i/>
              </w:rPr>
              <w:t>cob</w:t>
            </w:r>
          </w:p>
        </w:tc>
        <w:tc>
          <w:tcPr>
            <w:tcW w:w="1877" w:type="dxa"/>
          </w:tcPr>
          <w:p w14:paraId="4C441B39" w14:textId="77777777" w:rsidR="00BF3621" w:rsidRDefault="00A9087F" w:rsidP="004B24EA">
            <w:pPr>
              <w:jc w:val="center"/>
              <w:rPr>
                <w:rFonts w:ascii="Times New Roman" w:hAnsi="Times New Roman" w:cs="Times New Roman"/>
              </w:rPr>
            </w:pPr>
            <w:r>
              <w:rPr>
                <w:rFonts w:ascii="Times New Roman" w:hAnsi="Times New Roman" w:cs="Times New Roman"/>
              </w:rPr>
              <w:t>GTR</w:t>
            </w:r>
          </w:p>
        </w:tc>
        <w:tc>
          <w:tcPr>
            <w:tcW w:w="1794" w:type="dxa"/>
          </w:tcPr>
          <w:p w14:paraId="6BD53BF0" w14:textId="77777777" w:rsidR="00BF3621" w:rsidRDefault="00B73A2B" w:rsidP="004B24EA">
            <w:pPr>
              <w:jc w:val="center"/>
              <w:rPr>
                <w:rFonts w:ascii="Times New Roman" w:hAnsi="Times New Roman" w:cs="Times New Roman"/>
              </w:rPr>
            </w:pPr>
            <w:r>
              <w:rPr>
                <w:rFonts w:ascii="Times New Roman" w:hAnsi="Times New Roman" w:cs="Times New Roman"/>
              </w:rPr>
              <w:t>-</w:t>
            </w:r>
          </w:p>
        </w:tc>
        <w:tc>
          <w:tcPr>
            <w:tcW w:w="1648" w:type="dxa"/>
          </w:tcPr>
          <w:p w14:paraId="6E69450B"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701CFC30" w14:textId="77777777" w:rsidTr="004B24EA">
        <w:tc>
          <w:tcPr>
            <w:tcW w:w="1858" w:type="dxa"/>
            <w:vMerge/>
          </w:tcPr>
          <w:p w14:paraId="7F6973DB" w14:textId="77777777" w:rsidR="00BF3621" w:rsidRDefault="00BF3621" w:rsidP="004B24EA">
            <w:pPr>
              <w:jc w:val="center"/>
              <w:rPr>
                <w:rFonts w:ascii="Times New Roman" w:hAnsi="Times New Roman" w:cs="Times New Roman"/>
              </w:rPr>
            </w:pPr>
          </w:p>
        </w:tc>
        <w:tc>
          <w:tcPr>
            <w:tcW w:w="1839" w:type="dxa"/>
          </w:tcPr>
          <w:p w14:paraId="0B8EA4FA" w14:textId="77777777" w:rsidR="00BF3621" w:rsidRDefault="00BF3621" w:rsidP="004B24EA">
            <w:pPr>
              <w:jc w:val="center"/>
              <w:rPr>
                <w:rFonts w:ascii="Times New Roman" w:hAnsi="Times New Roman" w:cs="Times New Roman"/>
              </w:rPr>
            </w:pPr>
            <w:r>
              <w:rPr>
                <w:rFonts w:ascii="Times New Roman" w:hAnsi="Times New Roman" w:cs="Times New Roman"/>
              </w:rPr>
              <w:t>ITS2</w:t>
            </w:r>
          </w:p>
        </w:tc>
        <w:tc>
          <w:tcPr>
            <w:tcW w:w="1877" w:type="dxa"/>
          </w:tcPr>
          <w:p w14:paraId="7A5BCD94" w14:textId="77777777" w:rsidR="00BF3621" w:rsidRDefault="00BF3621" w:rsidP="00F0436E">
            <w:pPr>
              <w:jc w:val="center"/>
              <w:rPr>
                <w:rFonts w:ascii="Times New Roman" w:hAnsi="Times New Roman" w:cs="Times New Roman"/>
              </w:rPr>
            </w:pPr>
            <w:r>
              <w:rPr>
                <w:rFonts w:ascii="Times New Roman" w:hAnsi="Times New Roman" w:cs="Times New Roman"/>
              </w:rPr>
              <w:t>K8</w:t>
            </w:r>
            <w:r w:rsidR="00F0436E">
              <w:rPr>
                <w:rFonts w:ascii="Times New Roman" w:hAnsi="Times New Roman" w:cs="Times New Roman"/>
              </w:rPr>
              <w:t>0</w:t>
            </w:r>
          </w:p>
        </w:tc>
        <w:tc>
          <w:tcPr>
            <w:tcW w:w="1794" w:type="dxa"/>
          </w:tcPr>
          <w:p w14:paraId="2EEAA0E6" w14:textId="77777777" w:rsidR="00BF3621" w:rsidRDefault="00BF3621" w:rsidP="004B24EA">
            <w:pPr>
              <w:jc w:val="center"/>
              <w:rPr>
                <w:rFonts w:ascii="Times New Roman" w:hAnsi="Times New Roman" w:cs="Times New Roman"/>
              </w:rPr>
            </w:pPr>
            <w:r>
              <w:rPr>
                <w:rFonts w:ascii="Times New Roman" w:hAnsi="Times New Roman" w:cs="Times New Roman"/>
              </w:rPr>
              <w:t>-</w:t>
            </w:r>
          </w:p>
        </w:tc>
        <w:tc>
          <w:tcPr>
            <w:tcW w:w="1648" w:type="dxa"/>
          </w:tcPr>
          <w:p w14:paraId="7A2B7463" w14:textId="77777777" w:rsidR="00BF3621" w:rsidRDefault="00BF3621" w:rsidP="004B24EA">
            <w:pPr>
              <w:jc w:val="center"/>
              <w:rPr>
                <w:rFonts w:ascii="Times New Roman" w:hAnsi="Times New Roman" w:cs="Times New Roman"/>
              </w:rPr>
            </w:pPr>
            <w:r>
              <w:rPr>
                <w:rFonts w:ascii="Times New Roman" w:hAnsi="Times New Roman" w:cs="Times New Roman"/>
              </w:rPr>
              <w:t>-</w:t>
            </w:r>
          </w:p>
        </w:tc>
      </w:tr>
      <w:tr w:rsidR="00BF3621" w14:paraId="78DF07CB" w14:textId="77777777" w:rsidTr="004B24EA">
        <w:tc>
          <w:tcPr>
            <w:tcW w:w="1858" w:type="dxa"/>
            <w:vMerge/>
          </w:tcPr>
          <w:p w14:paraId="2303B1F4" w14:textId="77777777" w:rsidR="00BF3621" w:rsidRDefault="00BF3621" w:rsidP="004B24EA">
            <w:pPr>
              <w:jc w:val="center"/>
              <w:rPr>
                <w:rFonts w:ascii="Times New Roman" w:hAnsi="Times New Roman" w:cs="Times New Roman"/>
              </w:rPr>
            </w:pPr>
          </w:p>
        </w:tc>
        <w:tc>
          <w:tcPr>
            <w:tcW w:w="1839" w:type="dxa"/>
          </w:tcPr>
          <w:p w14:paraId="5FCEA280" w14:textId="77777777" w:rsidR="00BF3621" w:rsidRPr="00F92F5B" w:rsidRDefault="00BF3621" w:rsidP="004B24EA">
            <w:pPr>
              <w:jc w:val="center"/>
              <w:rPr>
                <w:rFonts w:ascii="Times New Roman" w:hAnsi="Times New Roman" w:cs="Times New Roman"/>
              </w:rPr>
            </w:pPr>
            <w:r>
              <w:rPr>
                <w:rFonts w:ascii="Times New Roman" w:hAnsi="Times New Roman" w:cs="Times New Roman"/>
              </w:rPr>
              <w:t>psbA</w:t>
            </w:r>
            <w:r>
              <w:rPr>
                <w:rFonts w:ascii="Times New Roman" w:hAnsi="Times New Roman" w:cs="Times New Roman"/>
                <w:vertAlign w:val="superscript"/>
              </w:rPr>
              <w:t>ncr</w:t>
            </w:r>
          </w:p>
        </w:tc>
        <w:tc>
          <w:tcPr>
            <w:tcW w:w="1877" w:type="dxa"/>
          </w:tcPr>
          <w:p w14:paraId="153CDF92" w14:textId="77777777" w:rsidR="00BF3621" w:rsidRDefault="006D5DE1" w:rsidP="004B24EA">
            <w:pPr>
              <w:jc w:val="center"/>
              <w:rPr>
                <w:rFonts w:ascii="Times New Roman" w:hAnsi="Times New Roman" w:cs="Times New Roman"/>
              </w:rPr>
            </w:pPr>
            <w:r>
              <w:rPr>
                <w:rFonts w:ascii="Times New Roman" w:hAnsi="Times New Roman" w:cs="Times New Roman"/>
              </w:rPr>
              <w:t>K80</w:t>
            </w:r>
            <w:r w:rsidR="00BF3621">
              <w:rPr>
                <w:rFonts w:ascii="Times New Roman" w:hAnsi="Times New Roman" w:cs="Times New Roman"/>
              </w:rPr>
              <w:t>+G</w:t>
            </w:r>
          </w:p>
        </w:tc>
        <w:tc>
          <w:tcPr>
            <w:tcW w:w="1794" w:type="dxa"/>
          </w:tcPr>
          <w:p w14:paraId="5B599A10" w14:textId="77777777" w:rsidR="00BF3621" w:rsidRDefault="006D5DE1" w:rsidP="004B24EA">
            <w:pPr>
              <w:jc w:val="center"/>
              <w:rPr>
                <w:rFonts w:ascii="Times New Roman" w:hAnsi="Times New Roman" w:cs="Times New Roman"/>
              </w:rPr>
            </w:pPr>
            <w:r>
              <w:rPr>
                <w:rFonts w:ascii="Times New Roman" w:hAnsi="Times New Roman" w:cs="Times New Roman"/>
              </w:rPr>
              <w:t>-</w:t>
            </w:r>
          </w:p>
        </w:tc>
        <w:tc>
          <w:tcPr>
            <w:tcW w:w="1648" w:type="dxa"/>
          </w:tcPr>
          <w:p w14:paraId="1778303B" w14:textId="77777777" w:rsidR="00BF3621" w:rsidRDefault="006D5DE1" w:rsidP="004B24EA">
            <w:pPr>
              <w:jc w:val="center"/>
              <w:rPr>
                <w:rFonts w:ascii="Times New Roman" w:hAnsi="Times New Roman" w:cs="Times New Roman"/>
              </w:rPr>
            </w:pPr>
            <w:r>
              <w:rPr>
                <w:rFonts w:ascii="Times New Roman" w:hAnsi="Times New Roman" w:cs="Times New Roman"/>
              </w:rPr>
              <w:t>0.503</w:t>
            </w:r>
          </w:p>
        </w:tc>
      </w:tr>
    </w:tbl>
    <w:p w14:paraId="1F3AF813" w14:textId="77777777" w:rsidR="004B24EA" w:rsidRDefault="004B24EA"/>
    <w:p w14:paraId="0E606FAE" w14:textId="2F5F17C8" w:rsidR="002537ED" w:rsidRPr="00B62BC0" w:rsidRDefault="002537ED" w:rsidP="002537ED">
      <w:pPr>
        <w:spacing w:after="0"/>
        <w:rPr>
          <w:rFonts w:ascii="Times New Roman" w:hAnsi="Times New Roman" w:cs="Times New Roman"/>
          <w:b/>
          <w:sz w:val="24"/>
          <w:szCs w:val="24"/>
        </w:rPr>
      </w:pPr>
      <w:r w:rsidRPr="00B62BC0">
        <w:rPr>
          <w:rFonts w:ascii="Times New Roman" w:hAnsi="Times New Roman" w:cs="Times New Roman"/>
          <w:b/>
          <w:sz w:val="24"/>
          <w:szCs w:val="24"/>
        </w:rPr>
        <w:t>Supplementary Methods: DNA Amplifications</w:t>
      </w:r>
    </w:p>
    <w:p w14:paraId="24A9145E" w14:textId="77777777" w:rsidR="002537ED" w:rsidRPr="00A97E48" w:rsidRDefault="002537ED" w:rsidP="002537ED">
      <w:pPr>
        <w:spacing w:after="0" w:line="480" w:lineRule="auto"/>
        <w:jc w:val="both"/>
        <w:rPr>
          <w:rFonts w:ascii="Times New Roman" w:hAnsi="Times New Roman" w:cs="Times New Roman"/>
          <w:b/>
          <w:sz w:val="24"/>
          <w:szCs w:val="24"/>
        </w:rPr>
      </w:pPr>
    </w:p>
    <w:p w14:paraId="057F2FCC" w14:textId="77777777" w:rsidR="002537ED" w:rsidRDefault="002537ED" w:rsidP="002537E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Direct Sequencing</w:t>
      </w:r>
    </w:p>
    <w:p w14:paraId="7B5949D2" w14:textId="77777777" w:rsidR="002537ED" w:rsidRPr="00907222" w:rsidRDefault="002537ED" w:rsidP="002537ED">
      <w:pPr>
        <w:spacing w:after="0" w:line="480" w:lineRule="auto"/>
        <w:jc w:val="both"/>
        <w:rPr>
          <w:rFonts w:ascii="Times New Roman" w:hAnsi="Times New Roman" w:cs="Times New Roman"/>
          <w:i/>
          <w:sz w:val="24"/>
          <w:szCs w:val="24"/>
        </w:rPr>
      </w:pPr>
    </w:p>
    <w:p w14:paraId="2B71FDA5" w14:textId="77777777" w:rsidR="002537ED" w:rsidRPr="00A97E48" w:rsidRDefault="002537ED" w:rsidP="002537ED">
      <w:pPr>
        <w:spacing w:after="0" w:line="480" w:lineRule="auto"/>
        <w:jc w:val="both"/>
        <w:rPr>
          <w:rFonts w:ascii="Times New Roman" w:hAnsi="Times New Roman" w:cs="Times New Roman"/>
          <w:sz w:val="24"/>
          <w:szCs w:val="24"/>
        </w:rPr>
      </w:pPr>
      <w:r w:rsidRPr="00A97E48">
        <w:rPr>
          <w:rFonts w:ascii="Times New Roman" w:hAnsi="Times New Roman" w:cs="Times New Roman"/>
          <w:sz w:val="24"/>
          <w:szCs w:val="24"/>
        </w:rPr>
        <w:t xml:space="preserve">For all </w:t>
      </w:r>
      <w:r w:rsidRPr="00A97E48">
        <w:rPr>
          <w:rFonts w:ascii="Times New Roman" w:hAnsi="Times New Roman" w:cs="Times New Roman"/>
          <w:i/>
          <w:sz w:val="24"/>
          <w:szCs w:val="24"/>
        </w:rPr>
        <w:t>cob</w:t>
      </w:r>
      <w:r w:rsidRPr="00A97E48">
        <w:rPr>
          <w:rFonts w:ascii="Times New Roman" w:hAnsi="Times New Roman" w:cs="Times New Roman"/>
          <w:sz w:val="24"/>
          <w:szCs w:val="24"/>
        </w:rPr>
        <w:t xml:space="preserve">, </w:t>
      </w:r>
      <w:proofErr w:type="spellStart"/>
      <w:r w:rsidRPr="00A97E48">
        <w:rPr>
          <w:rFonts w:ascii="Times New Roman" w:hAnsi="Times New Roman" w:cs="Times New Roman"/>
          <w:sz w:val="24"/>
          <w:szCs w:val="24"/>
        </w:rPr>
        <w:t>psbA</w:t>
      </w:r>
      <w:r w:rsidRPr="00A97E48">
        <w:rPr>
          <w:rFonts w:ascii="Times New Roman" w:hAnsi="Times New Roman" w:cs="Times New Roman"/>
          <w:sz w:val="24"/>
          <w:szCs w:val="24"/>
          <w:vertAlign w:val="superscript"/>
        </w:rPr>
        <w:t>ncr</w:t>
      </w:r>
      <w:proofErr w:type="spellEnd"/>
      <w:r w:rsidRPr="00A97E48">
        <w:rPr>
          <w:rFonts w:ascii="Times New Roman" w:hAnsi="Times New Roman" w:cs="Times New Roman"/>
          <w:sz w:val="24"/>
          <w:szCs w:val="24"/>
        </w:rPr>
        <w:t xml:space="preserve"> and host ITS2 amplifications, PCR reactions consisted of 1 </w:t>
      </w:r>
      <m:oMath>
        <m:r>
          <w:rPr>
            <w:rFonts w:ascii="Cambria Math" w:hAnsi="Cambria Math" w:cs="Times New Roman"/>
            <w:sz w:val="24"/>
            <w:szCs w:val="24"/>
          </w:rPr>
          <m:t>×</m:t>
        </m:r>
      </m:oMath>
      <w:r w:rsidRPr="00A97E48">
        <w:rPr>
          <w:rFonts w:ascii="Times New Roman" w:hAnsi="Times New Roman" w:cs="Times New Roman"/>
          <w:sz w:val="24"/>
          <w:szCs w:val="24"/>
        </w:rPr>
        <w:t xml:space="preserve"> MyTaq HS Red Mix (BioLine, Randolph, MA, USA), ~20 ng sample DNA, 10 µg BSA, 0.25 µM of each primer and H</w:t>
      </w:r>
      <w:r w:rsidRPr="00A97E48">
        <w:rPr>
          <w:rFonts w:ascii="Times New Roman" w:hAnsi="Times New Roman" w:cs="Times New Roman"/>
          <w:sz w:val="24"/>
          <w:szCs w:val="24"/>
          <w:vertAlign w:val="subscript"/>
        </w:rPr>
        <w:t>2</w:t>
      </w:r>
      <w:r w:rsidRPr="00A97E48">
        <w:rPr>
          <w:rFonts w:ascii="Times New Roman" w:hAnsi="Times New Roman" w:cs="Times New Roman"/>
          <w:sz w:val="24"/>
          <w:szCs w:val="24"/>
        </w:rPr>
        <w:t xml:space="preserve">O to a total volume of 20 µL, and used a </w:t>
      </w:r>
      <w:proofErr w:type="spellStart"/>
      <w:r w:rsidRPr="00A97E48">
        <w:rPr>
          <w:rFonts w:ascii="Times New Roman" w:hAnsi="Times New Roman" w:cs="Times New Roman"/>
          <w:sz w:val="24"/>
          <w:szCs w:val="24"/>
        </w:rPr>
        <w:t>Veriti</w:t>
      </w:r>
      <w:proofErr w:type="spellEnd"/>
      <w:r w:rsidRPr="00A97E48">
        <w:rPr>
          <w:rFonts w:ascii="Times New Roman" w:hAnsi="Times New Roman" w:cs="Times New Roman"/>
          <w:sz w:val="24"/>
          <w:szCs w:val="24"/>
        </w:rPr>
        <w:t xml:space="preserve"> 96-well thermal cycler (Applied Biosystems). Amplicons were purified with </w:t>
      </w:r>
      <w:proofErr w:type="spellStart"/>
      <w:r w:rsidRPr="00A97E48">
        <w:rPr>
          <w:rFonts w:ascii="Times New Roman" w:hAnsi="Times New Roman" w:cs="Times New Roman"/>
          <w:sz w:val="24"/>
          <w:szCs w:val="24"/>
        </w:rPr>
        <w:t>MagNA</w:t>
      </w:r>
      <w:proofErr w:type="spellEnd"/>
      <w:r w:rsidRPr="00A97E48">
        <w:rPr>
          <w:rFonts w:ascii="Times New Roman" w:hAnsi="Times New Roman" w:cs="Times New Roman"/>
          <w:sz w:val="24"/>
          <w:szCs w:val="24"/>
        </w:rPr>
        <w:t xml:space="preserve"> solution (0.1% carboxyl-modified Sera-</w:t>
      </w:r>
      <w:r w:rsidRPr="00A97E48">
        <w:rPr>
          <w:rFonts w:ascii="Times New Roman" w:hAnsi="Times New Roman" w:cs="Times New Roman"/>
          <w:sz w:val="24"/>
          <w:szCs w:val="24"/>
        </w:rPr>
        <w:lastRenderedPageBreak/>
        <w:t xml:space="preserve">Mag Magnetic Speed-Beads (Fisher Scientific), 18% w/v PEG-8000, 1M NaCl, 10mM Tris-HCl, 1 mM EDTA, 0.05% Tween 20, </w:t>
      </w:r>
      <w:r>
        <w:rPr>
          <w:rFonts w:ascii="Times New Roman" w:hAnsi="Times New Roman" w:cs="Times New Roman"/>
          <w:sz w:val="24"/>
          <w:szCs w:val="24"/>
        </w:rPr>
        <w:t xml:space="preserve">pH 8.0; </w:t>
      </w:r>
      <w:proofErr w:type="spellStart"/>
      <w:r>
        <w:rPr>
          <w:rFonts w:ascii="Times New Roman" w:hAnsi="Times New Roman" w:cs="Times New Roman"/>
          <w:sz w:val="24"/>
          <w:szCs w:val="24"/>
        </w:rPr>
        <w:t>Rohland</w:t>
      </w:r>
      <w:proofErr w:type="spellEnd"/>
      <w:r>
        <w:rPr>
          <w:rFonts w:ascii="Times New Roman" w:hAnsi="Times New Roman" w:cs="Times New Roman"/>
          <w:sz w:val="24"/>
          <w:szCs w:val="24"/>
        </w:rPr>
        <w:t xml:space="preserve"> and Reich 2012).</w:t>
      </w:r>
    </w:p>
    <w:p w14:paraId="4F1C5C43" w14:textId="77777777" w:rsidR="002537ED" w:rsidRPr="00A97E48" w:rsidRDefault="002537ED" w:rsidP="002537ED">
      <w:pPr>
        <w:spacing w:after="0" w:line="480" w:lineRule="auto"/>
        <w:jc w:val="both"/>
        <w:rPr>
          <w:rFonts w:ascii="Times New Roman" w:hAnsi="Times New Roman" w:cs="Times New Roman"/>
          <w:sz w:val="24"/>
          <w:szCs w:val="24"/>
        </w:rPr>
      </w:pPr>
    </w:p>
    <w:p w14:paraId="0E0C4E75" w14:textId="18C47929" w:rsidR="002537ED" w:rsidRPr="00A97E48" w:rsidRDefault="002537ED" w:rsidP="002537ED">
      <w:pPr>
        <w:spacing w:after="0" w:line="480" w:lineRule="auto"/>
        <w:jc w:val="both"/>
        <w:rPr>
          <w:rFonts w:ascii="Times New Roman" w:hAnsi="Times New Roman" w:cs="Times New Roman"/>
          <w:sz w:val="24"/>
          <w:szCs w:val="24"/>
        </w:rPr>
      </w:pPr>
      <w:r w:rsidRPr="00A97E48">
        <w:rPr>
          <w:rFonts w:ascii="Times New Roman" w:hAnsi="Times New Roman" w:cs="Times New Roman"/>
          <w:sz w:val="24"/>
          <w:szCs w:val="24"/>
        </w:rPr>
        <w:t xml:space="preserve">The </w:t>
      </w:r>
      <w:r w:rsidRPr="00A97E48">
        <w:rPr>
          <w:rFonts w:ascii="Times New Roman" w:hAnsi="Times New Roman" w:cs="Times New Roman"/>
          <w:i/>
          <w:sz w:val="24"/>
          <w:szCs w:val="24"/>
        </w:rPr>
        <w:t>cob</w:t>
      </w:r>
      <w:r w:rsidRPr="00A97E48">
        <w:rPr>
          <w:rFonts w:ascii="Times New Roman" w:hAnsi="Times New Roman" w:cs="Times New Roman"/>
          <w:sz w:val="24"/>
          <w:szCs w:val="24"/>
        </w:rPr>
        <w:t xml:space="preserve"> gene </w:t>
      </w:r>
      <w:r>
        <w:rPr>
          <w:rFonts w:ascii="Times New Roman" w:hAnsi="Times New Roman" w:cs="Times New Roman"/>
          <w:sz w:val="24"/>
          <w:szCs w:val="24"/>
        </w:rPr>
        <w:t>amplifications with the pair</w:t>
      </w:r>
      <w:r w:rsidRPr="00A97E48">
        <w:rPr>
          <w:rFonts w:ascii="Times New Roman" w:hAnsi="Times New Roman" w:cs="Times New Roman"/>
          <w:sz w:val="24"/>
          <w:szCs w:val="24"/>
        </w:rPr>
        <w:t xml:space="preserve"> Dinocob1F/Dinocob1R (Zhang </w:t>
      </w:r>
      <w:r w:rsidRPr="00F50982">
        <w:rPr>
          <w:rFonts w:ascii="Times New Roman" w:hAnsi="Times New Roman" w:cs="Times New Roman"/>
          <w:i/>
          <w:sz w:val="24"/>
          <w:szCs w:val="24"/>
        </w:rPr>
        <w:t xml:space="preserve">et al. </w:t>
      </w:r>
      <w:r w:rsidRPr="00A97E48">
        <w:rPr>
          <w:rFonts w:ascii="Times New Roman" w:hAnsi="Times New Roman" w:cs="Times New Roman"/>
          <w:sz w:val="24"/>
          <w:szCs w:val="24"/>
        </w:rPr>
        <w:t>2005</w:t>
      </w:r>
      <w:r>
        <w:rPr>
          <w:rFonts w:ascii="Times New Roman" w:hAnsi="Times New Roman" w:cs="Times New Roman"/>
          <w:sz w:val="24"/>
          <w:szCs w:val="24"/>
        </w:rPr>
        <w:t>) had</w:t>
      </w:r>
      <w:r w:rsidRPr="00A97E48">
        <w:rPr>
          <w:rFonts w:ascii="Times New Roman" w:hAnsi="Times New Roman" w:cs="Times New Roman"/>
          <w:sz w:val="24"/>
          <w:szCs w:val="24"/>
        </w:rPr>
        <w:t xml:space="preserve"> cycling conditions of 1 min denaturation at 95ºC, followed by 40 cycles of 15 s at 95ºC, 20 s at 55ºC, 30 s at 72ºC, and a fi</w:t>
      </w:r>
      <w:r>
        <w:rPr>
          <w:rFonts w:ascii="Times New Roman" w:hAnsi="Times New Roman" w:cs="Times New Roman"/>
          <w:sz w:val="24"/>
          <w:szCs w:val="24"/>
        </w:rPr>
        <w:t xml:space="preserve">nal extension for 7 min at 72ºC. </w:t>
      </w:r>
      <w:r>
        <w:rPr>
          <w:rFonts w:ascii="Times New Roman" w:hAnsi="Times New Roman" w:cs="Times New Roman"/>
          <w:i/>
          <w:sz w:val="24"/>
          <w:szCs w:val="24"/>
        </w:rPr>
        <w:t>cob</w:t>
      </w:r>
      <w:r>
        <w:rPr>
          <w:rFonts w:ascii="Times New Roman" w:hAnsi="Times New Roman" w:cs="Times New Roman"/>
          <w:sz w:val="24"/>
          <w:szCs w:val="24"/>
        </w:rPr>
        <w:t xml:space="preserve"> gene amplifications with the pair</w:t>
      </w:r>
      <w:r w:rsidRPr="00A97E48">
        <w:rPr>
          <w:rFonts w:ascii="Times New Roman" w:hAnsi="Times New Roman" w:cs="Times New Roman"/>
          <w:sz w:val="24"/>
          <w:szCs w:val="24"/>
        </w:rPr>
        <w:t xml:space="preserve"> Cob_f1/Cob_r1 (</w:t>
      </w:r>
      <w:proofErr w:type="spellStart"/>
      <w:r w:rsidRPr="00A97E48">
        <w:rPr>
          <w:rFonts w:ascii="Times New Roman" w:hAnsi="Times New Roman" w:cs="Times New Roman"/>
          <w:sz w:val="24"/>
          <w:szCs w:val="24"/>
        </w:rPr>
        <w:t>Pochon</w:t>
      </w:r>
      <w:proofErr w:type="spellEnd"/>
      <w:r w:rsidRPr="00A97E48">
        <w:rPr>
          <w:rFonts w:ascii="Times New Roman" w:hAnsi="Times New Roman" w:cs="Times New Roman"/>
          <w:sz w:val="24"/>
          <w:szCs w:val="24"/>
        </w:rPr>
        <w:t xml:space="preserve"> </w:t>
      </w:r>
      <w:r w:rsidRPr="00F50982">
        <w:rPr>
          <w:rFonts w:ascii="Times New Roman" w:hAnsi="Times New Roman" w:cs="Times New Roman"/>
          <w:i/>
          <w:sz w:val="24"/>
          <w:szCs w:val="24"/>
        </w:rPr>
        <w:t>et al</w:t>
      </w:r>
      <w:r w:rsidRPr="00C964DB">
        <w:rPr>
          <w:rFonts w:ascii="Times New Roman" w:hAnsi="Times New Roman" w:cs="Times New Roman"/>
          <w:sz w:val="24"/>
          <w:szCs w:val="24"/>
        </w:rPr>
        <w:t>.</w:t>
      </w:r>
      <w:r w:rsidRPr="00A97E48">
        <w:rPr>
          <w:rFonts w:ascii="Times New Roman" w:hAnsi="Times New Roman" w:cs="Times New Roman"/>
          <w:sz w:val="24"/>
          <w:szCs w:val="24"/>
        </w:rPr>
        <w:t xml:space="preserve"> 2012</w:t>
      </w:r>
      <w:r>
        <w:rPr>
          <w:rFonts w:ascii="Times New Roman" w:hAnsi="Times New Roman" w:cs="Times New Roman"/>
          <w:sz w:val="24"/>
          <w:szCs w:val="24"/>
        </w:rPr>
        <w:t>) had</w:t>
      </w:r>
      <w:r w:rsidRPr="00A97E48">
        <w:rPr>
          <w:rFonts w:ascii="Times New Roman" w:hAnsi="Times New Roman" w:cs="Times New Roman"/>
          <w:sz w:val="24"/>
          <w:szCs w:val="24"/>
        </w:rPr>
        <w:t xml:space="preserve"> cycling conditions of 2 min denaturation at 95ºC, followed by 40 cycles of 20 s at 95ºC, 20 s at 58ºC, 30 s at 72ºC, </w:t>
      </w:r>
      <w:r>
        <w:rPr>
          <w:rFonts w:ascii="Times New Roman" w:hAnsi="Times New Roman" w:cs="Times New Roman"/>
          <w:sz w:val="24"/>
          <w:szCs w:val="24"/>
        </w:rPr>
        <w:t xml:space="preserve">and a final </w:t>
      </w:r>
      <w:r w:rsidRPr="00A97E48">
        <w:rPr>
          <w:rFonts w:ascii="Times New Roman" w:hAnsi="Times New Roman" w:cs="Times New Roman"/>
          <w:sz w:val="24"/>
          <w:szCs w:val="24"/>
        </w:rPr>
        <w:t xml:space="preserve">extension for 7 min at 72ºC. </w:t>
      </w:r>
      <w:proofErr w:type="spellStart"/>
      <w:r>
        <w:rPr>
          <w:rFonts w:ascii="Times New Roman" w:hAnsi="Times New Roman" w:cs="Times New Roman"/>
          <w:i/>
          <w:sz w:val="24"/>
          <w:szCs w:val="24"/>
        </w:rPr>
        <w:t>Cladocopium</w:t>
      </w:r>
      <w:proofErr w:type="spellEnd"/>
      <w:r w:rsidRPr="00A97E48">
        <w:rPr>
          <w:rFonts w:ascii="Times New Roman" w:hAnsi="Times New Roman" w:cs="Times New Roman"/>
          <w:sz w:val="24"/>
          <w:szCs w:val="24"/>
        </w:rPr>
        <w:t xml:space="preserve"> </w:t>
      </w:r>
      <w:proofErr w:type="spellStart"/>
      <w:r w:rsidRPr="00A97E48">
        <w:rPr>
          <w:rFonts w:ascii="Times New Roman" w:hAnsi="Times New Roman" w:cs="Times New Roman"/>
          <w:sz w:val="24"/>
          <w:szCs w:val="24"/>
        </w:rPr>
        <w:t>psbA</w:t>
      </w:r>
      <w:r w:rsidRPr="00A97E48">
        <w:rPr>
          <w:rFonts w:ascii="Times New Roman" w:hAnsi="Times New Roman" w:cs="Times New Roman"/>
          <w:sz w:val="24"/>
          <w:szCs w:val="24"/>
          <w:vertAlign w:val="superscript"/>
        </w:rPr>
        <w:t>ncr</w:t>
      </w:r>
      <w:proofErr w:type="spellEnd"/>
      <w:r w:rsidRPr="00A97E48">
        <w:rPr>
          <w:rFonts w:ascii="Times New Roman" w:hAnsi="Times New Roman" w:cs="Times New Roman"/>
          <w:sz w:val="24"/>
          <w:szCs w:val="24"/>
        </w:rPr>
        <w:t xml:space="preserve"> </w:t>
      </w:r>
      <w:r>
        <w:rPr>
          <w:rFonts w:ascii="Times New Roman" w:hAnsi="Times New Roman" w:cs="Times New Roman"/>
          <w:sz w:val="24"/>
          <w:szCs w:val="24"/>
        </w:rPr>
        <w:t>amplifications</w:t>
      </w:r>
      <w:r w:rsidRPr="00A97E48">
        <w:rPr>
          <w:rFonts w:ascii="Times New Roman" w:hAnsi="Times New Roman" w:cs="Times New Roman"/>
          <w:sz w:val="24"/>
          <w:szCs w:val="24"/>
        </w:rPr>
        <w:t xml:space="preserve"> with the primer pair 7.4-Forw/7.8-Rev (Moore </w:t>
      </w:r>
      <w:r w:rsidRPr="00F50982">
        <w:rPr>
          <w:rFonts w:ascii="Times New Roman" w:hAnsi="Times New Roman" w:cs="Times New Roman"/>
          <w:i/>
          <w:sz w:val="24"/>
          <w:szCs w:val="24"/>
        </w:rPr>
        <w:t>et al</w:t>
      </w:r>
      <w:r w:rsidRPr="00C964DB">
        <w:rPr>
          <w:rFonts w:ascii="Times New Roman" w:hAnsi="Times New Roman" w:cs="Times New Roman"/>
          <w:sz w:val="24"/>
          <w:szCs w:val="24"/>
        </w:rPr>
        <w:t>.</w:t>
      </w:r>
      <w:r>
        <w:rPr>
          <w:rFonts w:ascii="Times New Roman" w:hAnsi="Times New Roman" w:cs="Times New Roman"/>
          <w:sz w:val="24"/>
          <w:szCs w:val="24"/>
        </w:rPr>
        <w:t xml:space="preserve"> 2003) had the</w:t>
      </w:r>
      <w:r w:rsidRPr="00A97E48">
        <w:rPr>
          <w:rFonts w:ascii="Times New Roman" w:hAnsi="Times New Roman" w:cs="Times New Roman"/>
          <w:sz w:val="24"/>
          <w:szCs w:val="24"/>
        </w:rPr>
        <w:t xml:space="preserve"> cycling conditions of 3 min denaturation at 95ºC, followed by 38 cycles of 20 s at 95ºC, 30 s at 57ºC, 30 s at 72ºC, and a final extension for 7 min at 72ºC</w:t>
      </w:r>
      <w:r>
        <w:rPr>
          <w:rFonts w:ascii="Times New Roman" w:hAnsi="Times New Roman" w:cs="Times New Roman"/>
          <w:sz w:val="24"/>
          <w:szCs w:val="24"/>
        </w:rPr>
        <w:t xml:space="preserve">. </w:t>
      </w:r>
    </w:p>
    <w:p w14:paraId="092AA95C" w14:textId="77777777" w:rsidR="002537ED" w:rsidRPr="00A97E48" w:rsidRDefault="002537ED" w:rsidP="002537ED">
      <w:pPr>
        <w:spacing w:after="0" w:line="480" w:lineRule="auto"/>
        <w:jc w:val="both"/>
        <w:rPr>
          <w:rFonts w:ascii="Times New Roman" w:hAnsi="Times New Roman" w:cs="Times New Roman"/>
          <w:sz w:val="24"/>
          <w:szCs w:val="24"/>
        </w:rPr>
      </w:pPr>
    </w:p>
    <w:p w14:paraId="44AFF381" w14:textId="77777777" w:rsidR="002537ED" w:rsidRPr="00A97E48" w:rsidRDefault="002537ED" w:rsidP="002537ED">
      <w:pPr>
        <w:spacing w:after="0" w:line="480" w:lineRule="auto"/>
        <w:jc w:val="both"/>
        <w:rPr>
          <w:rFonts w:ascii="Times New Roman" w:hAnsi="Times New Roman" w:cs="Times New Roman"/>
          <w:i/>
          <w:sz w:val="24"/>
          <w:szCs w:val="24"/>
        </w:rPr>
      </w:pPr>
      <w:r w:rsidRPr="00A97E48">
        <w:rPr>
          <w:rFonts w:ascii="Times New Roman" w:hAnsi="Times New Roman" w:cs="Times New Roman"/>
          <w:i/>
          <w:sz w:val="24"/>
          <w:szCs w:val="24"/>
        </w:rPr>
        <w:t>Next Generation Sequencing</w:t>
      </w:r>
    </w:p>
    <w:p w14:paraId="2D1D87D6" w14:textId="77777777" w:rsidR="002537ED" w:rsidRPr="00A97E48" w:rsidRDefault="002537ED" w:rsidP="002537ED">
      <w:pPr>
        <w:spacing w:after="0" w:line="480" w:lineRule="auto"/>
        <w:jc w:val="both"/>
        <w:rPr>
          <w:rFonts w:ascii="Times New Roman" w:hAnsi="Times New Roman" w:cs="Times New Roman"/>
          <w:sz w:val="24"/>
          <w:szCs w:val="24"/>
        </w:rPr>
      </w:pPr>
    </w:p>
    <w:p w14:paraId="60F0ECC4" w14:textId="77777777" w:rsidR="002537ED" w:rsidRPr="00A97E48" w:rsidRDefault="002537ED" w:rsidP="002537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primary amplification using the primers</w:t>
      </w:r>
      <w:r w:rsidRPr="00A97E48">
        <w:rPr>
          <w:rFonts w:ascii="Times New Roman" w:hAnsi="Times New Roman" w:cs="Times New Roman"/>
          <w:sz w:val="24"/>
          <w:szCs w:val="24"/>
        </w:rPr>
        <w:t xml:space="preserve"> ITSD (</w:t>
      </w:r>
      <w:proofErr w:type="spellStart"/>
      <w:r w:rsidRPr="00A97E48">
        <w:rPr>
          <w:rFonts w:ascii="Times New Roman" w:hAnsi="Times New Roman" w:cs="Times New Roman"/>
          <w:sz w:val="24"/>
          <w:szCs w:val="24"/>
        </w:rPr>
        <w:t>Pochon</w:t>
      </w:r>
      <w:proofErr w:type="spellEnd"/>
      <w:r w:rsidRPr="00A97E48">
        <w:rPr>
          <w:rFonts w:ascii="Times New Roman" w:hAnsi="Times New Roman" w:cs="Times New Roman"/>
          <w:sz w:val="24"/>
          <w:szCs w:val="24"/>
        </w:rPr>
        <w:t xml:space="preserve"> </w:t>
      </w:r>
      <w:r w:rsidRPr="00F50982">
        <w:rPr>
          <w:rFonts w:ascii="Times New Roman" w:hAnsi="Times New Roman" w:cs="Times New Roman"/>
          <w:i/>
          <w:sz w:val="24"/>
          <w:szCs w:val="24"/>
        </w:rPr>
        <w:t>et al</w:t>
      </w:r>
      <w:r w:rsidRPr="00A97E48">
        <w:rPr>
          <w:rFonts w:ascii="Times New Roman" w:hAnsi="Times New Roman" w:cs="Times New Roman"/>
          <w:i/>
          <w:sz w:val="24"/>
          <w:szCs w:val="24"/>
        </w:rPr>
        <w:t>.</w:t>
      </w:r>
      <w:r w:rsidRPr="00A97E48">
        <w:rPr>
          <w:rFonts w:ascii="Times New Roman" w:hAnsi="Times New Roman" w:cs="Times New Roman"/>
          <w:sz w:val="24"/>
          <w:szCs w:val="24"/>
        </w:rPr>
        <w:t xml:space="preserve"> 2001)</w:t>
      </w:r>
      <w:r>
        <w:rPr>
          <w:rFonts w:ascii="Times New Roman" w:hAnsi="Times New Roman" w:cs="Times New Roman"/>
          <w:sz w:val="24"/>
          <w:szCs w:val="24"/>
        </w:rPr>
        <w:t>/</w:t>
      </w:r>
      <w:r w:rsidRPr="00A97E48">
        <w:rPr>
          <w:rFonts w:ascii="Times New Roman" w:hAnsi="Times New Roman" w:cs="Times New Roman"/>
          <w:sz w:val="24"/>
          <w:szCs w:val="24"/>
        </w:rPr>
        <w:t xml:space="preserve">ITS2Rev2 (Stat </w:t>
      </w:r>
      <w:r w:rsidRPr="00F50982">
        <w:rPr>
          <w:rFonts w:ascii="Times New Roman" w:hAnsi="Times New Roman" w:cs="Times New Roman"/>
          <w:i/>
          <w:sz w:val="24"/>
          <w:szCs w:val="24"/>
        </w:rPr>
        <w:t>et al</w:t>
      </w:r>
      <w:r w:rsidRPr="00C964DB">
        <w:rPr>
          <w:rFonts w:ascii="Times New Roman" w:hAnsi="Times New Roman" w:cs="Times New Roman"/>
          <w:sz w:val="24"/>
          <w:szCs w:val="24"/>
        </w:rPr>
        <w:t>.</w:t>
      </w:r>
      <w:r w:rsidRPr="00A97E48">
        <w:rPr>
          <w:rFonts w:ascii="Times New Roman" w:hAnsi="Times New Roman" w:cs="Times New Roman"/>
          <w:i/>
          <w:sz w:val="24"/>
          <w:szCs w:val="24"/>
        </w:rPr>
        <w:t xml:space="preserve"> </w:t>
      </w:r>
      <w:r>
        <w:rPr>
          <w:rFonts w:ascii="Times New Roman" w:hAnsi="Times New Roman" w:cs="Times New Roman"/>
          <w:sz w:val="24"/>
          <w:szCs w:val="24"/>
        </w:rPr>
        <w:t>2009)</w:t>
      </w:r>
      <w:r w:rsidRPr="00A97E48">
        <w:rPr>
          <w:rFonts w:ascii="Times New Roman" w:hAnsi="Times New Roman" w:cs="Times New Roman"/>
          <w:sz w:val="24"/>
          <w:szCs w:val="24"/>
        </w:rPr>
        <w:t xml:space="preserve"> wit</w:t>
      </w:r>
      <w:r>
        <w:rPr>
          <w:rFonts w:ascii="Times New Roman" w:hAnsi="Times New Roman" w:cs="Times New Roman"/>
          <w:sz w:val="24"/>
          <w:szCs w:val="24"/>
        </w:rPr>
        <w:t>h Illumina adapters attached</w:t>
      </w:r>
      <w:r w:rsidRPr="00A97E48">
        <w:rPr>
          <w:rFonts w:ascii="Times New Roman" w:hAnsi="Times New Roman" w:cs="Times New Roman"/>
          <w:sz w:val="24"/>
          <w:szCs w:val="24"/>
        </w:rPr>
        <w:t xml:space="preserve"> consisted of 1 </w:t>
      </w:r>
      <m:oMath>
        <m:r>
          <w:rPr>
            <w:rFonts w:ascii="Cambria Math" w:hAnsi="Cambria Math" w:cs="Times New Roman"/>
            <w:sz w:val="24"/>
            <w:szCs w:val="24"/>
          </w:rPr>
          <m:t>×</m:t>
        </m:r>
      </m:oMath>
      <w:r w:rsidRPr="00A97E48">
        <w:rPr>
          <w:rFonts w:ascii="Times New Roman" w:hAnsi="Times New Roman" w:cs="Times New Roman"/>
          <w:sz w:val="24"/>
          <w:szCs w:val="24"/>
        </w:rPr>
        <w:t xml:space="preserve"> SuperFi High-Fidelity MasterMix (Invitrogen), 10 ng sample DNA, 10 µg BSA, 0.2 µM of each primer and H</w:t>
      </w:r>
      <w:r w:rsidRPr="00A97E48">
        <w:rPr>
          <w:rFonts w:ascii="Times New Roman" w:hAnsi="Times New Roman" w:cs="Times New Roman"/>
          <w:sz w:val="24"/>
          <w:szCs w:val="24"/>
          <w:vertAlign w:val="subscript"/>
        </w:rPr>
        <w:t>2</w:t>
      </w:r>
      <w:r w:rsidRPr="00A97E48">
        <w:rPr>
          <w:rFonts w:ascii="Times New Roman" w:hAnsi="Times New Roman" w:cs="Times New Roman"/>
          <w:sz w:val="24"/>
          <w:szCs w:val="24"/>
        </w:rPr>
        <w:t xml:space="preserve">O to 25 µL. Cycling conditions were a denaturation for 3 min at 95ºC, followed by 25 cycles of 30 s at 95ºC, 30 s at 55ºC, 30 s at 72ºC, and a final extension for 5 min at 72ºC. Amplicons were purified </w:t>
      </w:r>
      <w:r>
        <w:rPr>
          <w:rFonts w:ascii="Times New Roman" w:hAnsi="Times New Roman" w:cs="Times New Roman"/>
          <w:sz w:val="24"/>
          <w:szCs w:val="24"/>
        </w:rPr>
        <w:t xml:space="preserve">using </w:t>
      </w:r>
      <w:proofErr w:type="spellStart"/>
      <w:r>
        <w:rPr>
          <w:rFonts w:ascii="Times New Roman" w:hAnsi="Times New Roman" w:cs="Times New Roman"/>
          <w:sz w:val="24"/>
          <w:szCs w:val="24"/>
        </w:rPr>
        <w:t>MagNA</w:t>
      </w:r>
      <w:proofErr w:type="spellEnd"/>
      <w:r>
        <w:rPr>
          <w:rFonts w:ascii="Times New Roman" w:hAnsi="Times New Roman" w:cs="Times New Roman"/>
          <w:sz w:val="24"/>
          <w:szCs w:val="24"/>
        </w:rPr>
        <w:t xml:space="preserve"> solution as above, and the </w:t>
      </w:r>
      <w:r w:rsidRPr="00A97E48">
        <w:rPr>
          <w:rFonts w:ascii="Times New Roman" w:hAnsi="Times New Roman" w:cs="Times New Roman"/>
          <w:sz w:val="24"/>
          <w:szCs w:val="24"/>
        </w:rPr>
        <w:t>s</w:t>
      </w:r>
      <w:r>
        <w:rPr>
          <w:rFonts w:ascii="Times New Roman" w:hAnsi="Times New Roman" w:cs="Times New Roman"/>
          <w:sz w:val="24"/>
          <w:szCs w:val="24"/>
        </w:rPr>
        <w:t>ec</w:t>
      </w:r>
      <w:r w:rsidRPr="00A97E48">
        <w:rPr>
          <w:rFonts w:ascii="Times New Roman" w:hAnsi="Times New Roman" w:cs="Times New Roman"/>
          <w:sz w:val="24"/>
          <w:szCs w:val="24"/>
        </w:rPr>
        <w:t xml:space="preserve">ond </w:t>
      </w:r>
      <w:r>
        <w:rPr>
          <w:rFonts w:ascii="Times New Roman" w:hAnsi="Times New Roman" w:cs="Times New Roman"/>
          <w:sz w:val="24"/>
          <w:szCs w:val="24"/>
        </w:rPr>
        <w:t xml:space="preserve">indexing </w:t>
      </w:r>
      <w:r w:rsidRPr="00A97E48">
        <w:rPr>
          <w:rFonts w:ascii="Times New Roman" w:hAnsi="Times New Roman" w:cs="Times New Roman"/>
          <w:sz w:val="24"/>
          <w:szCs w:val="24"/>
        </w:rPr>
        <w:t xml:space="preserve">PCR run of 8 cycles </w:t>
      </w:r>
      <w:r>
        <w:rPr>
          <w:rFonts w:ascii="Times New Roman" w:hAnsi="Times New Roman" w:cs="Times New Roman"/>
          <w:sz w:val="24"/>
          <w:szCs w:val="24"/>
        </w:rPr>
        <w:t xml:space="preserve">(same conditions) </w:t>
      </w:r>
      <w:r w:rsidRPr="00A97E48">
        <w:rPr>
          <w:rFonts w:ascii="Times New Roman" w:hAnsi="Times New Roman" w:cs="Times New Roman"/>
          <w:sz w:val="24"/>
          <w:szCs w:val="24"/>
        </w:rPr>
        <w:t xml:space="preserve">used 1 </w:t>
      </w:r>
      <m:oMath>
        <m:r>
          <w:rPr>
            <w:rFonts w:ascii="Cambria Math" w:hAnsi="Cambria Math" w:cs="Times New Roman"/>
            <w:sz w:val="24"/>
            <w:szCs w:val="24"/>
          </w:rPr>
          <m:t>×</m:t>
        </m:r>
      </m:oMath>
      <w:r w:rsidRPr="00A97E48">
        <w:rPr>
          <w:rFonts w:ascii="Times New Roman" w:hAnsi="Times New Roman" w:cs="Times New Roman"/>
          <w:sz w:val="24"/>
          <w:szCs w:val="24"/>
        </w:rPr>
        <w:t xml:space="preserve"> SuperFi MasterMix, 2 µL of PCR product from the initia</w:t>
      </w:r>
      <w:r>
        <w:rPr>
          <w:rFonts w:ascii="Times New Roman" w:hAnsi="Times New Roman" w:cs="Times New Roman"/>
          <w:sz w:val="24"/>
          <w:szCs w:val="24"/>
        </w:rPr>
        <w:t xml:space="preserve">l amplification, 0.1 µM each of a unique forward/reverse </w:t>
      </w:r>
      <w:r w:rsidRPr="00A97E48">
        <w:rPr>
          <w:rFonts w:ascii="Times New Roman" w:hAnsi="Times New Roman" w:cs="Times New Roman"/>
          <w:sz w:val="24"/>
          <w:szCs w:val="24"/>
        </w:rPr>
        <w:t xml:space="preserve">primer </w:t>
      </w:r>
      <w:r>
        <w:rPr>
          <w:rFonts w:ascii="Times New Roman" w:hAnsi="Times New Roman" w:cs="Times New Roman"/>
          <w:sz w:val="24"/>
          <w:szCs w:val="24"/>
        </w:rPr>
        <w:t xml:space="preserve">combination, </w:t>
      </w:r>
      <w:r w:rsidRPr="00A97E48">
        <w:rPr>
          <w:rFonts w:ascii="Times New Roman" w:hAnsi="Times New Roman" w:cs="Times New Roman"/>
          <w:sz w:val="24"/>
          <w:szCs w:val="24"/>
        </w:rPr>
        <w:t>and H</w:t>
      </w:r>
      <w:r w:rsidRPr="00A97E48">
        <w:rPr>
          <w:rFonts w:ascii="Times New Roman" w:hAnsi="Times New Roman" w:cs="Times New Roman"/>
          <w:sz w:val="24"/>
          <w:szCs w:val="24"/>
          <w:vertAlign w:val="subscript"/>
        </w:rPr>
        <w:t>2</w:t>
      </w:r>
      <w:r w:rsidRPr="00A97E48">
        <w:rPr>
          <w:rFonts w:ascii="Times New Roman" w:hAnsi="Times New Roman" w:cs="Times New Roman"/>
          <w:sz w:val="24"/>
          <w:szCs w:val="24"/>
        </w:rPr>
        <w:t xml:space="preserve">O to 20 µL. </w:t>
      </w:r>
    </w:p>
    <w:p w14:paraId="15B7F4BF" w14:textId="77777777" w:rsidR="002537ED" w:rsidRPr="00A97E48" w:rsidRDefault="002537ED" w:rsidP="002537ED">
      <w:pPr>
        <w:spacing w:after="0" w:line="480" w:lineRule="auto"/>
        <w:jc w:val="both"/>
        <w:rPr>
          <w:rFonts w:ascii="Times New Roman" w:hAnsi="Times New Roman" w:cs="Times New Roman"/>
          <w:sz w:val="24"/>
          <w:szCs w:val="24"/>
        </w:rPr>
      </w:pPr>
      <w:r w:rsidRPr="00A97E48">
        <w:rPr>
          <w:rFonts w:ascii="Times New Roman" w:hAnsi="Times New Roman" w:cs="Times New Roman"/>
          <w:sz w:val="24"/>
          <w:szCs w:val="24"/>
        </w:rPr>
        <w:tab/>
      </w:r>
    </w:p>
    <w:p w14:paraId="4D34F92F" w14:textId="77777777" w:rsidR="002537ED" w:rsidRPr="00A97E48" w:rsidRDefault="002537ED" w:rsidP="002537ED">
      <w:pPr>
        <w:spacing w:after="0" w:line="480" w:lineRule="auto"/>
        <w:jc w:val="both"/>
        <w:rPr>
          <w:rFonts w:ascii="Times New Roman" w:hAnsi="Times New Roman" w:cs="Times New Roman"/>
          <w:sz w:val="24"/>
          <w:szCs w:val="24"/>
        </w:rPr>
      </w:pPr>
      <w:r w:rsidRPr="00A97E48">
        <w:rPr>
          <w:rFonts w:ascii="Times New Roman" w:hAnsi="Times New Roman" w:cs="Times New Roman"/>
          <w:sz w:val="24"/>
          <w:szCs w:val="24"/>
        </w:rPr>
        <w:t xml:space="preserve">qPCR </w:t>
      </w:r>
      <w:r>
        <w:rPr>
          <w:rFonts w:ascii="Times New Roman" w:hAnsi="Times New Roman" w:cs="Times New Roman"/>
          <w:sz w:val="24"/>
          <w:szCs w:val="24"/>
        </w:rPr>
        <w:t>r</w:t>
      </w:r>
      <w:r w:rsidRPr="00A97E48">
        <w:rPr>
          <w:rFonts w:ascii="Times New Roman" w:hAnsi="Times New Roman" w:cs="Times New Roman"/>
          <w:sz w:val="24"/>
          <w:szCs w:val="24"/>
        </w:rPr>
        <w:t xml:space="preserve">eactions consisted of 1 </w:t>
      </w:r>
      <m:oMath>
        <m:r>
          <w:rPr>
            <w:rFonts w:ascii="Cambria Math" w:hAnsi="Cambria Math" w:cs="Times New Roman"/>
            <w:sz w:val="24"/>
            <w:szCs w:val="24"/>
          </w:rPr>
          <m:t>×</m:t>
        </m:r>
      </m:oMath>
      <w:r w:rsidRPr="00A97E48">
        <w:rPr>
          <w:rFonts w:ascii="Times New Roman" w:hAnsi="Times New Roman" w:cs="Times New Roman"/>
          <w:sz w:val="24"/>
          <w:szCs w:val="24"/>
        </w:rPr>
        <w:t xml:space="preserve"> SYBR Green Mix (BioLine), 0.5 µM of each of the primers ITSD/ITS2Rev2, 20 µg BSA, 2 µL of the indexed samples (diluted 1:1000) and H</w:t>
      </w:r>
      <w:r w:rsidRPr="00A97E48">
        <w:rPr>
          <w:rFonts w:ascii="Times New Roman" w:hAnsi="Times New Roman" w:cs="Times New Roman"/>
          <w:sz w:val="24"/>
          <w:szCs w:val="24"/>
          <w:vertAlign w:val="subscript"/>
        </w:rPr>
        <w:t>2</w:t>
      </w:r>
      <w:r w:rsidRPr="00A97E48">
        <w:rPr>
          <w:rFonts w:ascii="Times New Roman" w:hAnsi="Times New Roman" w:cs="Times New Roman"/>
          <w:sz w:val="24"/>
          <w:szCs w:val="24"/>
        </w:rPr>
        <w:t xml:space="preserve">O to 10 µL. </w:t>
      </w:r>
      <w:r w:rsidRPr="00A97E48">
        <w:rPr>
          <w:rFonts w:ascii="Times New Roman" w:hAnsi="Times New Roman" w:cs="Times New Roman"/>
          <w:sz w:val="24"/>
          <w:szCs w:val="24"/>
        </w:rPr>
        <w:lastRenderedPageBreak/>
        <w:t>Cycling conditions were a denaturation for 10 min at 95ºC, followed by 40 cycles of 15 s at 95ºC and 1 min at 60ºC. Samples were run in duplicate. C</w:t>
      </w:r>
      <w:r w:rsidRPr="00A97E48">
        <w:rPr>
          <w:rFonts w:ascii="Times New Roman" w:hAnsi="Times New Roman" w:cs="Times New Roman"/>
          <w:sz w:val="24"/>
          <w:szCs w:val="24"/>
          <w:vertAlign w:val="subscript"/>
        </w:rPr>
        <w:t>T</w:t>
      </w:r>
      <w:r w:rsidRPr="00A97E48">
        <w:rPr>
          <w:rFonts w:ascii="Times New Roman" w:hAnsi="Times New Roman" w:cs="Times New Roman"/>
          <w:sz w:val="24"/>
          <w:szCs w:val="24"/>
        </w:rPr>
        <w:t xml:space="preserve"> (cycle threshold) values were generated </w:t>
      </w:r>
      <w:r w:rsidRPr="00A97E48">
        <w:rPr>
          <w:rFonts w:ascii="Times New Roman" w:hAnsi="Times New Roman" w:cs="Times New Roman"/>
          <w:i/>
          <w:sz w:val="24"/>
          <w:szCs w:val="24"/>
        </w:rPr>
        <w:t xml:space="preserve">via </w:t>
      </w:r>
      <w:r w:rsidRPr="00A97E48">
        <w:rPr>
          <w:rFonts w:ascii="Times New Roman" w:hAnsi="Times New Roman" w:cs="Times New Roman"/>
          <w:sz w:val="24"/>
          <w:szCs w:val="24"/>
        </w:rPr>
        <w:t>a calculation (using an in-built machine algorithm) of when the DNA signal differed significantly from background fluorescence, using a baseline of 0.1. A melt curve was run (temperature elevation from 60°C to 95°C in 0.3°C increments each of 15 s duration) to ensure that only the target sequences were amplified. Samples were considered successful if duplicates had a standard deviation in C</w:t>
      </w:r>
      <w:r w:rsidRPr="00A97E48">
        <w:rPr>
          <w:rFonts w:ascii="Times New Roman" w:hAnsi="Times New Roman" w:cs="Times New Roman"/>
          <w:sz w:val="24"/>
          <w:szCs w:val="24"/>
          <w:vertAlign w:val="subscript"/>
        </w:rPr>
        <w:t>T</w:t>
      </w:r>
      <w:r w:rsidRPr="00A97E48">
        <w:rPr>
          <w:rFonts w:ascii="Times New Roman" w:hAnsi="Times New Roman" w:cs="Times New Roman"/>
          <w:sz w:val="24"/>
          <w:szCs w:val="24"/>
        </w:rPr>
        <w:t xml:space="preserve"> values &lt;0.5 and melted within 1ºC of the average melting temperature of the target region (~82ºC); samples that failed these were re-done. DNA concentrations were calculated from C</w:t>
      </w:r>
      <w:r w:rsidRPr="00A97E48">
        <w:rPr>
          <w:rFonts w:ascii="Times New Roman" w:hAnsi="Times New Roman" w:cs="Times New Roman"/>
          <w:sz w:val="24"/>
          <w:szCs w:val="24"/>
          <w:vertAlign w:val="subscript"/>
        </w:rPr>
        <w:t>T</w:t>
      </w:r>
      <w:r w:rsidRPr="00A97E48">
        <w:rPr>
          <w:rFonts w:ascii="Times New Roman" w:hAnsi="Times New Roman" w:cs="Times New Roman"/>
          <w:sz w:val="24"/>
          <w:szCs w:val="24"/>
        </w:rPr>
        <w:softHyphen/>
        <w:t xml:space="preserve"> values using a standard curve which was run using previously prepared clonal serial dilutions of known concentration (Wilkinson </w:t>
      </w:r>
      <w:r w:rsidRPr="00F50982">
        <w:rPr>
          <w:rFonts w:ascii="Times New Roman" w:hAnsi="Times New Roman" w:cs="Times New Roman"/>
          <w:i/>
          <w:sz w:val="24"/>
          <w:szCs w:val="24"/>
        </w:rPr>
        <w:t>et al</w:t>
      </w:r>
      <w:r w:rsidRPr="00A97E48">
        <w:rPr>
          <w:rFonts w:ascii="Times New Roman" w:hAnsi="Times New Roman" w:cs="Times New Roman"/>
          <w:i/>
          <w:sz w:val="24"/>
          <w:szCs w:val="24"/>
        </w:rPr>
        <w:t xml:space="preserve">. </w:t>
      </w:r>
      <w:r w:rsidRPr="00A97E48">
        <w:rPr>
          <w:rFonts w:ascii="Times New Roman" w:hAnsi="Times New Roman" w:cs="Times New Roman"/>
          <w:sz w:val="24"/>
          <w:szCs w:val="24"/>
        </w:rPr>
        <w:t xml:space="preserve">2015), and different volumes of the final purified samples were pooled in a single tube to achieve equal concentration of all samples, with the concentration of the final pooled library being 4 </w:t>
      </w:r>
      <w:proofErr w:type="spellStart"/>
      <w:r w:rsidRPr="00A97E48">
        <w:rPr>
          <w:rFonts w:ascii="Times New Roman" w:hAnsi="Times New Roman" w:cs="Times New Roman"/>
          <w:sz w:val="24"/>
          <w:szCs w:val="24"/>
        </w:rPr>
        <w:t>nM</w:t>
      </w:r>
      <w:proofErr w:type="spellEnd"/>
      <w:r w:rsidRPr="00A97E48">
        <w:rPr>
          <w:rFonts w:ascii="Times New Roman" w:hAnsi="Times New Roman" w:cs="Times New Roman"/>
          <w:sz w:val="24"/>
          <w:szCs w:val="24"/>
        </w:rPr>
        <w:t xml:space="preserve"> DNA. </w:t>
      </w:r>
    </w:p>
    <w:p w14:paraId="344BB829" w14:textId="77777777" w:rsidR="00C7729C" w:rsidRDefault="00C7729C" w:rsidP="00162C01">
      <w:pPr>
        <w:rPr>
          <w:rFonts w:ascii="Times New Roman" w:hAnsi="Times New Roman" w:cs="Times New Roman"/>
        </w:rPr>
      </w:pPr>
    </w:p>
    <w:p w14:paraId="57E4CCC4" w14:textId="77777777" w:rsidR="008945A7" w:rsidRPr="00162C01" w:rsidRDefault="008945A7" w:rsidP="00162C01">
      <w:pPr>
        <w:rPr>
          <w:rFonts w:ascii="Times New Roman" w:hAnsi="Times New Roman" w:cs="Times New Roman"/>
        </w:rPr>
      </w:pPr>
    </w:p>
    <w:p w14:paraId="7F906D2A" w14:textId="77777777" w:rsidR="00162C01" w:rsidRDefault="00840EDB">
      <w:pPr>
        <w:rPr>
          <w:rFonts w:ascii="Times New Roman" w:hAnsi="Times New Roman" w:cs="Times New Roman"/>
          <w:b/>
          <w:sz w:val="24"/>
          <w:szCs w:val="24"/>
        </w:rPr>
      </w:pPr>
      <w:r>
        <w:rPr>
          <w:rFonts w:ascii="Times New Roman" w:hAnsi="Times New Roman" w:cs="Times New Roman"/>
          <w:b/>
          <w:sz w:val="24"/>
          <w:szCs w:val="24"/>
        </w:rPr>
        <w:t>Supplementary Information References</w:t>
      </w:r>
    </w:p>
    <w:p w14:paraId="62B8EF06" w14:textId="77777777" w:rsidR="00840EDB" w:rsidRDefault="00840EDB">
      <w:pPr>
        <w:rPr>
          <w:rFonts w:ascii="Times New Roman" w:hAnsi="Times New Roman" w:cs="Times New Roman"/>
          <w:b/>
          <w:sz w:val="24"/>
          <w:szCs w:val="24"/>
        </w:rPr>
      </w:pPr>
    </w:p>
    <w:p w14:paraId="6BB6A24D" w14:textId="77777777" w:rsidR="000C1233" w:rsidRDefault="000C1233" w:rsidP="000C1233">
      <w:pPr>
        <w:spacing w:after="0" w:line="276" w:lineRule="auto"/>
        <w:ind w:left="720" w:hanging="720"/>
        <w:rPr>
          <w:rFonts w:ascii="Times New Roman" w:hAnsi="Times New Roman" w:cs="Times New Roman"/>
          <w:sz w:val="24"/>
          <w:szCs w:val="24"/>
        </w:rPr>
      </w:pPr>
    </w:p>
    <w:p w14:paraId="587D5E1B" w14:textId="77777777" w:rsidR="000C1233" w:rsidRDefault="000C1233" w:rsidP="000C1233">
      <w:pPr>
        <w:spacing w:after="0" w:line="276" w:lineRule="auto"/>
        <w:ind w:left="720" w:hanging="720"/>
        <w:rPr>
          <w:rFonts w:ascii="Times New Roman" w:hAnsi="Times New Roman" w:cs="Times New Roman"/>
          <w:sz w:val="24"/>
          <w:szCs w:val="24"/>
        </w:rPr>
      </w:pPr>
      <w:proofErr w:type="spellStart"/>
      <w:r w:rsidRPr="000C1233">
        <w:rPr>
          <w:rFonts w:ascii="Times New Roman" w:hAnsi="Times New Roman" w:cs="Times New Roman"/>
          <w:sz w:val="24"/>
          <w:szCs w:val="24"/>
        </w:rPr>
        <w:t>Felsenstein</w:t>
      </w:r>
      <w:proofErr w:type="spellEnd"/>
      <w:r w:rsidR="00273C53">
        <w:rPr>
          <w:rFonts w:ascii="Times New Roman" w:hAnsi="Times New Roman" w:cs="Times New Roman"/>
          <w:sz w:val="24"/>
          <w:szCs w:val="24"/>
        </w:rPr>
        <w:t xml:space="preserve"> J (1981)</w:t>
      </w:r>
      <w:r w:rsidRPr="000C1233">
        <w:rPr>
          <w:rFonts w:ascii="Times New Roman" w:hAnsi="Times New Roman" w:cs="Times New Roman"/>
          <w:sz w:val="24"/>
          <w:szCs w:val="24"/>
        </w:rPr>
        <w:t xml:space="preserve"> Evolutionary trees from DNA sequences: a maximum likelihood approach. </w:t>
      </w:r>
      <w:r w:rsidRPr="000C1233">
        <w:rPr>
          <w:rFonts w:ascii="Times New Roman" w:hAnsi="Times New Roman" w:cs="Times New Roman"/>
          <w:i/>
          <w:iCs/>
          <w:sz w:val="24"/>
          <w:szCs w:val="24"/>
        </w:rPr>
        <w:t>Journal of molecular evolution</w:t>
      </w:r>
      <w:r w:rsidRPr="000C1233">
        <w:rPr>
          <w:rFonts w:ascii="Times New Roman" w:hAnsi="Times New Roman" w:cs="Times New Roman"/>
          <w:sz w:val="24"/>
          <w:szCs w:val="24"/>
        </w:rPr>
        <w:t>, </w:t>
      </w:r>
      <w:r w:rsidRPr="000C1233">
        <w:rPr>
          <w:rFonts w:ascii="Times New Roman" w:hAnsi="Times New Roman" w:cs="Times New Roman"/>
          <w:b/>
          <w:iCs/>
          <w:sz w:val="24"/>
          <w:szCs w:val="24"/>
        </w:rPr>
        <w:t>17</w:t>
      </w:r>
      <w:r>
        <w:rPr>
          <w:rFonts w:ascii="Times New Roman" w:hAnsi="Times New Roman" w:cs="Times New Roman"/>
          <w:i/>
          <w:iCs/>
          <w:sz w:val="24"/>
          <w:szCs w:val="24"/>
        </w:rPr>
        <w:t xml:space="preserve">, </w:t>
      </w:r>
      <w:r w:rsidRPr="000C1233">
        <w:rPr>
          <w:rFonts w:ascii="Times New Roman" w:hAnsi="Times New Roman" w:cs="Times New Roman"/>
          <w:sz w:val="24"/>
          <w:szCs w:val="24"/>
        </w:rPr>
        <w:t>368-376.</w:t>
      </w:r>
    </w:p>
    <w:p w14:paraId="5C900EA5" w14:textId="77777777" w:rsidR="000C1233" w:rsidRDefault="000C1233" w:rsidP="000C1233">
      <w:pPr>
        <w:spacing w:after="0" w:line="276" w:lineRule="auto"/>
        <w:ind w:left="720" w:hanging="720"/>
        <w:rPr>
          <w:rFonts w:ascii="Times New Roman" w:hAnsi="Times New Roman" w:cs="Times New Roman"/>
          <w:sz w:val="24"/>
          <w:szCs w:val="24"/>
        </w:rPr>
      </w:pPr>
    </w:p>
    <w:p w14:paraId="1D8EABCE" w14:textId="77777777" w:rsidR="000C1233" w:rsidRDefault="000C1233" w:rsidP="000C1233">
      <w:pPr>
        <w:spacing w:after="0" w:line="276" w:lineRule="auto"/>
        <w:ind w:left="720" w:hanging="720"/>
        <w:rPr>
          <w:rFonts w:ascii="Times New Roman" w:hAnsi="Times New Roman" w:cs="Times New Roman"/>
          <w:sz w:val="24"/>
          <w:szCs w:val="24"/>
        </w:rPr>
      </w:pPr>
      <w:r w:rsidRPr="000C1233">
        <w:rPr>
          <w:rFonts w:ascii="Times New Roman" w:hAnsi="Times New Roman" w:cs="Times New Roman"/>
          <w:sz w:val="24"/>
          <w:szCs w:val="24"/>
        </w:rPr>
        <w:t>Hasegawa</w:t>
      </w:r>
      <w:r w:rsidR="00273C53">
        <w:rPr>
          <w:rFonts w:ascii="Times New Roman" w:hAnsi="Times New Roman" w:cs="Times New Roman"/>
          <w:sz w:val="24"/>
          <w:szCs w:val="24"/>
        </w:rPr>
        <w:t xml:space="preserve"> M, </w:t>
      </w:r>
      <w:proofErr w:type="spellStart"/>
      <w:r w:rsidRPr="000C1233">
        <w:rPr>
          <w:rFonts w:ascii="Times New Roman" w:hAnsi="Times New Roman" w:cs="Times New Roman"/>
          <w:sz w:val="24"/>
          <w:szCs w:val="24"/>
        </w:rPr>
        <w:t>Kishino</w:t>
      </w:r>
      <w:proofErr w:type="spellEnd"/>
      <w:r w:rsidR="00273C53">
        <w:rPr>
          <w:rFonts w:ascii="Times New Roman" w:hAnsi="Times New Roman" w:cs="Times New Roman"/>
          <w:sz w:val="24"/>
          <w:szCs w:val="24"/>
        </w:rPr>
        <w:t xml:space="preserve"> H, Yano TA (1985)</w:t>
      </w:r>
      <w:r w:rsidRPr="000C1233">
        <w:rPr>
          <w:rFonts w:ascii="Times New Roman" w:hAnsi="Times New Roman" w:cs="Times New Roman"/>
          <w:sz w:val="24"/>
          <w:szCs w:val="24"/>
        </w:rPr>
        <w:t xml:space="preserve"> Dating of the human-ape splitting by a molecular clock of mitochondrial DNA. </w:t>
      </w:r>
      <w:r w:rsidRPr="000C1233">
        <w:rPr>
          <w:rFonts w:ascii="Times New Roman" w:hAnsi="Times New Roman" w:cs="Times New Roman"/>
          <w:i/>
          <w:iCs/>
          <w:sz w:val="24"/>
          <w:szCs w:val="24"/>
        </w:rPr>
        <w:t>Journal of molecular evolution</w:t>
      </w:r>
      <w:r w:rsidRPr="000C1233">
        <w:rPr>
          <w:rFonts w:ascii="Times New Roman" w:hAnsi="Times New Roman" w:cs="Times New Roman"/>
          <w:sz w:val="24"/>
          <w:szCs w:val="24"/>
        </w:rPr>
        <w:t>, </w:t>
      </w:r>
      <w:r w:rsidRPr="000C1233">
        <w:rPr>
          <w:rFonts w:ascii="Times New Roman" w:hAnsi="Times New Roman" w:cs="Times New Roman"/>
          <w:b/>
          <w:iCs/>
          <w:sz w:val="24"/>
          <w:szCs w:val="24"/>
        </w:rPr>
        <w:t>22</w:t>
      </w:r>
      <w:r w:rsidRPr="000C1233">
        <w:rPr>
          <w:rFonts w:ascii="Times New Roman" w:hAnsi="Times New Roman" w:cs="Times New Roman"/>
          <w:sz w:val="24"/>
          <w:szCs w:val="24"/>
        </w:rPr>
        <w:t>, 160-174.</w:t>
      </w:r>
    </w:p>
    <w:p w14:paraId="0561CBD7" w14:textId="77777777" w:rsidR="000C1233" w:rsidRDefault="000C1233" w:rsidP="000C1233">
      <w:pPr>
        <w:spacing w:after="0" w:line="276" w:lineRule="auto"/>
        <w:ind w:left="720" w:hanging="720"/>
        <w:rPr>
          <w:rFonts w:ascii="Times New Roman" w:hAnsi="Times New Roman" w:cs="Times New Roman"/>
          <w:sz w:val="24"/>
          <w:szCs w:val="24"/>
        </w:rPr>
      </w:pPr>
    </w:p>
    <w:p w14:paraId="13D5ADF5" w14:textId="77777777" w:rsidR="000C1233" w:rsidRDefault="00273C53" w:rsidP="000C1233">
      <w:pPr>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Jukes TH, Cantor CR (1969)</w:t>
      </w:r>
      <w:r w:rsidR="000C1233" w:rsidRPr="000C1233">
        <w:rPr>
          <w:rFonts w:ascii="Times New Roman" w:hAnsi="Times New Roman" w:cs="Times New Roman"/>
          <w:sz w:val="24"/>
          <w:szCs w:val="24"/>
        </w:rPr>
        <w:t xml:space="preserve"> Evolution of protein molecules. </w:t>
      </w:r>
      <w:r w:rsidR="000C1233" w:rsidRPr="000C1233">
        <w:rPr>
          <w:rFonts w:ascii="Times New Roman" w:hAnsi="Times New Roman" w:cs="Times New Roman"/>
          <w:i/>
          <w:iCs/>
          <w:sz w:val="24"/>
          <w:szCs w:val="24"/>
        </w:rPr>
        <w:t>Mammalian protein metabolism</w:t>
      </w:r>
      <w:r w:rsidR="000C1233" w:rsidRPr="000C1233">
        <w:rPr>
          <w:rFonts w:ascii="Times New Roman" w:hAnsi="Times New Roman" w:cs="Times New Roman"/>
          <w:sz w:val="24"/>
          <w:szCs w:val="24"/>
        </w:rPr>
        <w:t>, </w:t>
      </w:r>
      <w:r w:rsidR="000C1233" w:rsidRPr="000C1233">
        <w:rPr>
          <w:rFonts w:ascii="Times New Roman" w:hAnsi="Times New Roman" w:cs="Times New Roman"/>
          <w:b/>
          <w:iCs/>
          <w:sz w:val="24"/>
          <w:szCs w:val="24"/>
        </w:rPr>
        <w:t>3</w:t>
      </w:r>
      <w:r w:rsidR="000C1233">
        <w:rPr>
          <w:rFonts w:ascii="Times New Roman" w:hAnsi="Times New Roman" w:cs="Times New Roman"/>
          <w:i/>
          <w:iCs/>
          <w:sz w:val="24"/>
          <w:szCs w:val="24"/>
        </w:rPr>
        <w:t xml:space="preserve">, </w:t>
      </w:r>
      <w:r w:rsidR="000C1233" w:rsidRPr="000C1233">
        <w:rPr>
          <w:rFonts w:ascii="Times New Roman" w:hAnsi="Times New Roman" w:cs="Times New Roman"/>
          <w:sz w:val="24"/>
          <w:szCs w:val="24"/>
        </w:rPr>
        <w:t>132.</w:t>
      </w:r>
    </w:p>
    <w:p w14:paraId="077F41FC" w14:textId="77777777" w:rsidR="000C1233" w:rsidRDefault="000C1233" w:rsidP="000C1233">
      <w:pPr>
        <w:spacing w:after="0" w:line="276" w:lineRule="auto"/>
        <w:ind w:left="720" w:hanging="720"/>
        <w:rPr>
          <w:rFonts w:ascii="Times New Roman" w:hAnsi="Times New Roman" w:cs="Times New Roman"/>
          <w:sz w:val="24"/>
          <w:szCs w:val="24"/>
        </w:rPr>
      </w:pPr>
    </w:p>
    <w:p w14:paraId="381319F1" w14:textId="77777777" w:rsidR="000C1233" w:rsidRDefault="00273C53" w:rsidP="000C1233">
      <w:pPr>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Kimura M (1980)</w:t>
      </w:r>
      <w:r w:rsidR="000C1233" w:rsidRPr="000C1233">
        <w:rPr>
          <w:rFonts w:ascii="Times New Roman" w:hAnsi="Times New Roman" w:cs="Times New Roman"/>
          <w:sz w:val="24"/>
          <w:szCs w:val="24"/>
        </w:rPr>
        <w:t xml:space="preserve"> A simple method for estimating evolutionary rates of base substitutions through comparative studies of nucleotide sequences. </w:t>
      </w:r>
      <w:r w:rsidR="000C1233" w:rsidRPr="000C1233">
        <w:rPr>
          <w:rFonts w:ascii="Times New Roman" w:hAnsi="Times New Roman" w:cs="Times New Roman"/>
          <w:i/>
          <w:iCs/>
          <w:sz w:val="24"/>
          <w:szCs w:val="24"/>
        </w:rPr>
        <w:t>Journal of molecular evolution</w:t>
      </w:r>
      <w:r w:rsidR="000C1233" w:rsidRPr="000C1233">
        <w:rPr>
          <w:rFonts w:ascii="Times New Roman" w:hAnsi="Times New Roman" w:cs="Times New Roman"/>
          <w:sz w:val="24"/>
          <w:szCs w:val="24"/>
        </w:rPr>
        <w:t>, </w:t>
      </w:r>
      <w:r w:rsidR="000C1233" w:rsidRPr="000C1233">
        <w:rPr>
          <w:rFonts w:ascii="Times New Roman" w:hAnsi="Times New Roman" w:cs="Times New Roman"/>
          <w:b/>
          <w:iCs/>
          <w:sz w:val="24"/>
          <w:szCs w:val="24"/>
        </w:rPr>
        <w:t>16</w:t>
      </w:r>
      <w:r w:rsidR="000C1233" w:rsidRPr="000C1233">
        <w:rPr>
          <w:rFonts w:ascii="Times New Roman" w:hAnsi="Times New Roman" w:cs="Times New Roman"/>
          <w:sz w:val="24"/>
          <w:szCs w:val="24"/>
        </w:rPr>
        <w:t>, 111-120.</w:t>
      </w:r>
    </w:p>
    <w:p w14:paraId="4FD711A2" w14:textId="77777777" w:rsidR="000C1233" w:rsidRDefault="000C1233" w:rsidP="000C1233">
      <w:pPr>
        <w:spacing w:after="0" w:line="276" w:lineRule="auto"/>
        <w:ind w:left="720" w:hanging="720"/>
        <w:rPr>
          <w:rFonts w:ascii="Times New Roman" w:hAnsi="Times New Roman" w:cs="Times New Roman"/>
          <w:sz w:val="24"/>
          <w:szCs w:val="24"/>
        </w:rPr>
      </w:pPr>
    </w:p>
    <w:p w14:paraId="08CC60F3" w14:textId="77777777" w:rsidR="000C1233" w:rsidRDefault="00273C53" w:rsidP="000C1233">
      <w:pPr>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Kimura M (1981)</w:t>
      </w:r>
      <w:r w:rsidR="000C1233" w:rsidRPr="000C1233">
        <w:rPr>
          <w:rFonts w:ascii="Times New Roman" w:hAnsi="Times New Roman" w:cs="Times New Roman"/>
          <w:sz w:val="24"/>
          <w:szCs w:val="24"/>
        </w:rPr>
        <w:t xml:space="preserve"> Estimation of evolutionary distances between homologous nucleotide sequences. </w:t>
      </w:r>
      <w:r w:rsidR="000C1233" w:rsidRPr="000C1233">
        <w:rPr>
          <w:rFonts w:ascii="Times New Roman" w:hAnsi="Times New Roman" w:cs="Times New Roman"/>
          <w:i/>
          <w:iCs/>
          <w:sz w:val="24"/>
          <w:szCs w:val="24"/>
        </w:rPr>
        <w:t>Proceedings of the National Academy of Sciences</w:t>
      </w:r>
      <w:r w:rsidR="000C1233" w:rsidRPr="000C1233">
        <w:rPr>
          <w:rFonts w:ascii="Times New Roman" w:hAnsi="Times New Roman" w:cs="Times New Roman"/>
          <w:sz w:val="24"/>
          <w:szCs w:val="24"/>
        </w:rPr>
        <w:t>, </w:t>
      </w:r>
      <w:r w:rsidR="000C1233" w:rsidRPr="000C1233">
        <w:rPr>
          <w:rFonts w:ascii="Times New Roman" w:hAnsi="Times New Roman" w:cs="Times New Roman"/>
          <w:b/>
          <w:iCs/>
          <w:sz w:val="24"/>
          <w:szCs w:val="24"/>
        </w:rPr>
        <w:t>78</w:t>
      </w:r>
      <w:r w:rsidR="000C1233" w:rsidRPr="000C1233">
        <w:rPr>
          <w:rFonts w:ascii="Times New Roman" w:hAnsi="Times New Roman" w:cs="Times New Roman"/>
          <w:sz w:val="24"/>
          <w:szCs w:val="24"/>
        </w:rPr>
        <w:t>, 454-458.</w:t>
      </w:r>
    </w:p>
    <w:p w14:paraId="19E422B2" w14:textId="77777777" w:rsidR="00590FC9" w:rsidRDefault="00590FC9" w:rsidP="00590FC9">
      <w:pPr>
        <w:spacing w:after="0" w:line="360" w:lineRule="auto"/>
        <w:ind w:left="720" w:hanging="720"/>
        <w:rPr>
          <w:rFonts w:ascii="Times New Roman" w:hAnsi="Times New Roman" w:cs="Times New Roman"/>
          <w:sz w:val="24"/>
          <w:szCs w:val="24"/>
        </w:rPr>
      </w:pPr>
    </w:p>
    <w:p w14:paraId="5EDE2DD0" w14:textId="742A36C6" w:rsidR="00590FC9" w:rsidRPr="00495468" w:rsidRDefault="00590FC9" w:rsidP="00590FC9">
      <w:pPr>
        <w:spacing w:after="0" w:line="360" w:lineRule="auto"/>
        <w:ind w:left="720" w:hanging="720"/>
        <w:rPr>
          <w:rFonts w:ascii="Times New Roman" w:hAnsi="Times New Roman" w:cs="Times New Roman"/>
          <w:sz w:val="24"/>
          <w:szCs w:val="24"/>
        </w:rPr>
      </w:pPr>
      <w:r w:rsidRPr="00495468">
        <w:rPr>
          <w:rFonts w:ascii="Times New Roman" w:hAnsi="Times New Roman" w:cs="Times New Roman"/>
          <w:sz w:val="24"/>
          <w:szCs w:val="24"/>
        </w:rPr>
        <w:t xml:space="preserve">Moore RB, Ferguson KM, </w:t>
      </w:r>
      <w:proofErr w:type="spellStart"/>
      <w:r w:rsidRPr="00495468">
        <w:rPr>
          <w:rFonts w:ascii="Times New Roman" w:hAnsi="Times New Roman" w:cs="Times New Roman"/>
          <w:sz w:val="24"/>
          <w:szCs w:val="24"/>
        </w:rPr>
        <w:t>Loh</w:t>
      </w:r>
      <w:proofErr w:type="spellEnd"/>
      <w:r w:rsidRPr="00495468">
        <w:rPr>
          <w:rFonts w:ascii="Times New Roman" w:hAnsi="Times New Roman" w:cs="Times New Roman"/>
          <w:sz w:val="24"/>
          <w:szCs w:val="24"/>
        </w:rPr>
        <w:t xml:space="preserve"> WK, </w:t>
      </w:r>
      <w:proofErr w:type="spellStart"/>
      <w:r w:rsidRPr="00495468">
        <w:rPr>
          <w:rFonts w:ascii="Times New Roman" w:hAnsi="Times New Roman" w:cs="Times New Roman"/>
          <w:sz w:val="24"/>
          <w:szCs w:val="24"/>
        </w:rPr>
        <w:t>Hoegh</w:t>
      </w:r>
      <w:proofErr w:type="spellEnd"/>
      <w:r w:rsidRPr="00495468">
        <w:rPr>
          <w:rFonts w:ascii="Times New Roman" w:hAnsi="Times New Roman" w:cs="Times New Roman"/>
          <w:sz w:val="24"/>
          <w:szCs w:val="24"/>
        </w:rPr>
        <w:t xml:space="preserve">-Guldberg O, Carter DA (2003) Highly organized structure in the non-coding region of the </w:t>
      </w:r>
      <w:proofErr w:type="spellStart"/>
      <w:r w:rsidRPr="00495468">
        <w:rPr>
          <w:rFonts w:ascii="Times New Roman" w:hAnsi="Times New Roman" w:cs="Times New Roman"/>
          <w:sz w:val="24"/>
          <w:szCs w:val="24"/>
        </w:rPr>
        <w:t>psbA</w:t>
      </w:r>
      <w:proofErr w:type="spellEnd"/>
      <w:r w:rsidRPr="00495468">
        <w:rPr>
          <w:rFonts w:ascii="Times New Roman" w:hAnsi="Times New Roman" w:cs="Times New Roman"/>
          <w:sz w:val="24"/>
          <w:szCs w:val="24"/>
        </w:rPr>
        <w:t xml:space="preserve"> minicircle from clade C </w:t>
      </w:r>
      <w:r w:rsidRPr="00F50982">
        <w:rPr>
          <w:rFonts w:ascii="Times New Roman" w:hAnsi="Times New Roman" w:cs="Times New Roman"/>
          <w:i/>
          <w:sz w:val="24"/>
          <w:szCs w:val="24"/>
        </w:rPr>
        <w:t>Symbiodinium</w:t>
      </w:r>
      <w:r w:rsidRPr="00495468">
        <w:rPr>
          <w:rFonts w:ascii="Times New Roman" w:hAnsi="Times New Roman" w:cs="Times New Roman"/>
          <w:sz w:val="24"/>
          <w:szCs w:val="24"/>
        </w:rPr>
        <w:t xml:space="preserve">. </w:t>
      </w:r>
      <w:r w:rsidRPr="00F50982">
        <w:rPr>
          <w:rFonts w:ascii="Times New Roman" w:hAnsi="Times New Roman" w:cs="Times New Roman"/>
          <w:i/>
          <w:sz w:val="24"/>
          <w:szCs w:val="24"/>
        </w:rPr>
        <w:t>International Journal of Systematics and Evolutionary Microbiology</w:t>
      </w:r>
      <w:r>
        <w:rPr>
          <w:rFonts w:ascii="Times New Roman" w:hAnsi="Times New Roman" w:cs="Times New Roman"/>
          <w:sz w:val="24"/>
          <w:szCs w:val="24"/>
        </w:rPr>
        <w:t>,</w:t>
      </w:r>
      <w:r w:rsidRPr="00495468">
        <w:rPr>
          <w:rFonts w:ascii="Times New Roman" w:hAnsi="Times New Roman" w:cs="Times New Roman"/>
          <w:b/>
          <w:sz w:val="24"/>
          <w:szCs w:val="24"/>
        </w:rPr>
        <w:t xml:space="preserve"> </w:t>
      </w:r>
      <w:r w:rsidRPr="00F50982">
        <w:rPr>
          <w:rFonts w:ascii="Times New Roman" w:hAnsi="Times New Roman" w:cs="Times New Roman"/>
          <w:b/>
          <w:sz w:val="24"/>
          <w:szCs w:val="24"/>
        </w:rPr>
        <w:t>53</w:t>
      </w:r>
      <w:r>
        <w:rPr>
          <w:rFonts w:ascii="Times New Roman" w:hAnsi="Times New Roman" w:cs="Times New Roman"/>
          <w:sz w:val="24"/>
          <w:szCs w:val="24"/>
        </w:rPr>
        <w:t xml:space="preserve">, </w:t>
      </w:r>
      <w:r w:rsidRPr="00495468">
        <w:rPr>
          <w:rFonts w:ascii="Times New Roman" w:hAnsi="Times New Roman" w:cs="Times New Roman"/>
          <w:sz w:val="24"/>
          <w:szCs w:val="24"/>
        </w:rPr>
        <w:t>1725-1734</w:t>
      </w:r>
      <w:r w:rsidR="00EA5F7C">
        <w:rPr>
          <w:rFonts w:ascii="Times New Roman" w:hAnsi="Times New Roman" w:cs="Times New Roman"/>
          <w:sz w:val="24"/>
          <w:szCs w:val="24"/>
        </w:rPr>
        <w:t>.</w:t>
      </w:r>
    </w:p>
    <w:p w14:paraId="413E7EFB" w14:textId="77777777" w:rsidR="00F40A5E" w:rsidRDefault="00F40A5E" w:rsidP="00F40A5E">
      <w:pPr>
        <w:spacing w:after="0" w:line="360" w:lineRule="auto"/>
        <w:ind w:left="720" w:hanging="720"/>
        <w:rPr>
          <w:rFonts w:ascii="Times New Roman" w:hAnsi="Times New Roman" w:cs="Times New Roman"/>
          <w:sz w:val="24"/>
          <w:szCs w:val="24"/>
        </w:rPr>
      </w:pPr>
    </w:p>
    <w:p w14:paraId="4E2C9B57" w14:textId="67CC09B5" w:rsidR="00F40A5E" w:rsidRPr="00495468" w:rsidRDefault="00F40A5E" w:rsidP="00F40A5E">
      <w:pPr>
        <w:spacing w:after="0" w:line="360" w:lineRule="auto"/>
        <w:ind w:left="720" w:hanging="720"/>
        <w:rPr>
          <w:rFonts w:ascii="Times New Roman" w:hAnsi="Times New Roman" w:cs="Times New Roman"/>
          <w:sz w:val="24"/>
          <w:szCs w:val="24"/>
        </w:rPr>
      </w:pPr>
      <w:proofErr w:type="spellStart"/>
      <w:r w:rsidRPr="00495468">
        <w:rPr>
          <w:rFonts w:ascii="Times New Roman" w:hAnsi="Times New Roman" w:cs="Times New Roman"/>
          <w:sz w:val="24"/>
          <w:szCs w:val="24"/>
        </w:rPr>
        <w:t>Pochon</w:t>
      </w:r>
      <w:proofErr w:type="spellEnd"/>
      <w:r w:rsidRPr="00495468">
        <w:rPr>
          <w:rFonts w:ascii="Times New Roman" w:hAnsi="Times New Roman" w:cs="Times New Roman"/>
          <w:sz w:val="24"/>
          <w:szCs w:val="24"/>
        </w:rPr>
        <w:t xml:space="preserve"> X, Pawlowski J, </w:t>
      </w:r>
      <w:proofErr w:type="spellStart"/>
      <w:r w:rsidRPr="00495468">
        <w:rPr>
          <w:rFonts w:ascii="Times New Roman" w:hAnsi="Times New Roman" w:cs="Times New Roman"/>
          <w:sz w:val="24"/>
          <w:szCs w:val="24"/>
        </w:rPr>
        <w:t>Zaninetti</w:t>
      </w:r>
      <w:proofErr w:type="spellEnd"/>
      <w:r w:rsidRPr="00495468">
        <w:rPr>
          <w:rFonts w:ascii="Times New Roman" w:hAnsi="Times New Roman" w:cs="Times New Roman"/>
          <w:sz w:val="24"/>
          <w:szCs w:val="24"/>
        </w:rPr>
        <w:t xml:space="preserve"> L, Rowan R (2001) High genetic diversity and relative specificity among </w:t>
      </w:r>
      <w:r w:rsidRPr="00F50982">
        <w:rPr>
          <w:rFonts w:ascii="Times New Roman" w:hAnsi="Times New Roman" w:cs="Times New Roman"/>
          <w:i/>
          <w:sz w:val="24"/>
          <w:szCs w:val="24"/>
        </w:rPr>
        <w:t>Symbiodinium</w:t>
      </w:r>
      <w:r w:rsidRPr="00495468">
        <w:rPr>
          <w:rFonts w:ascii="Times New Roman" w:hAnsi="Times New Roman" w:cs="Times New Roman"/>
          <w:sz w:val="24"/>
          <w:szCs w:val="24"/>
        </w:rPr>
        <w:t xml:space="preserve">-like endosymbiotic dinoflagellates in </w:t>
      </w:r>
      <w:proofErr w:type="spellStart"/>
      <w:r w:rsidRPr="00495468">
        <w:rPr>
          <w:rFonts w:ascii="Times New Roman" w:hAnsi="Times New Roman" w:cs="Times New Roman"/>
          <w:sz w:val="24"/>
          <w:szCs w:val="24"/>
        </w:rPr>
        <w:t>soritid</w:t>
      </w:r>
      <w:proofErr w:type="spellEnd"/>
      <w:r w:rsidRPr="00495468">
        <w:rPr>
          <w:rFonts w:ascii="Times New Roman" w:hAnsi="Times New Roman" w:cs="Times New Roman"/>
          <w:sz w:val="24"/>
          <w:szCs w:val="24"/>
        </w:rPr>
        <w:t xml:space="preserve"> </w:t>
      </w:r>
      <w:proofErr w:type="spellStart"/>
      <w:r w:rsidRPr="00495468">
        <w:rPr>
          <w:rFonts w:ascii="Times New Roman" w:hAnsi="Times New Roman" w:cs="Times New Roman"/>
          <w:sz w:val="24"/>
          <w:szCs w:val="24"/>
        </w:rPr>
        <w:t>foraminiferans</w:t>
      </w:r>
      <w:proofErr w:type="spellEnd"/>
      <w:r w:rsidRPr="00495468">
        <w:rPr>
          <w:rFonts w:ascii="Times New Roman" w:hAnsi="Times New Roman" w:cs="Times New Roman"/>
          <w:sz w:val="24"/>
          <w:szCs w:val="24"/>
        </w:rPr>
        <w:t xml:space="preserve">. </w:t>
      </w:r>
      <w:r>
        <w:rPr>
          <w:rFonts w:ascii="Times New Roman" w:hAnsi="Times New Roman" w:cs="Times New Roman"/>
          <w:i/>
          <w:sz w:val="24"/>
          <w:szCs w:val="24"/>
        </w:rPr>
        <w:t>Marine Biology</w:t>
      </w:r>
      <w:r>
        <w:rPr>
          <w:rFonts w:ascii="Times New Roman" w:hAnsi="Times New Roman" w:cs="Times New Roman"/>
          <w:sz w:val="24"/>
          <w:szCs w:val="24"/>
        </w:rPr>
        <w:t>,</w:t>
      </w:r>
      <w:r w:rsidRPr="00495468">
        <w:rPr>
          <w:rFonts w:ascii="Times New Roman" w:hAnsi="Times New Roman" w:cs="Times New Roman"/>
          <w:sz w:val="24"/>
          <w:szCs w:val="24"/>
        </w:rPr>
        <w:t xml:space="preserve"> </w:t>
      </w:r>
      <w:r w:rsidRPr="00F50982">
        <w:rPr>
          <w:rFonts w:ascii="Times New Roman" w:hAnsi="Times New Roman" w:cs="Times New Roman"/>
          <w:b/>
          <w:sz w:val="24"/>
          <w:szCs w:val="24"/>
        </w:rPr>
        <w:t>139</w:t>
      </w:r>
      <w:r>
        <w:rPr>
          <w:rFonts w:ascii="Times New Roman" w:hAnsi="Times New Roman" w:cs="Times New Roman"/>
          <w:sz w:val="24"/>
          <w:szCs w:val="24"/>
        </w:rPr>
        <w:t xml:space="preserve">, </w:t>
      </w:r>
      <w:r w:rsidRPr="00495468">
        <w:rPr>
          <w:rFonts w:ascii="Times New Roman" w:hAnsi="Times New Roman" w:cs="Times New Roman"/>
          <w:sz w:val="24"/>
          <w:szCs w:val="24"/>
        </w:rPr>
        <w:t>1069-1078</w:t>
      </w:r>
      <w:r>
        <w:rPr>
          <w:rFonts w:ascii="Times New Roman" w:hAnsi="Times New Roman" w:cs="Times New Roman"/>
          <w:sz w:val="24"/>
          <w:szCs w:val="24"/>
        </w:rPr>
        <w:t>.</w:t>
      </w:r>
      <w:bookmarkStart w:id="0" w:name="_GoBack"/>
      <w:bookmarkEnd w:id="0"/>
    </w:p>
    <w:p w14:paraId="74165F37" w14:textId="77777777" w:rsidR="00D24A73" w:rsidRDefault="00D24A73" w:rsidP="00D24A73">
      <w:pPr>
        <w:spacing w:after="0" w:line="360" w:lineRule="auto"/>
        <w:ind w:left="720" w:hanging="720"/>
        <w:rPr>
          <w:rFonts w:ascii="Times New Roman" w:hAnsi="Times New Roman" w:cs="Times New Roman"/>
          <w:sz w:val="24"/>
          <w:szCs w:val="24"/>
        </w:rPr>
      </w:pPr>
    </w:p>
    <w:p w14:paraId="79CB041B" w14:textId="10C9EC55" w:rsidR="00D24A73" w:rsidRPr="00495468" w:rsidRDefault="00D24A73" w:rsidP="00D24A73">
      <w:pPr>
        <w:spacing w:after="0" w:line="360" w:lineRule="auto"/>
        <w:ind w:left="720" w:hanging="720"/>
        <w:rPr>
          <w:rFonts w:ascii="Times New Roman" w:hAnsi="Times New Roman" w:cs="Times New Roman"/>
          <w:sz w:val="24"/>
          <w:szCs w:val="24"/>
        </w:rPr>
      </w:pPr>
      <w:proofErr w:type="spellStart"/>
      <w:r w:rsidRPr="00495468">
        <w:rPr>
          <w:rFonts w:ascii="Times New Roman" w:hAnsi="Times New Roman" w:cs="Times New Roman"/>
          <w:sz w:val="24"/>
          <w:szCs w:val="24"/>
        </w:rPr>
        <w:t>Pochon</w:t>
      </w:r>
      <w:proofErr w:type="spellEnd"/>
      <w:r w:rsidRPr="00495468">
        <w:rPr>
          <w:rFonts w:ascii="Times New Roman" w:hAnsi="Times New Roman" w:cs="Times New Roman"/>
          <w:sz w:val="24"/>
          <w:szCs w:val="24"/>
        </w:rPr>
        <w:t xml:space="preserve"> X, Putnam HM, </w:t>
      </w:r>
      <w:proofErr w:type="spellStart"/>
      <w:r w:rsidRPr="00495468">
        <w:rPr>
          <w:rFonts w:ascii="Times New Roman" w:hAnsi="Times New Roman" w:cs="Times New Roman"/>
          <w:sz w:val="24"/>
          <w:szCs w:val="24"/>
        </w:rPr>
        <w:t>Burki</w:t>
      </w:r>
      <w:proofErr w:type="spellEnd"/>
      <w:r w:rsidRPr="00495468">
        <w:rPr>
          <w:rFonts w:ascii="Times New Roman" w:hAnsi="Times New Roman" w:cs="Times New Roman"/>
          <w:sz w:val="24"/>
          <w:szCs w:val="24"/>
        </w:rPr>
        <w:t xml:space="preserve"> F, Gates RD (2012) Identifying and characterizing alternative molecular markers for the symbiotic and free-living dinoflagellate genus </w:t>
      </w:r>
      <w:r w:rsidRPr="00F50982">
        <w:rPr>
          <w:rFonts w:ascii="Times New Roman" w:hAnsi="Times New Roman" w:cs="Times New Roman"/>
          <w:i/>
          <w:sz w:val="24"/>
          <w:szCs w:val="24"/>
        </w:rPr>
        <w:t>Symbiodinium</w:t>
      </w:r>
      <w:r w:rsidRPr="00495468">
        <w:rPr>
          <w:rFonts w:ascii="Times New Roman" w:hAnsi="Times New Roman" w:cs="Times New Roman"/>
          <w:sz w:val="24"/>
          <w:szCs w:val="24"/>
        </w:rPr>
        <w:t xml:space="preserve">. </w:t>
      </w:r>
      <w:proofErr w:type="spellStart"/>
      <w:r w:rsidRPr="00F50982">
        <w:rPr>
          <w:rFonts w:ascii="Times New Roman" w:hAnsi="Times New Roman" w:cs="Times New Roman"/>
          <w:i/>
          <w:sz w:val="24"/>
          <w:szCs w:val="24"/>
        </w:rPr>
        <w:t>PLoS</w:t>
      </w:r>
      <w:proofErr w:type="spellEnd"/>
      <w:r w:rsidRPr="00F50982">
        <w:rPr>
          <w:rFonts w:ascii="Times New Roman" w:hAnsi="Times New Roman" w:cs="Times New Roman"/>
          <w:i/>
          <w:sz w:val="24"/>
          <w:szCs w:val="24"/>
        </w:rPr>
        <w:t xml:space="preserve"> One</w:t>
      </w:r>
      <w:r>
        <w:rPr>
          <w:rFonts w:ascii="Times New Roman" w:hAnsi="Times New Roman" w:cs="Times New Roman"/>
          <w:sz w:val="24"/>
          <w:szCs w:val="24"/>
        </w:rPr>
        <w:t>,</w:t>
      </w:r>
      <w:r w:rsidRPr="00495468">
        <w:rPr>
          <w:rFonts w:ascii="Times New Roman" w:hAnsi="Times New Roman" w:cs="Times New Roman"/>
          <w:sz w:val="24"/>
          <w:szCs w:val="24"/>
        </w:rPr>
        <w:t xml:space="preserve"> </w:t>
      </w:r>
      <w:r w:rsidRPr="00F50982">
        <w:rPr>
          <w:rFonts w:ascii="Times New Roman" w:hAnsi="Times New Roman" w:cs="Times New Roman"/>
          <w:b/>
          <w:sz w:val="24"/>
          <w:szCs w:val="24"/>
        </w:rPr>
        <w:t>7</w:t>
      </w:r>
      <w:r>
        <w:rPr>
          <w:rFonts w:ascii="Times New Roman" w:hAnsi="Times New Roman" w:cs="Times New Roman"/>
          <w:sz w:val="24"/>
          <w:szCs w:val="24"/>
        </w:rPr>
        <w:t xml:space="preserve">, </w:t>
      </w:r>
      <w:r w:rsidRPr="00495468">
        <w:rPr>
          <w:rFonts w:ascii="Times New Roman" w:hAnsi="Times New Roman" w:cs="Times New Roman"/>
          <w:sz w:val="24"/>
          <w:szCs w:val="24"/>
        </w:rPr>
        <w:t>e29816.</w:t>
      </w:r>
    </w:p>
    <w:p w14:paraId="23B00FBD" w14:textId="19075F12" w:rsidR="000C1233" w:rsidRDefault="000C1233" w:rsidP="000C1233">
      <w:pPr>
        <w:spacing w:after="0" w:line="276" w:lineRule="auto"/>
        <w:ind w:left="720" w:hanging="720"/>
        <w:rPr>
          <w:rFonts w:ascii="Times New Roman" w:hAnsi="Times New Roman" w:cs="Times New Roman"/>
          <w:sz w:val="24"/>
          <w:szCs w:val="24"/>
        </w:rPr>
      </w:pPr>
    </w:p>
    <w:p w14:paraId="32B304BF" w14:textId="308486E3" w:rsidR="00C73343" w:rsidRDefault="00C73343" w:rsidP="00C73343">
      <w:pPr>
        <w:spacing w:after="0" w:line="360" w:lineRule="auto"/>
        <w:ind w:left="720" w:hanging="720"/>
        <w:rPr>
          <w:rFonts w:ascii="Times New Roman" w:hAnsi="Times New Roman" w:cs="Times New Roman"/>
          <w:sz w:val="24"/>
          <w:szCs w:val="24"/>
        </w:rPr>
      </w:pPr>
      <w:proofErr w:type="spellStart"/>
      <w:r w:rsidRPr="00495468">
        <w:rPr>
          <w:rFonts w:ascii="Times New Roman" w:hAnsi="Times New Roman" w:cs="Times New Roman"/>
          <w:sz w:val="24"/>
          <w:szCs w:val="24"/>
        </w:rPr>
        <w:t>Rohland</w:t>
      </w:r>
      <w:proofErr w:type="spellEnd"/>
      <w:r w:rsidRPr="00495468">
        <w:rPr>
          <w:rFonts w:ascii="Times New Roman" w:hAnsi="Times New Roman" w:cs="Times New Roman"/>
          <w:sz w:val="24"/>
          <w:szCs w:val="24"/>
        </w:rPr>
        <w:t xml:space="preserve"> N, Reich D (2012) Cost-effective, high-throughput DNA sequencing libraries for multiplexed target capture. </w:t>
      </w:r>
      <w:r w:rsidRPr="00F50982">
        <w:rPr>
          <w:rFonts w:ascii="Times New Roman" w:hAnsi="Times New Roman" w:cs="Times New Roman"/>
          <w:i/>
          <w:sz w:val="24"/>
          <w:szCs w:val="24"/>
        </w:rPr>
        <w:t>Genome Research</w:t>
      </w:r>
      <w:r>
        <w:rPr>
          <w:rFonts w:ascii="Times New Roman" w:hAnsi="Times New Roman" w:cs="Times New Roman"/>
          <w:sz w:val="24"/>
          <w:szCs w:val="24"/>
        </w:rPr>
        <w:t>,</w:t>
      </w:r>
      <w:r>
        <w:rPr>
          <w:rFonts w:ascii="Times New Roman" w:hAnsi="Times New Roman" w:cs="Times New Roman"/>
          <w:i/>
          <w:sz w:val="24"/>
          <w:szCs w:val="24"/>
        </w:rPr>
        <w:t xml:space="preserve"> </w:t>
      </w:r>
      <w:r w:rsidRPr="00F50982">
        <w:rPr>
          <w:rFonts w:ascii="Times New Roman" w:hAnsi="Times New Roman" w:cs="Times New Roman"/>
          <w:b/>
          <w:sz w:val="24"/>
          <w:szCs w:val="24"/>
        </w:rPr>
        <w:t>22</w:t>
      </w:r>
      <w:r>
        <w:rPr>
          <w:rFonts w:ascii="Times New Roman" w:hAnsi="Times New Roman" w:cs="Times New Roman"/>
          <w:sz w:val="24"/>
          <w:szCs w:val="24"/>
        </w:rPr>
        <w:t xml:space="preserve">, </w:t>
      </w:r>
      <w:r w:rsidRPr="00495468">
        <w:rPr>
          <w:rFonts w:ascii="Times New Roman" w:hAnsi="Times New Roman" w:cs="Times New Roman"/>
          <w:sz w:val="24"/>
          <w:szCs w:val="24"/>
        </w:rPr>
        <w:t>939-946</w:t>
      </w:r>
      <w:r>
        <w:rPr>
          <w:rFonts w:ascii="Times New Roman" w:hAnsi="Times New Roman" w:cs="Times New Roman"/>
          <w:sz w:val="24"/>
          <w:szCs w:val="24"/>
        </w:rPr>
        <w:t>.</w:t>
      </w:r>
    </w:p>
    <w:p w14:paraId="426797DE" w14:textId="77777777" w:rsidR="00081585" w:rsidRDefault="00081585" w:rsidP="00C73343">
      <w:pPr>
        <w:spacing w:after="0" w:line="360" w:lineRule="auto"/>
        <w:ind w:left="720" w:hanging="720"/>
        <w:rPr>
          <w:rFonts w:ascii="Times New Roman" w:hAnsi="Times New Roman" w:cs="Times New Roman"/>
          <w:sz w:val="24"/>
          <w:szCs w:val="24"/>
        </w:rPr>
      </w:pPr>
    </w:p>
    <w:p w14:paraId="23D8359F" w14:textId="510E22CB" w:rsidR="00C73343" w:rsidRPr="00495468" w:rsidRDefault="00C73343" w:rsidP="00C73343">
      <w:pPr>
        <w:spacing w:after="0" w:line="360" w:lineRule="auto"/>
        <w:ind w:left="720" w:hanging="720"/>
        <w:rPr>
          <w:rFonts w:ascii="Times New Roman" w:hAnsi="Times New Roman" w:cs="Times New Roman"/>
          <w:sz w:val="24"/>
          <w:szCs w:val="24"/>
        </w:rPr>
      </w:pPr>
      <w:r w:rsidRPr="00495468">
        <w:rPr>
          <w:rFonts w:ascii="Times New Roman" w:hAnsi="Times New Roman" w:cs="Times New Roman"/>
          <w:sz w:val="24"/>
          <w:szCs w:val="24"/>
        </w:rPr>
        <w:t xml:space="preserve">Stat M, </w:t>
      </w:r>
      <w:proofErr w:type="spellStart"/>
      <w:r w:rsidRPr="00495468">
        <w:rPr>
          <w:rFonts w:ascii="Times New Roman" w:hAnsi="Times New Roman" w:cs="Times New Roman"/>
          <w:sz w:val="24"/>
          <w:szCs w:val="24"/>
        </w:rPr>
        <w:t>Pochon</w:t>
      </w:r>
      <w:proofErr w:type="spellEnd"/>
      <w:r w:rsidRPr="00495468">
        <w:rPr>
          <w:rFonts w:ascii="Times New Roman" w:hAnsi="Times New Roman" w:cs="Times New Roman"/>
          <w:sz w:val="24"/>
          <w:szCs w:val="24"/>
        </w:rPr>
        <w:t xml:space="preserve"> X, Cowie RO, Gates RD (2009) Specificity in communities of Symbiodinium in corals from Johnston Atoll. </w:t>
      </w:r>
      <w:r w:rsidR="00081585">
        <w:rPr>
          <w:rFonts w:ascii="Times New Roman" w:hAnsi="Times New Roman" w:cs="Times New Roman"/>
          <w:i/>
          <w:sz w:val="24"/>
          <w:szCs w:val="24"/>
        </w:rPr>
        <w:t>Marine Ecology Progress Series</w:t>
      </w:r>
      <w:r w:rsidR="00081585">
        <w:rPr>
          <w:rFonts w:ascii="Times New Roman" w:hAnsi="Times New Roman" w:cs="Times New Roman"/>
          <w:sz w:val="24"/>
          <w:szCs w:val="24"/>
        </w:rPr>
        <w:t>,</w:t>
      </w:r>
      <w:r w:rsidRPr="00495468">
        <w:rPr>
          <w:rFonts w:ascii="Times New Roman" w:hAnsi="Times New Roman" w:cs="Times New Roman"/>
          <w:sz w:val="24"/>
          <w:szCs w:val="24"/>
        </w:rPr>
        <w:t xml:space="preserve"> </w:t>
      </w:r>
      <w:r w:rsidRPr="00F50982">
        <w:rPr>
          <w:rFonts w:ascii="Times New Roman" w:hAnsi="Times New Roman" w:cs="Times New Roman"/>
          <w:b/>
          <w:sz w:val="24"/>
          <w:szCs w:val="24"/>
        </w:rPr>
        <w:t>386</w:t>
      </w:r>
      <w:r w:rsidR="00081585">
        <w:rPr>
          <w:rFonts w:ascii="Times New Roman" w:hAnsi="Times New Roman" w:cs="Times New Roman"/>
          <w:sz w:val="24"/>
          <w:szCs w:val="24"/>
        </w:rPr>
        <w:t xml:space="preserve">, </w:t>
      </w:r>
      <w:r w:rsidRPr="00495468">
        <w:rPr>
          <w:rFonts w:ascii="Times New Roman" w:hAnsi="Times New Roman" w:cs="Times New Roman"/>
          <w:sz w:val="24"/>
          <w:szCs w:val="24"/>
        </w:rPr>
        <w:t>83-96</w:t>
      </w:r>
      <w:r w:rsidR="00081585">
        <w:rPr>
          <w:rFonts w:ascii="Times New Roman" w:hAnsi="Times New Roman" w:cs="Times New Roman"/>
          <w:sz w:val="24"/>
          <w:szCs w:val="24"/>
        </w:rPr>
        <w:t>.</w:t>
      </w:r>
      <w:bookmarkStart w:id="1" w:name="_Hlk7797779"/>
    </w:p>
    <w:bookmarkEnd w:id="1"/>
    <w:p w14:paraId="4AD6EF9C" w14:textId="77777777" w:rsidR="00C73343" w:rsidRDefault="00C73343" w:rsidP="000C1233">
      <w:pPr>
        <w:spacing w:after="0" w:line="276" w:lineRule="auto"/>
        <w:ind w:left="720" w:hanging="720"/>
        <w:rPr>
          <w:rFonts w:ascii="Times New Roman" w:hAnsi="Times New Roman" w:cs="Times New Roman"/>
          <w:sz w:val="24"/>
          <w:szCs w:val="24"/>
        </w:rPr>
      </w:pPr>
    </w:p>
    <w:p w14:paraId="345887BF" w14:textId="77777777" w:rsidR="000C1233" w:rsidRDefault="00273C53" w:rsidP="000C1233">
      <w:pPr>
        <w:spacing w:after="0" w:line="276"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Tavaré</w:t>
      </w:r>
      <w:proofErr w:type="spellEnd"/>
      <w:r>
        <w:rPr>
          <w:rFonts w:ascii="Times New Roman" w:hAnsi="Times New Roman" w:cs="Times New Roman"/>
          <w:sz w:val="24"/>
          <w:szCs w:val="24"/>
        </w:rPr>
        <w:t xml:space="preserve"> S (1986)</w:t>
      </w:r>
      <w:r w:rsidR="000C1233" w:rsidRPr="000C1233">
        <w:rPr>
          <w:rFonts w:ascii="Times New Roman" w:hAnsi="Times New Roman" w:cs="Times New Roman"/>
          <w:sz w:val="24"/>
          <w:szCs w:val="24"/>
        </w:rPr>
        <w:t xml:space="preserve"> Some probabilistic and statistical problems in the analysis of DNA sequences. </w:t>
      </w:r>
      <w:r w:rsidR="000C1233" w:rsidRPr="000C1233">
        <w:rPr>
          <w:rFonts w:ascii="Times New Roman" w:hAnsi="Times New Roman" w:cs="Times New Roman"/>
          <w:i/>
          <w:iCs/>
          <w:sz w:val="24"/>
          <w:szCs w:val="24"/>
        </w:rPr>
        <w:t>Lectures on mathematics in the life sciences</w:t>
      </w:r>
      <w:r w:rsidR="000C1233" w:rsidRPr="000C1233">
        <w:rPr>
          <w:rFonts w:ascii="Times New Roman" w:hAnsi="Times New Roman" w:cs="Times New Roman"/>
          <w:sz w:val="24"/>
          <w:szCs w:val="24"/>
        </w:rPr>
        <w:t>, </w:t>
      </w:r>
      <w:r w:rsidR="000C1233" w:rsidRPr="000C1233">
        <w:rPr>
          <w:rFonts w:ascii="Times New Roman" w:hAnsi="Times New Roman" w:cs="Times New Roman"/>
          <w:b/>
          <w:iCs/>
          <w:sz w:val="24"/>
          <w:szCs w:val="24"/>
        </w:rPr>
        <w:t>17</w:t>
      </w:r>
      <w:r w:rsidR="000C1233" w:rsidRPr="000C1233">
        <w:rPr>
          <w:rFonts w:ascii="Times New Roman" w:hAnsi="Times New Roman" w:cs="Times New Roman"/>
          <w:sz w:val="24"/>
          <w:szCs w:val="24"/>
        </w:rPr>
        <w:t>, 57-86.</w:t>
      </w:r>
    </w:p>
    <w:p w14:paraId="25D41A90" w14:textId="77777777" w:rsidR="00081585" w:rsidRDefault="00081585" w:rsidP="00081585">
      <w:pPr>
        <w:spacing w:after="0" w:line="360" w:lineRule="auto"/>
        <w:ind w:left="720" w:hanging="720"/>
        <w:rPr>
          <w:rFonts w:ascii="Times New Roman" w:hAnsi="Times New Roman" w:cs="Times New Roman"/>
          <w:sz w:val="24"/>
          <w:szCs w:val="24"/>
        </w:rPr>
      </w:pPr>
    </w:p>
    <w:p w14:paraId="1B727315" w14:textId="025D6D8A" w:rsidR="00081585" w:rsidRPr="0051627A" w:rsidRDefault="00081585" w:rsidP="00081585">
      <w:pPr>
        <w:spacing w:after="0" w:line="360" w:lineRule="auto"/>
        <w:ind w:left="720" w:hanging="720"/>
        <w:rPr>
          <w:rFonts w:ascii="Times New Roman" w:hAnsi="Times New Roman" w:cs="Times New Roman"/>
          <w:sz w:val="24"/>
          <w:szCs w:val="24"/>
        </w:rPr>
      </w:pPr>
      <w:r w:rsidRPr="0051627A">
        <w:rPr>
          <w:rFonts w:ascii="Times New Roman" w:hAnsi="Times New Roman" w:cs="Times New Roman"/>
          <w:sz w:val="24"/>
          <w:szCs w:val="24"/>
        </w:rPr>
        <w:t xml:space="preserve">Wilkinson SP, Fisher PL, van </w:t>
      </w:r>
      <w:proofErr w:type="spellStart"/>
      <w:r w:rsidRPr="0051627A">
        <w:rPr>
          <w:rFonts w:ascii="Times New Roman" w:hAnsi="Times New Roman" w:cs="Times New Roman"/>
          <w:sz w:val="24"/>
          <w:szCs w:val="24"/>
        </w:rPr>
        <w:t>Oppen</w:t>
      </w:r>
      <w:proofErr w:type="spellEnd"/>
      <w:r w:rsidRPr="0051627A">
        <w:rPr>
          <w:rFonts w:ascii="Times New Roman" w:hAnsi="Times New Roman" w:cs="Times New Roman"/>
          <w:sz w:val="24"/>
          <w:szCs w:val="24"/>
        </w:rPr>
        <w:t xml:space="preserve"> MJH, Davy SK (2015) Intra-genomic variation in symbiotic dinoflagellates: recent divergence or recombination between </w:t>
      </w:r>
      <w:proofErr w:type="gramStart"/>
      <w:r w:rsidRPr="0051627A">
        <w:rPr>
          <w:rFonts w:ascii="Times New Roman" w:hAnsi="Times New Roman" w:cs="Times New Roman"/>
          <w:sz w:val="24"/>
          <w:szCs w:val="24"/>
        </w:rPr>
        <w:t>lineages?,</w:t>
      </w:r>
      <w:proofErr w:type="gramEnd"/>
      <w:r w:rsidRPr="0051627A">
        <w:rPr>
          <w:rFonts w:ascii="Times New Roman" w:hAnsi="Times New Roman" w:cs="Times New Roman"/>
          <w:sz w:val="24"/>
          <w:szCs w:val="24"/>
        </w:rPr>
        <w:t xml:space="preserve"> </w:t>
      </w:r>
      <w:r>
        <w:rPr>
          <w:rFonts w:ascii="Times New Roman" w:hAnsi="Times New Roman" w:cs="Times New Roman"/>
          <w:i/>
          <w:sz w:val="24"/>
          <w:szCs w:val="24"/>
        </w:rPr>
        <w:t>BMC Evolutionary Biology</w:t>
      </w:r>
      <w:r>
        <w:rPr>
          <w:rFonts w:ascii="Times New Roman" w:hAnsi="Times New Roman" w:cs="Times New Roman"/>
          <w:sz w:val="24"/>
          <w:szCs w:val="24"/>
        </w:rPr>
        <w:t>,</w:t>
      </w:r>
      <w:r w:rsidRPr="0051627A">
        <w:rPr>
          <w:rFonts w:ascii="Times New Roman" w:hAnsi="Times New Roman" w:cs="Times New Roman"/>
          <w:sz w:val="24"/>
          <w:szCs w:val="24"/>
        </w:rPr>
        <w:t xml:space="preserve"> </w:t>
      </w:r>
      <w:r w:rsidRPr="00F50982">
        <w:rPr>
          <w:rFonts w:ascii="Times New Roman" w:hAnsi="Times New Roman" w:cs="Times New Roman"/>
          <w:b/>
          <w:sz w:val="24"/>
          <w:szCs w:val="24"/>
        </w:rPr>
        <w:t>15</w:t>
      </w:r>
      <w:r>
        <w:rPr>
          <w:rFonts w:ascii="Times New Roman" w:hAnsi="Times New Roman" w:cs="Times New Roman"/>
          <w:sz w:val="24"/>
          <w:szCs w:val="24"/>
        </w:rPr>
        <w:t xml:space="preserve">, </w:t>
      </w:r>
      <w:r w:rsidRPr="0051627A">
        <w:rPr>
          <w:rFonts w:ascii="Times New Roman" w:hAnsi="Times New Roman" w:cs="Times New Roman"/>
          <w:sz w:val="24"/>
          <w:szCs w:val="24"/>
        </w:rPr>
        <w:t>46</w:t>
      </w:r>
    </w:p>
    <w:p w14:paraId="3F3A62B4" w14:textId="77777777" w:rsidR="0034686F" w:rsidRDefault="0034686F" w:rsidP="000C1233">
      <w:pPr>
        <w:spacing w:after="0" w:line="276" w:lineRule="auto"/>
        <w:ind w:left="720" w:hanging="720"/>
        <w:rPr>
          <w:rFonts w:ascii="Times New Roman" w:hAnsi="Times New Roman" w:cs="Times New Roman"/>
          <w:sz w:val="24"/>
          <w:szCs w:val="24"/>
        </w:rPr>
      </w:pPr>
    </w:p>
    <w:p w14:paraId="435C8C2B" w14:textId="264070D2" w:rsidR="000C1233" w:rsidRDefault="0034686F" w:rsidP="000C1233">
      <w:pPr>
        <w:spacing w:after="0" w:line="276" w:lineRule="auto"/>
        <w:ind w:left="720" w:hanging="720"/>
        <w:rPr>
          <w:rFonts w:ascii="Times New Roman" w:hAnsi="Times New Roman" w:cs="Times New Roman"/>
          <w:sz w:val="24"/>
          <w:szCs w:val="24"/>
        </w:rPr>
      </w:pPr>
      <w:r w:rsidRPr="0034686F">
        <w:rPr>
          <w:rFonts w:ascii="Times New Roman" w:hAnsi="Times New Roman" w:cs="Times New Roman"/>
          <w:sz w:val="24"/>
          <w:szCs w:val="24"/>
        </w:rPr>
        <w:t xml:space="preserve">Zhang H, Bhattacharya D, Lin S (2005) Phylogeny of dinoflagellates based on mitochondrial cytochrome B and nuclear small subunit rDNA sequence comparisons. </w:t>
      </w:r>
      <w:r w:rsidRPr="00F50982">
        <w:rPr>
          <w:rFonts w:ascii="Times New Roman" w:hAnsi="Times New Roman" w:cs="Times New Roman"/>
          <w:i/>
          <w:sz w:val="24"/>
          <w:szCs w:val="24"/>
        </w:rPr>
        <w:t>Journal of Phycology,</w:t>
      </w:r>
      <w:r w:rsidRPr="0034686F">
        <w:rPr>
          <w:rFonts w:ascii="Times New Roman" w:hAnsi="Times New Roman" w:cs="Times New Roman"/>
          <w:sz w:val="24"/>
          <w:szCs w:val="24"/>
        </w:rPr>
        <w:t xml:space="preserve"> </w:t>
      </w:r>
      <w:r w:rsidRPr="00F50982">
        <w:rPr>
          <w:rFonts w:ascii="Times New Roman" w:hAnsi="Times New Roman" w:cs="Times New Roman"/>
          <w:b/>
          <w:sz w:val="24"/>
          <w:szCs w:val="24"/>
        </w:rPr>
        <w:t>41</w:t>
      </w:r>
      <w:r>
        <w:rPr>
          <w:rFonts w:ascii="Times New Roman" w:hAnsi="Times New Roman" w:cs="Times New Roman"/>
          <w:sz w:val="24"/>
          <w:szCs w:val="24"/>
        </w:rPr>
        <w:t xml:space="preserve">, </w:t>
      </w:r>
      <w:r w:rsidRPr="0034686F">
        <w:rPr>
          <w:rFonts w:ascii="Times New Roman" w:hAnsi="Times New Roman" w:cs="Times New Roman"/>
          <w:sz w:val="24"/>
          <w:szCs w:val="24"/>
        </w:rPr>
        <w:t>411-420</w:t>
      </w:r>
      <w:r>
        <w:rPr>
          <w:rFonts w:ascii="Times New Roman" w:hAnsi="Times New Roman" w:cs="Times New Roman"/>
          <w:sz w:val="24"/>
          <w:szCs w:val="24"/>
        </w:rPr>
        <w:t>.</w:t>
      </w:r>
    </w:p>
    <w:p w14:paraId="40A2B000" w14:textId="77777777" w:rsidR="0034686F" w:rsidRDefault="0034686F" w:rsidP="008C7680">
      <w:pPr>
        <w:ind w:left="720" w:hanging="720"/>
        <w:rPr>
          <w:rFonts w:ascii="Times New Roman" w:hAnsi="Times New Roman" w:cs="Times New Roman"/>
          <w:sz w:val="24"/>
          <w:szCs w:val="24"/>
        </w:rPr>
      </w:pPr>
    </w:p>
    <w:p w14:paraId="507A2908" w14:textId="3DE977B8" w:rsidR="00840EDB" w:rsidRPr="009A10BE" w:rsidRDefault="00273C53" w:rsidP="008C7680">
      <w:pPr>
        <w:ind w:left="720" w:hanging="720"/>
        <w:rPr>
          <w:rFonts w:ascii="Times New Roman" w:hAnsi="Times New Roman" w:cs="Times New Roman"/>
          <w:sz w:val="24"/>
          <w:szCs w:val="24"/>
        </w:rPr>
      </w:pPr>
      <w:proofErr w:type="spellStart"/>
      <w:r>
        <w:rPr>
          <w:rFonts w:ascii="Times New Roman" w:hAnsi="Times New Roman" w:cs="Times New Roman"/>
          <w:sz w:val="24"/>
          <w:szCs w:val="24"/>
        </w:rPr>
        <w:t>Zharkikh</w:t>
      </w:r>
      <w:proofErr w:type="spellEnd"/>
      <w:r>
        <w:rPr>
          <w:rFonts w:ascii="Times New Roman" w:hAnsi="Times New Roman" w:cs="Times New Roman"/>
          <w:sz w:val="24"/>
          <w:szCs w:val="24"/>
        </w:rPr>
        <w:t xml:space="preserve"> A (1994)</w:t>
      </w:r>
      <w:r w:rsidR="009A10BE" w:rsidRPr="009A10BE">
        <w:rPr>
          <w:rFonts w:ascii="Times New Roman" w:hAnsi="Times New Roman" w:cs="Times New Roman"/>
          <w:sz w:val="24"/>
          <w:szCs w:val="24"/>
        </w:rPr>
        <w:t xml:space="preserve"> Estimation of evolutionary distances between nucleotide sequences. </w:t>
      </w:r>
      <w:r w:rsidR="009A10BE" w:rsidRPr="009A10BE">
        <w:rPr>
          <w:rFonts w:ascii="Times New Roman" w:hAnsi="Times New Roman" w:cs="Times New Roman"/>
          <w:i/>
          <w:iCs/>
          <w:sz w:val="24"/>
          <w:szCs w:val="24"/>
        </w:rPr>
        <w:t>Journal of molecular evolution</w:t>
      </w:r>
      <w:r w:rsidR="009A10BE" w:rsidRPr="009A10BE">
        <w:rPr>
          <w:rFonts w:ascii="Times New Roman" w:hAnsi="Times New Roman" w:cs="Times New Roman"/>
          <w:sz w:val="24"/>
          <w:szCs w:val="24"/>
        </w:rPr>
        <w:t>, </w:t>
      </w:r>
      <w:r w:rsidR="009A10BE" w:rsidRPr="009A10BE">
        <w:rPr>
          <w:rFonts w:ascii="Times New Roman" w:hAnsi="Times New Roman" w:cs="Times New Roman"/>
          <w:b/>
          <w:iCs/>
          <w:sz w:val="24"/>
          <w:szCs w:val="24"/>
        </w:rPr>
        <w:t>39</w:t>
      </w:r>
      <w:r w:rsidR="009A10BE" w:rsidRPr="009A10BE">
        <w:rPr>
          <w:rFonts w:ascii="Times New Roman" w:hAnsi="Times New Roman" w:cs="Times New Roman"/>
          <w:sz w:val="24"/>
          <w:szCs w:val="24"/>
        </w:rPr>
        <w:t>, 315-329.</w:t>
      </w:r>
    </w:p>
    <w:sectPr w:rsidR="00840EDB" w:rsidRPr="009A1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21"/>
    <w:rsid w:val="00025F29"/>
    <w:rsid w:val="0005263E"/>
    <w:rsid w:val="00081585"/>
    <w:rsid w:val="000A0E41"/>
    <w:rsid w:val="000C1233"/>
    <w:rsid w:val="000D2B3A"/>
    <w:rsid w:val="000E3BB9"/>
    <w:rsid w:val="000F27EC"/>
    <w:rsid w:val="000F54C4"/>
    <w:rsid w:val="00140CC9"/>
    <w:rsid w:val="00162C01"/>
    <w:rsid w:val="001D27F1"/>
    <w:rsid w:val="001F1C48"/>
    <w:rsid w:val="0021475F"/>
    <w:rsid w:val="00216350"/>
    <w:rsid w:val="00235449"/>
    <w:rsid w:val="0024101D"/>
    <w:rsid w:val="00247922"/>
    <w:rsid w:val="002537ED"/>
    <w:rsid w:val="00273C53"/>
    <w:rsid w:val="00285F8B"/>
    <w:rsid w:val="002C7812"/>
    <w:rsid w:val="002E0C19"/>
    <w:rsid w:val="002F30F5"/>
    <w:rsid w:val="002F3774"/>
    <w:rsid w:val="0030699B"/>
    <w:rsid w:val="00310CA7"/>
    <w:rsid w:val="0034686F"/>
    <w:rsid w:val="003E5DFF"/>
    <w:rsid w:val="0045376E"/>
    <w:rsid w:val="00470579"/>
    <w:rsid w:val="004900EA"/>
    <w:rsid w:val="004B24EA"/>
    <w:rsid w:val="004F7555"/>
    <w:rsid w:val="00537073"/>
    <w:rsid w:val="00590FC9"/>
    <w:rsid w:val="006A76AA"/>
    <w:rsid w:val="006B77A4"/>
    <w:rsid w:val="006D5DE1"/>
    <w:rsid w:val="00703CAB"/>
    <w:rsid w:val="0072712F"/>
    <w:rsid w:val="0076420C"/>
    <w:rsid w:val="00764E31"/>
    <w:rsid w:val="007B6F63"/>
    <w:rsid w:val="007D3143"/>
    <w:rsid w:val="00840EDB"/>
    <w:rsid w:val="008518ED"/>
    <w:rsid w:val="00871B75"/>
    <w:rsid w:val="00871C60"/>
    <w:rsid w:val="008945A7"/>
    <w:rsid w:val="008C7680"/>
    <w:rsid w:val="008F5EB4"/>
    <w:rsid w:val="00984F01"/>
    <w:rsid w:val="009A10BE"/>
    <w:rsid w:val="00A23619"/>
    <w:rsid w:val="00A26981"/>
    <w:rsid w:val="00A9087F"/>
    <w:rsid w:val="00B0007F"/>
    <w:rsid w:val="00B232E8"/>
    <w:rsid w:val="00B50A42"/>
    <w:rsid w:val="00B73A2B"/>
    <w:rsid w:val="00BA5C3C"/>
    <w:rsid w:val="00BC17A8"/>
    <w:rsid w:val="00BD18EF"/>
    <w:rsid w:val="00BE1834"/>
    <w:rsid w:val="00BF3621"/>
    <w:rsid w:val="00BF6408"/>
    <w:rsid w:val="00C277C2"/>
    <w:rsid w:val="00C313E2"/>
    <w:rsid w:val="00C46CBC"/>
    <w:rsid w:val="00C517CE"/>
    <w:rsid w:val="00C73343"/>
    <w:rsid w:val="00C7729C"/>
    <w:rsid w:val="00C83D96"/>
    <w:rsid w:val="00D01B8B"/>
    <w:rsid w:val="00D24A73"/>
    <w:rsid w:val="00D44EAD"/>
    <w:rsid w:val="00D669C6"/>
    <w:rsid w:val="00D768CF"/>
    <w:rsid w:val="00D83F66"/>
    <w:rsid w:val="00D8542F"/>
    <w:rsid w:val="00DB614C"/>
    <w:rsid w:val="00E17B0C"/>
    <w:rsid w:val="00EA5F7C"/>
    <w:rsid w:val="00F0436E"/>
    <w:rsid w:val="00F40A5E"/>
    <w:rsid w:val="00F50982"/>
    <w:rsid w:val="00F61DB0"/>
    <w:rsid w:val="00FA46E6"/>
    <w:rsid w:val="00FC1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904F"/>
  <w15:chartTrackingRefBased/>
  <w15:docId w15:val="{24594836-D9FE-43B2-BEC8-486FDDA3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17A8"/>
  </w:style>
  <w:style w:type="paragraph" w:styleId="BalloonText">
    <w:name w:val="Balloon Text"/>
    <w:basedOn w:val="Normal"/>
    <w:link w:val="BalloonTextChar"/>
    <w:uiPriority w:val="99"/>
    <w:semiHidden/>
    <w:unhideWhenUsed/>
    <w:rsid w:val="00C5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Brian</dc:creator>
  <cp:keywords/>
  <dc:description/>
  <cp:lastModifiedBy>J.I. Brian</cp:lastModifiedBy>
  <cp:revision>3</cp:revision>
  <dcterms:created xsi:type="dcterms:W3CDTF">2019-05-12T08:33:00Z</dcterms:created>
  <dcterms:modified xsi:type="dcterms:W3CDTF">2019-05-12T08:33:00Z</dcterms:modified>
</cp:coreProperties>
</file>