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CB" w:rsidRDefault="002D73CB" w:rsidP="002D73CB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bookmarkStart w:id="0" w:name="_GoBack"/>
      <w:bookmarkEnd w:id="0"/>
      <w:r>
        <w:rPr>
          <w:rFonts w:ascii="Calibri" w:hAnsi="Calibri" w:cs="Calibri"/>
          <w:spacing w:val="-3"/>
          <w:szCs w:val="24"/>
          <w:lang w:val="en-GB"/>
        </w:rPr>
        <w:t>Results</w:t>
      </w:r>
    </w:p>
    <w:p w:rsidR="002D73CB" w:rsidRPr="00FD2BC9" w:rsidRDefault="002D73CB" w:rsidP="002D73CB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 w:rsidRPr="00FD2BC9">
        <w:rPr>
          <w:rFonts w:ascii="Calibri" w:hAnsi="Calibri" w:cs="Calibri"/>
          <w:i/>
          <w:iCs/>
          <w:spacing w:val="-3"/>
          <w:szCs w:val="24"/>
          <w:lang w:val="en-GB"/>
        </w:rPr>
        <w:t xml:space="preserve">Plant species </w:t>
      </w:r>
    </w:p>
    <w:p w:rsidR="002D73CB" w:rsidRDefault="002D73CB" w:rsidP="002D73CB">
      <w:pPr>
        <w:tabs>
          <w:tab w:val="left" w:pos="-1440"/>
          <w:tab w:val="left" w:pos="-720"/>
          <w:tab w:val="left" w:pos="4140"/>
        </w:tabs>
        <w:suppressAutoHyphens/>
        <w:spacing w:line="480" w:lineRule="auto"/>
        <w:jc w:val="both"/>
        <w:rPr>
          <w:rFonts w:ascii="Calibri" w:hAnsi="Calibri" w:cs="Calibri"/>
          <w:spacing w:val="-2"/>
          <w:szCs w:val="24"/>
          <w:lang w:val="en-GB"/>
        </w:rPr>
      </w:pPr>
      <w:r w:rsidRPr="00FD2BC9">
        <w:rPr>
          <w:rFonts w:ascii="Calibri" w:hAnsi="Calibri" w:cs="Calibri"/>
          <w:spacing w:val="-3"/>
          <w:szCs w:val="24"/>
          <w:lang w:val="en-GB"/>
        </w:rPr>
        <w:t xml:space="preserve">We identified 219 of the 348 plant species recorded for Jebel </w:t>
      </w:r>
      <w:proofErr w:type="spellStart"/>
      <w:r w:rsidRPr="00FD2BC9">
        <w:rPr>
          <w:rFonts w:ascii="Calibri" w:hAnsi="Calibri" w:cs="Calibri"/>
          <w:spacing w:val="-3"/>
          <w:szCs w:val="24"/>
          <w:lang w:val="en-GB"/>
        </w:rPr>
        <w:t>Ichkeul</w:t>
      </w:r>
      <w:proofErr w:type="spellEnd"/>
      <w:r w:rsidRPr="00FD2BC9">
        <w:rPr>
          <w:rFonts w:ascii="Calibri" w:hAnsi="Calibri" w:cs="Calibri"/>
          <w:spacing w:val="-3"/>
          <w:szCs w:val="24"/>
          <w:lang w:val="en-GB"/>
        </w:rPr>
        <w:t xml:space="preserve"> </w:t>
      </w:r>
      <w:r w:rsidRPr="00FD2BC9">
        <w:rPr>
          <w:rFonts w:ascii="Calibri" w:hAnsi="Calibri" w:cs="Calibri"/>
          <w:spacing w:val="-3"/>
          <w:szCs w:val="24"/>
          <w:lang w:val="en-GB"/>
        </w:rPr>
        <w:fldChar w:fldCharType="begin" w:fldLock="1"/>
      </w:r>
      <w:r>
        <w:rPr>
          <w:rFonts w:ascii="Calibri" w:hAnsi="Calibri" w:cs="Calibri"/>
          <w:spacing w:val="-3"/>
          <w:szCs w:val="24"/>
          <w:lang w:val="en-GB"/>
        </w:rPr>
        <w:instrText>ADDIN CSL_CITATION {"citationItems":[{"id":"ITEM-1","itemData":{"author":[{"dropping-particle":"","family":"Fay","given":"M.","non-dropping-particle":"","parse-names":false,"suffix":""}],"id":"ITEM-1","issued":{"date-parts":[["1980"]]},"number-of-pages":"199 pp","title":"Flora of the National Park of Ichkeul, Tunisia.","type":"report"},"uris":["http://www.mendeley.com/documents/?uuid=659b8b61-1fd7-487f-ad84-07218f8f767e"]}],"mendeley":{"formattedCitation":"(Fay, 1980)","plainTextFormattedCitation":"(Fay, 1980)","previouslyFormattedCitation":"(Fay 1980)"},"properties":{"noteIndex":0},"schema":"https://github.com/citation-style-language/schema/raw/master/csl-citation.json"}</w:instrText>
      </w:r>
      <w:r w:rsidRPr="00FD2BC9">
        <w:rPr>
          <w:rFonts w:ascii="Calibri" w:hAnsi="Calibri" w:cs="Calibri"/>
          <w:spacing w:val="-3"/>
          <w:szCs w:val="24"/>
          <w:lang w:val="en-GB"/>
        </w:rPr>
        <w:fldChar w:fldCharType="separate"/>
      </w:r>
      <w:r w:rsidRPr="00005CC1">
        <w:rPr>
          <w:rFonts w:ascii="Calibri" w:hAnsi="Calibri" w:cs="Calibri"/>
          <w:noProof/>
          <w:spacing w:val="-3"/>
          <w:szCs w:val="24"/>
          <w:lang w:val="en-GB"/>
        </w:rPr>
        <w:t>(Fay, 1980)</w:t>
      </w:r>
      <w:r w:rsidRPr="00FD2BC9">
        <w:rPr>
          <w:rFonts w:ascii="Calibri" w:hAnsi="Calibri" w:cs="Calibri"/>
          <w:spacing w:val="-3"/>
          <w:szCs w:val="24"/>
          <w:lang w:val="en-GB"/>
        </w:rPr>
        <w:fldChar w:fldCharType="end"/>
      </w:r>
      <w:r w:rsidRPr="00FD2BC9">
        <w:rPr>
          <w:rFonts w:ascii="Calibri" w:hAnsi="Calibri" w:cs="Calibri"/>
          <w:spacing w:val="-3"/>
          <w:szCs w:val="24"/>
          <w:lang w:val="en-GB"/>
        </w:rPr>
        <w:t xml:space="preserve">. </w:t>
      </w:r>
      <w:r w:rsidRPr="00FD2BC9">
        <w:rPr>
          <w:rFonts w:ascii="Calibri" w:hAnsi="Calibri" w:cs="Calibri"/>
          <w:i/>
          <w:spacing w:val="-3"/>
          <w:szCs w:val="24"/>
          <w:lang w:val="en-GB"/>
        </w:rPr>
        <w:tab/>
      </w:r>
      <w:r w:rsidRPr="00FD2BC9">
        <w:rPr>
          <w:rFonts w:ascii="Calibri" w:hAnsi="Calibri" w:cs="Calibri"/>
          <w:spacing w:val="-2"/>
          <w:szCs w:val="24"/>
          <w:lang w:val="en-GB"/>
        </w:rPr>
        <w:t xml:space="preserve">Species richness and diversity were highly variable; high altitude, northerly, ridge crest assemblages were most species-rich, while species-poor sites were prevalent on the heavily grazed and cleared lower southerly slopes, where invading ruderals were abundant. Overall, 21% of sites had more than 50 species, 32% had 40-50 species, 32% had 30-40 species, and the remainder had less than 30 species. The richest site contained 65 species (site 35) and was located near the summit at an altitude </w:t>
      </w:r>
      <w:proofErr w:type="gramStart"/>
      <w:r w:rsidRPr="00FD2BC9">
        <w:rPr>
          <w:rFonts w:ascii="Calibri" w:hAnsi="Calibri" w:cs="Calibri"/>
          <w:spacing w:val="-2"/>
          <w:szCs w:val="24"/>
          <w:lang w:val="en-GB"/>
        </w:rPr>
        <w:t xml:space="preserve">of 352 </w:t>
      </w:r>
      <w:proofErr w:type="spellStart"/>
      <w:r w:rsidRPr="00FD2BC9">
        <w:rPr>
          <w:rFonts w:ascii="Calibri" w:hAnsi="Calibri" w:cs="Calibri"/>
          <w:spacing w:val="-2"/>
          <w:szCs w:val="24"/>
          <w:lang w:val="en-GB"/>
        </w:rPr>
        <w:t>m.a.s.l</w:t>
      </w:r>
      <w:proofErr w:type="spellEnd"/>
      <w:proofErr w:type="gramEnd"/>
      <w:r w:rsidRPr="00FD2BC9">
        <w:rPr>
          <w:rFonts w:ascii="Calibri" w:hAnsi="Calibri" w:cs="Calibri"/>
          <w:spacing w:val="-2"/>
          <w:szCs w:val="24"/>
          <w:lang w:val="en-GB"/>
        </w:rPr>
        <w:t xml:space="preserve">. Only 16 species were found in the most species-poor quadrat (site 57) which comprised </w:t>
      </w:r>
      <w:proofErr w:type="spellStart"/>
      <w:r w:rsidRPr="00FD2BC9">
        <w:rPr>
          <w:rFonts w:ascii="Calibri" w:hAnsi="Calibri" w:cs="Calibri"/>
          <w:i/>
          <w:iCs/>
          <w:spacing w:val="-2"/>
          <w:szCs w:val="24"/>
          <w:lang w:val="en-GB"/>
        </w:rPr>
        <w:t>Ceratonia</w:t>
      </w:r>
      <w:proofErr w:type="spellEnd"/>
      <w:r w:rsidRPr="00FD2BC9">
        <w:rPr>
          <w:rFonts w:ascii="Calibri" w:hAnsi="Calibri" w:cs="Calibri"/>
          <w:i/>
          <w:iCs/>
          <w:spacing w:val="-2"/>
          <w:szCs w:val="24"/>
          <w:lang w:val="en-GB"/>
        </w:rPr>
        <w:t xml:space="preserve"> </w:t>
      </w:r>
      <w:proofErr w:type="spellStart"/>
      <w:r w:rsidRPr="00FD2BC9">
        <w:rPr>
          <w:rFonts w:ascii="Calibri" w:hAnsi="Calibri" w:cs="Calibri"/>
          <w:i/>
          <w:iCs/>
          <w:spacing w:val="-2"/>
          <w:szCs w:val="24"/>
          <w:lang w:val="en-GB"/>
        </w:rPr>
        <w:t>siliqua</w:t>
      </w:r>
      <w:proofErr w:type="spellEnd"/>
      <w:r w:rsidRPr="00FD2BC9">
        <w:rPr>
          <w:rFonts w:ascii="Calibri" w:hAnsi="Calibri" w:cs="Calibri"/>
          <w:spacing w:val="-2"/>
          <w:szCs w:val="24"/>
          <w:lang w:val="en-GB"/>
        </w:rPr>
        <w:t xml:space="preserve"> and </w:t>
      </w:r>
      <w:r w:rsidRPr="00FD2BC9">
        <w:rPr>
          <w:rFonts w:ascii="Calibri" w:hAnsi="Calibri" w:cs="Calibri"/>
          <w:i/>
          <w:iCs/>
          <w:spacing w:val="-2"/>
          <w:szCs w:val="24"/>
          <w:lang w:val="en-GB"/>
        </w:rPr>
        <w:t xml:space="preserve">Olea </w:t>
      </w:r>
      <w:proofErr w:type="spellStart"/>
      <w:r w:rsidRPr="00FD2BC9">
        <w:rPr>
          <w:rFonts w:ascii="Calibri" w:hAnsi="Calibri" w:cs="Calibri"/>
          <w:i/>
          <w:iCs/>
          <w:spacing w:val="-2"/>
          <w:szCs w:val="24"/>
          <w:lang w:val="en-GB"/>
        </w:rPr>
        <w:t>europaea</w:t>
      </w:r>
      <w:proofErr w:type="spellEnd"/>
      <w:r w:rsidRPr="00FD2BC9">
        <w:rPr>
          <w:rFonts w:ascii="Calibri" w:hAnsi="Calibri" w:cs="Calibri"/>
          <w:spacing w:val="-2"/>
          <w:szCs w:val="24"/>
          <w:lang w:val="en-GB"/>
        </w:rPr>
        <w:t xml:space="preserve"> forest. The influence of soil limitations, exposure and grazing in high </w:t>
      </w:r>
      <w:proofErr w:type="spellStart"/>
      <w:r w:rsidRPr="00FD2BC9">
        <w:rPr>
          <w:rFonts w:ascii="Calibri" w:hAnsi="Calibri" w:cs="Calibri"/>
          <w:spacing w:val="-2"/>
          <w:szCs w:val="24"/>
          <w:lang w:val="en-GB"/>
        </w:rPr>
        <w:t>matorral</w:t>
      </w:r>
      <w:proofErr w:type="spellEnd"/>
      <w:r w:rsidRPr="00FD2BC9">
        <w:rPr>
          <w:rFonts w:ascii="Calibri" w:hAnsi="Calibri" w:cs="Calibri"/>
          <w:spacing w:val="-2"/>
          <w:szCs w:val="24"/>
          <w:lang w:val="en-GB"/>
        </w:rPr>
        <w:t xml:space="preserve"> created clearings rich in herbaceous species, while in deep valleys subject to ephemeral winter flooding closed canopy climax forest had lower species richness.</w:t>
      </w:r>
      <w:r w:rsidRPr="00A0606B">
        <w:rPr>
          <w:rFonts w:ascii="Calibri" w:hAnsi="Calibri" w:cs="Calibri"/>
          <w:spacing w:val="-2"/>
          <w:szCs w:val="24"/>
          <w:lang w:val="en-GB"/>
        </w:rPr>
        <w:t xml:space="preserve"> </w:t>
      </w:r>
    </w:p>
    <w:p w:rsidR="002D73CB" w:rsidRDefault="002D73CB" w:rsidP="002D73CB">
      <w:pPr>
        <w:tabs>
          <w:tab w:val="left" w:pos="-1440"/>
          <w:tab w:val="left" w:pos="-720"/>
        </w:tabs>
        <w:suppressAutoHyphens/>
        <w:spacing w:line="480" w:lineRule="auto"/>
        <w:jc w:val="both"/>
        <w:rPr>
          <w:rFonts w:ascii="Calibri" w:hAnsi="Calibri" w:cs="Calibri"/>
          <w:spacing w:val="-3"/>
          <w:szCs w:val="24"/>
          <w:lang w:val="en-GB"/>
        </w:rPr>
      </w:pPr>
      <w:r>
        <w:rPr>
          <w:rFonts w:ascii="Calibri" w:hAnsi="Calibri" w:cs="Calibri"/>
          <w:spacing w:val="-3"/>
          <w:szCs w:val="24"/>
          <w:lang w:val="en-GB"/>
        </w:rPr>
        <w:t>We found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two new species for the National Park reported b</w:t>
      </w:r>
      <w:r>
        <w:rPr>
          <w:rFonts w:ascii="Calibri" w:hAnsi="Calibri" w:cs="Calibri"/>
          <w:spacing w:val="-3"/>
          <w:szCs w:val="24"/>
          <w:lang w:val="en-GB"/>
        </w:rPr>
        <w:t xml:space="preserve">y </w:t>
      </w:r>
      <w:r>
        <w:rPr>
          <w:rFonts w:ascii="Calibri" w:hAnsi="Calibri" w:cs="Calibri"/>
          <w:spacing w:val="-3"/>
          <w:szCs w:val="24"/>
          <w:lang w:val="en-GB"/>
        </w:rPr>
        <w:fldChar w:fldCharType="begin" w:fldLock="1"/>
      </w:r>
      <w:r>
        <w:rPr>
          <w:rFonts w:ascii="Calibri" w:hAnsi="Calibri" w:cs="Calibri"/>
          <w:spacing w:val="-3"/>
          <w:szCs w:val="24"/>
          <w:lang w:val="en-GB"/>
        </w:rPr>
        <w:instrText>ADDIN CSL_CITATION {"citationItems":[{"id":"ITEM-1","itemData":{"author":[{"dropping-particle":"","family":"Hollis","given":"G. E.","non-dropping-particle":"","parse-names":false,"suffix":""}],"id":"ITEM-1","issued":{"date-parts":[["1977"]]},"number-of-pages":"240 pp","publisher-place":"London","title":"A Proposed Management Plan for the Internationally Important Parc National de L'Ichkeul, Tunisia.","type":"report"},"uris":["http://www.mendeley.com/documents/?uuid=28a6b107-453e-4eff-9fc6-76651727e2a7"]}],"mendeley":{"formattedCitation":"(Hollis, 1977)","plainTextFormattedCitation":"(Hollis, 1977)","previouslyFormattedCitation":"(Hollis 1977)"},"properties":{"noteIndex":0},"schema":"https://github.com/citation-style-language/schema/raw/master/csl-citation.json"}</w:instrText>
      </w:r>
      <w:r>
        <w:rPr>
          <w:rFonts w:ascii="Calibri" w:hAnsi="Calibri" w:cs="Calibri"/>
          <w:spacing w:val="-3"/>
          <w:szCs w:val="24"/>
          <w:lang w:val="en-GB"/>
        </w:rPr>
        <w:fldChar w:fldCharType="separate"/>
      </w:r>
      <w:r w:rsidRPr="00005CC1">
        <w:rPr>
          <w:rFonts w:ascii="Calibri" w:hAnsi="Calibri" w:cs="Calibri"/>
          <w:noProof/>
          <w:spacing w:val="-3"/>
          <w:szCs w:val="24"/>
          <w:lang w:val="en-GB"/>
        </w:rPr>
        <w:t>(Hollis, 1977)</w:t>
      </w:r>
      <w:r>
        <w:rPr>
          <w:rFonts w:ascii="Calibri" w:hAnsi="Calibri" w:cs="Calibri"/>
          <w:spacing w:val="-3"/>
          <w:szCs w:val="24"/>
          <w:lang w:val="en-GB"/>
        </w:rPr>
        <w:fldChar w:fldCharType="end"/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, but not by Fay (1980) - </w:t>
      </w:r>
      <w:proofErr w:type="spellStart"/>
      <w:r w:rsidRPr="00A0606B">
        <w:rPr>
          <w:rFonts w:ascii="Calibri" w:hAnsi="Calibri" w:cs="Calibri"/>
          <w:i/>
          <w:spacing w:val="-3"/>
          <w:szCs w:val="24"/>
          <w:lang w:val="en-GB"/>
        </w:rPr>
        <w:t>Sideritis</w:t>
      </w:r>
      <w:proofErr w:type="spellEnd"/>
      <w:r w:rsidRPr="00A0606B">
        <w:rPr>
          <w:rFonts w:ascii="Calibri" w:hAnsi="Calibri" w:cs="Calibri"/>
          <w:i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spacing w:val="-3"/>
          <w:szCs w:val="24"/>
          <w:lang w:val="en-GB"/>
        </w:rPr>
        <w:t>romana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L. subsp. </w:t>
      </w:r>
      <w:proofErr w:type="spellStart"/>
      <w:r w:rsidRPr="00A0606B">
        <w:rPr>
          <w:rFonts w:ascii="Calibri" w:hAnsi="Calibri" w:cs="Calibri"/>
          <w:i/>
          <w:spacing w:val="-3"/>
          <w:szCs w:val="24"/>
          <w:lang w:val="en-GB"/>
        </w:rPr>
        <w:t>numidica</w:t>
      </w:r>
      <w:proofErr w:type="spellEnd"/>
      <w:r w:rsidRPr="00A0606B">
        <w:rPr>
          <w:rFonts w:ascii="Calibri" w:hAnsi="Calibri" w:cs="Calibri"/>
          <w:i/>
          <w:spacing w:val="-3"/>
          <w:szCs w:val="24"/>
          <w:lang w:val="en-GB"/>
        </w:rPr>
        <w:t xml:space="preserve">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and </w:t>
      </w:r>
      <w:proofErr w:type="spellStart"/>
      <w:r w:rsidRPr="00A0606B">
        <w:rPr>
          <w:rFonts w:ascii="Calibri" w:hAnsi="Calibri" w:cs="Calibri"/>
          <w:i/>
          <w:spacing w:val="-3"/>
          <w:szCs w:val="24"/>
          <w:lang w:val="en-GB"/>
        </w:rPr>
        <w:t>Helminthotheca</w:t>
      </w:r>
      <w:proofErr w:type="spellEnd"/>
      <w:r w:rsidRPr="00A0606B">
        <w:rPr>
          <w:rFonts w:ascii="Calibri" w:hAnsi="Calibri" w:cs="Calibri"/>
          <w:i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spacing w:val="-3"/>
          <w:szCs w:val="24"/>
          <w:lang w:val="en-GB"/>
        </w:rPr>
        <w:t>aculeata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.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Species not previously recorded on the Jebel, but present in the plant inventory for the National Park included;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Cichorium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intybus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,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Rapistrum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rugosum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,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Torilis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arvensis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,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Gaudinia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fragilis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 and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Anogramma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leptophylla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>. Fi</w:t>
      </w:r>
      <w:r>
        <w:rPr>
          <w:rFonts w:ascii="Calibri" w:hAnsi="Calibri" w:cs="Calibri"/>
          <w:spacing w:val="-3"/>
          <w:szCs w:val="24"/>
          <w:lang w:val="en-GB"/>
        </w:rPr>
        <w:t xml:space="preserve">ve new species 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were found;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Trigonella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(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arabica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?),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Lathyrus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aphaca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,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Hypericum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triquetrefolium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 xml:space="preserve">,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Stachys</w:t>
      </w:r>
      <w:proofErr w:type="spellEnd"/>
      <w:r>
        <w:rPr>
          <w:rFonts w:ascii="Calibri" w:hAnsi="Calibri" w:cs="Calibri"/>
          <w:spacing w:val="-3"/>
          <w:szCs w:val="24"/>
          <w:lang w:val="en-GB"/>
        </w:rPr>
        <w:t xml:space="preserve"> sp</w:t>
      </w:r>
      <w:r w:rsidRPr="00A0606B">
        <w:rPr>
          <w:rFonts w:ascii="Calibri" w:hAnsi="Calibri" w:cs="Calibri"/>
          <w:spacing w:val="-3"/>
          <w:szCs w:val="24"/>
          <w:lang w:val="en-GB"/>
        </w:rPr>
        <w:t xml:space="preserve">. and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Lolium</w:t>
      </w:r>
      <w:proofErr w:type="spellEnd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 xml:space="preserve"> </w:t>
      </w:r>
      <w:proofErr w:type="spellStart"/>
      <w:r w:rsidRPr="00A0606B">
        <w:rPr>
          <w:rFonts w:ascii="Calibri" w:hAnsi="Calibri" w:cs="Calibri"/>
          <w:i/>
          <w:iCs/>
          <w:spacing w:val="-3"/>
          <w:szCs w:val="24"/>
          <w:lang w:val="en-GB"/>
        </w:rPr>
        <w:t>rigidum</w:t>
      </w:r>
      <w:proofErr w:type="spellEnd"/>
      <w:r w:rsidRPr="00A0606B">
        <w:rPr>
          <w:rFonts w:ascii="Calibri" w:hAnsi="Calibri" w:cs="Calibri"/>
          <w:spacing w:val="-3"/>
          <w:szCs w:val="24"/>
          <w:lang w:val="en-GB"/>
        </w:rPr>
        <w:t>.</w:t>
      </w:r>
    </w:p>
    <w:p w:rsidR="00DC6EEA" w:rsidRPr="002D73CB" w:rsidRDefault="002D73CB">
      <w:pPr>
        <w:rPr>
          <w:lang w:val="en-GB"/>
        </w:rPr>
      </w:pPr>
    </w:p>
    <w:sectPr w:rsidR="00DC6EEA" w:rsidRPr="002D73CB" w:rsidSect="002D73C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CB"/>
    <w:rsid w:val="002D73CB"/>
    <w:rsid w:val="0085069A"/>
    <w:rsid w:val="00E2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D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FE8B-12CE-4E79-BE36-F302FDF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1</cp:revision>
  <dcterms:created xsi:type="dcterms:W3CDTF">2019-05-27T17:31:00Z</dcterms:created>
  <dcterms:modified xsi:type="dcterms:W3CDTF">2019-05-27T17:31:00Z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http://www.zotero.org/styles/biodiversity-and-conservation</vt:lpwstr>
  </property>
  <property fmtid="{D5CDD505-2E9C-101B-9397-08002B2CF9AE}" pid="9" name="Mendeley Recent Style Name 3_1">
    <vt:lpwstr>Biodiversity and Conservation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http://www.zotero.org/styles/diversity-and-distributions</vt:lpwstr>
  </property>
  <property fmtid="{D5CDD505-2E9C-101B-9397-08002B2CF9AE}" pid="13" name="Mendeley Recent Style Name 5_1">
    <vt:lpwstr>Diversity and Distributions</vt:lpwstr>
  </property>
  <property fmtid="{D5CDD505-2E9C-101B-9397-08002B2CF9AE}" pid="14" name="Mendeley Recent Style Id 6_1">
    <vt:lpwstr>http://www.zotero.org/styles/ecological-indicators</vt:lpwstr>
  </property>
  <property fmtid="{D5CDD505-2E9C-101B-9397-08002B2CF9AE}" pid="15" name="Mendeley Recent Style Name 6_1">
    <vt:lpwstr>Ecological Indicators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http://www.zotero.org/styles/journal-of-applied-ecology</vt:lpwstr>
  </property>
  <property fmtid="{D5CDD505-2E9C-101B-9397-08002B2CF9AE}" pid="19" name="Mendeley Recent Style Name 8_1">
    <vt:lpwstr>Journal of Applied Ecology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