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F5" w:rsidRPr="007F3A88" w:rsidRDefault="00060FF5" w:rsidP="00060FF5">
      <w:pPr>
        <w:rPr>
          <w:rFonts w:ascii="Times New Roman" w:hAnsi="Times New Roman" w:cs="Times New Roman"/>
          <w:b/>
        </w:rPr>
      </w:pPr>
      <w:bookmarkStart w:id="0" w:name="_GoBack"/>
      <w:r w:rsidRPr="007F3A88">
        <w:rPr>
          <w:rFonts w:ascii="Times New Roman" w:hAnsi="Times New Roman" w:cs="Times New Roman"/>
          <w:b/>
        </w:rPr>
        <w:t>Supplementary Table S</w:t>
      </w:r>
      <w:r>
        <w:rPr>
          <w:rFonts w:ascii="Times New Roman" w:hAnsi="Times New Roman" w:cs="Times New Roman"/>
          <w:b/>
        </w:rPr>
        <w:t>3</w:t>
      </w:r>
    </w:p>
    <w:bookmarkEnd w:id="0"/>
    <w:p w:rsidR="00060FF5" w:rsidRDefault="00060FF5" w:rsidP="00060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KEGG</w:t>
      </w:r>
      <w:r w:rsidRPr="007F3A88">
        <w:rPr>
          <w:rFonts w:ascii="Times New Roman" w:hAnsi="Times New Roman" w:cs="Times New Roman"/>
        </w:rPr>
        <w:t xml:space="preserve"> analyses of the differentially expressed mRNAs between high risk score and low risk sco</w:t>
      </w:r>
      <w:r>
        <w:rPr>
          <w:rFonts w:ascii="Times New Roman" w:hAnsi="Times New Roman" w:cs="Times New Roman" w:hint="eastAsia"/>
        </w:rPr>
        <w:t>re</w:t>
      </w:r>
      <w:r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3263"/>
        <w:gridCol w:w="1159"/>
        <w:gridCol w:w="1059"/>
        <w:gridCol w:w="1159"/>
        <w:gridCol w:w="1059"/>
      </w:tblGrid>
      <w:tr w:rsidR="00060FF5" w:rsidRPr="001E1D76" w:rsidTr="00060FF5">
        <w:trPr>
          <w:trHeight w:val="28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ID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Description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proofErr w:type="spellStart"/>
            <w:r w:rsidRPr="001E1D76">
              <w:rPr>
                <w:rFonts w:ascii="Times New Roman" w:hAnsi="Times New Roman" w:cs="Times New Roman" w:hint="eastAsia"/>
              </w:rPr>
              <w:t>GeneRatio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proofErr w:type="spellStart"/>
            <w:r w:rsidRPr="001E1D76">
              <w:rPr>
                <w:rFonts w:ascii="Times New Roman" w:hAnsi="Times New Roman" w:cs="Times New Roman" w:hint="eastAsia"/>
              </w:rPr>
              <w:t>pvalue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D76">
              <w:rPr>
                <w:rFonts w:ascii="Times New Roman" w:hAnsi="Times New Roman" w:cs="Times New Roman" w:hint="eastAsia"/>
              </w:rPr>
              <w:t>p.adjust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proofErr w:type="spellStart"/>
            <w:r w:rsidRPr="001E1D76">
              <w:rPr>
                <w:rFonts w:ascii="Times New Roman" w:hAnsi="Times New Roman" w:cs="Times New Roman" w:hint="eastAsia"/>
              </w:rPr>
              <w:t>qvalue</w:t>
            </w:r>
            <w:proofErr w:type="spellEnd"/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tcBorders>
              <w:top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hsa04610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Complement and coagulation cascades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10/144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2.40E-06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0.000482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0.000449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hsa00982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Drug metabolism - cytochrome P450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9/144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8.67E-06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0.000872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0.000813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hsa00980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Metabolism of xenobiotics by cytochrome P450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9/144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1.36E-05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0.000911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0.000849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hsa04970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Salivary secretion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9/144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5.36E-05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0.002695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0.002512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hsa03320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PPAR signaling pathway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8.08E-05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0.003249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0.003029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hsa05204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Chemical carcinogenesis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0.000168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0.005624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0.005243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hsa04979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Cholesterol metabolism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6/144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0.000365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0.010492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0.00978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hsa00350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Tyrosine metabolism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0.000578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0.014532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0.013547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hsa00983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Drug metabolism - other enzymes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7/144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0.000778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0.017376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0.016198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hsa00140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Steroid hormone biosynthesis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6/144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0.000983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0.019447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0.018128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hsa04975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Fat digestion and absorption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0.001064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0.019447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0.018128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hsa00830</w:t>
            </w:r>
          </w:p>
        </w:tc>
        <w:tc>
          <w:tcPr>
            <w:tcW w:w="3263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Retinol metabolism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6/144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0.001755</w:t>
            </w:r>
          </w:p>
        </w:tc>
        <w:tc>
          <w:tcPr>
            <w:tcW w:w="11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0.029399</w:t>
            </w:r>
          </w:p>
        </w:tc>
        <w:tc>
          <w:tcPr>
            <w:tcW w:w="1059" w:type="dxa"/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0.027406</w:t>
            </w:r>
          </w:p>
        </w:tc>
      </w:tr>
      <w:tr w:rsidR="00060FF5" w:rsidRPr="001E1D76" w:rsidTr="00060FF5">
        <w:trPr>
          <w:trHeight w:val="285"/>
        </w:trPr>
        <w:tc>
          <w:tcPr>
            <w:tcW w:w="1141" w:type="dxa"/>
            <w:tcBorders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hsa04080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Neuroactive ligand-receptor interaction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13/144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0.002577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0.03984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:rsidR="00060FF5" w:rsidRPr="001E1D76" w:rsidRDefault="00060FF5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0.037138</w:t>
            </w:r>
          </w:p>
        </w:tc>
      </w:tr>
    </w:tbl>
    <w:p w:rsidR="00060FF5" w:rsidRPr="001E1D76" w:rsidRDefault="00060FF5" w:rsidP="00060FF5">
      <w:pPr>
        <w:rPr>
          <w:rFonts w:ascii="Times New Roman" w:hAnsi="Times New Roman" w:cs="Times New Roman"/>
        </w:rPr>
      </w:pPr>
    </w:p>
    <w:p w:rsidR="00A869D8" w:rsidRDefault="00A869D8"/>
    <w:sectPr w:rsidR="00A869D8" w:rsidSect="0006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66" w:rsidRDefault="00AD5D66" w:rsidP="00060FF5">
      <w:r>
        <w:separator/>
      </w:r>
    </w:p>
  </w:endnote>
  <w:endnote w:type="continuationSeparator" w:id="0">
    <w:p w:rsidR="00AD5D66" w:rsidRDefault="00AD5D66" w:rsidP="000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66" w:rsidRDefault="00AD5D66" w:rsidP="00060FF5">
      <w:r>
        <w:separator/>
      </w:r>
    </w:p>
  </w:footnote>
  <w:footnote w:type="continuationSeparator" w:id="0">
    <w:p w:rsidR="00AD5D66" w:rsidRDefault="00AD5D66" w:rsidP="0006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0FF5"/>
    <w:rsid w:val="00060FF5"/>
    <w:rsid w:val="00074566"/>
    <w:rsid w:val="000C5983"/>
    <w:rsid w:val="000D4884"/>
    <w:rsid w:val="00183953"/>
    <w:rsid w:val="002528CB"/>
    <w:rsid w:val="002C7564"/>
    <w:rsid w:val="0052271C"/>
    <w:rsid w:val="00640D88"/>
    <w:rsid w:val="00646E47"/>
    <w:rsid w:val="006E54CF"/>
    <w:rsid w:val="007E31F1"/>
    <w:rsid w:val="008056FB"/>
    <w:rsid w:val="008D1308"/>
    <w:rsid w:val="009039C7"/>
    <w:rsid w:val="00A869D8"/>
    <w:rsid w:val="00AD5D66"/>
    <w:rsid w:val="00BF2FD2"/>
    <w:rsid w:val="00C76F66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A2BD4-C5E5-4595-B6D9-F16AA36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FF5"/>
    <w:rPr>
      <w:sz w:val="18"/>
      <w:szCs w:val="18"/>
    </w:rPr>
  </w:style>
  <w:style w:type="table" w:styleId="a7">
    <w:name w:val="Table Grid"/>
    <w:basedOn w:val="a1"/>
    <w:uiPriority w:val="59"/>
    <w:rsid w:val="0006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2019-03-01T16:07:00Z</dcterms:created>
  <dcterms:modified xsi:type="dcterms:W3CDTF">2019-03-01T16:08:00Z</dcterms:modified>
</cp:coreProperties>
</file>