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55" w:rsidRPr="009E2F7C" w:rsidRDefault="00FF5F3A" w:rsidP="002A7755">
      <w:pPr>
        <w:rPr>
          <w:rFonts w:ascii="Times New Roman" w:hAnsi="Times New Roman" w:cs="Times New Roman"/>
        </w:rPr>
      </w:pPr>
      <w:r w:rsidRPr="009E2F7C">
        <w:rPr>
          <w:rFonts w:ascii="Times New Roman" w:hAnsi="Times New Roman" w:cs="Times New Roman"/>
          <w:b/>
        </w:rPr>
        <w:t xml:space="preserve">Supplementary </w:t>
      </w:r>
      <w:r w:rsidR="002A7755" w:rsidRPr="009E2F7C">
        <w:rPr>
          <w:rFonts w:ascii="Times New Roman" w:hAnsi="Times New Roman" w:cs="Times New Roman"/>
          <w:b/>
        </w:rPr>
        <w:t>Table S1</w:t>
      </w:r>
      <w:r w:rsidR="009775A2" w:rsidRPr="009E2F7C">
        <w:rPr>
          <w:rFonts w:ascii="Times New Roman" w:hAnsi="Times New Roman" w:cs="Times New Roman"/>
          <w:b/>
        </w:rPr>
        <w:t>(</w:t>
      </w:r>
      <w:r w:rsidR="00E44554" w:rsidRPr="009E2F7C">
        <w:rPr>
          <w:rFonts w:ascii="Times New Roman" w:hAnsi="Times New Roman" w:cs="Times New Roman"/>
          <w:b/>
        </w:rPr>
        <w:t>A</w:t>
      </w:r>
      <w:r w:rsidR="009775A2" w:rsidRPr="009E2F7C">
        <w:rPr>
          <w:rFonts w:ascii="Times New Roman" w:hAnsi="Times New Roman" w:cs="Times New Roman"/>
          <w:b/>
        </w:rPr>
        <w:t>)</w:t>
      </w:r>
      <w:r w:rsidR="00195D31" w:rsidRPr="009E2F7C">
        <w:rPr>
          <w:rFonts w:ascii="Times New Roman" w:hAnsi="Times New Roman" w:cs="Times New Roman"/>
          <w:b/>
        </w:rPr>
        <w:t>.</w:t>
      </w:r>
      <w:r w:rsidR="002A7755" w:rsidRPr="009E2F7C">
        <w:rPr>
          <w:rFonts w:ascii="Times New Roman" w:hAnsi="Times New Roman" w:cs="Times New Roman"/>
        </w:rPr>
        <w:t xml:space="preserve"> </w:t>
      </w:r>
      <w:r w:rsidR="00195D31" w:rsidRPr="009E2F7C">
        <w:rPr>
          <w:rFonts w:ascii="Times New Roman" w:hAnsi="Times New Roman" w:cs="Times New Roman"/>
        </w:rPr>
        <w:t>T</w:t>
      </w:r>
      <w:r w:rsidR="002A7755" w:rsidRPr="009E2F7C">
        <w:rPr>
          <w:rFonts w:ascii="Times New Roman" w:hAnsi="Times New Roman" w:cs="Times New Roman"/>
        </w:rPr>
        <w:t xml:space="preserve">he </w:t>
      </w:r>
      <w:r w:rsidR="009775A2" w:rsidRPr="009E2F7C">
        <w:rPr>
          <w:rFonts w:ascii="Times New Roman" w:hAnsi="Times New Roman" w:cs="Times New Roman"/>
        </w:rPr>
        <w:t>range of experimental binding affinity</w:t>
      </w:r>
    </w:p>
    <w:p w:rsidR="009775A2" w:rsidRPr="009E2F7C" w:rsidRDefault="009775A2" w:rsidP="002A7755">
      <w:pPr>
        <w:rPr>
          <w:rFonts w:ascii="Times New Roman" w:hAnsi="Times New Roman" w:cs="Times New Roman"/>
        </w:rPr>
      </w:pPr>
    </w:p>
    <w:tbl>
      <w:tblPr>
        <w:tblW w:w="5845" w:type="dxa"/>
        <w:tblInd w:w="99" w:type="dxa"/>
        <w:tblLook w:val="04A0"/>
      </w:tblPr>
      <w:tblGrid>
        <w:gridCol w:w="2197"/>
        <w:gridCol w:w="1216"/>
        <w:gridCol w:w="1216"/>
        <w:gridCol w:w="1216"/>
      </w:tblGrid>
      <w:tr w:rsidR="009775A2" w:rsidRPr="009E2F7C" w:rsidTr="00116353">
        <w:trPr>
          <w:trHeight w:val="825"/>
        </w:trPr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Data set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Affinity range of group1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Affinity range of group2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Affinity range of group3</w:t>
            </w:r>
          </w:p>
        </w:tc>
      </w:tr>
      <w:tr w:rsidR="009775A2" w:rsidRPr="009E2F7C" w:rsidTr="00116353">
        <w:trPr>
          <w:trHeight w:val="5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training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0.82~13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0.4~12.33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0.45~15.22</w:t>
            </w:r>
          </w:p>
        </w:tc>
      </w:tr>
      <w:tr w:rsidR="009775A2" w:rsidRPr="009E2F7C" w:rsidTr="00116353">
        <w:trPr>
          <w:trHeight w:val="555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validation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0.96~11.32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1.26~10.82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2.06~14.39</w:t>
            </w:r>
          </w:p>
        </w:tc>
      </w:tr>
      <w:tr w:rsidR="00116353" w:rsidRPr="009E2F7C" w:rsidTr="00116353">
        <w:trPr>
          <w:trHeight w:val="555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6353" w:rsidRPr="009E2F7C" w:rsidRDefault="00116353" w:rsidP="002260C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test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6353" w:rsidRPr="009E2F7C" w:rsidRDefault="00116353" w:rsidP="002260C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1.7~9.41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6353" w:rsidRPr="009E2F7C" w:rsidRDefault="00116353" w:rsidP="002260C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1.24~9.92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6353" w:rsidRPr="009E2F7C" w:rsidRDefault="00116353" w:rsidP="002260C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1.44~13</w:t>
            </w:r>
          </w:p>
        </w:tc>
      </w:tr>
      <w:tr w:rsidR="009775A2" w:rsidRPr="009E2F7C" w:rsidTr="00116353">
        <w:trPr>
          <w:trHeight w:val="549"/>
        </w:trPr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Astex_diverse_set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4.57~7.7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2.3~8.57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3~10.52</w:t>
            </w:r>
          </w:p>
        </w:tc>
      </w:tr>
      <w:tr w:rsidR="009775A2" w:rsidRPr="009E2F7C" w:rsidTr="00116353">
        <w:trPr>
          <w:trHeight w:val="555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CSAR_HiQ_NRC_set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1~9.4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</w:t>
            </w:r>
            <w:r w:rsidR="00FC77E6"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5~13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1.4~12.1</w:t>
            </w:r>
          </w:p>
        </w:tc>
      </w:tr>
      <w:tr w:rsidR="009775A2" w:rsidRPr="009E2F7C" w:rsidTr="00116353">
        <w:trPr>
          <w:trHeight w:val="555"/>
        </w:trPr>
        <w:tc>
          <w:tcPr>
            <w:tcW w:w="21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Core_set</w:t>
            </w:r>
          </w:p>
        </w:tc>
        <w:tc>
          <w:tcPr>
            <w:tcW w:w="12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2.23~11.06</w:t>
            </w:r>
          </w:p>
        </w:tc>
        <w:tc>
          <w:tcPr>
            <w:tcW w:w="12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2.27~10.6</w:t>
            </w:r>
          </w:p>
        </w:tc>
        <w:tc>
          <w:tcPr>
            <w:tcW w:w="12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75A2" w:rsidRPr="009E2F7C" w:rsidRDefault="009775A2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2.07~11.52</w:t>
            </w:r>
          </w:p>
        </w:tc>
      </w:tr>
    </w:tbl>
    <w:p w:rsidR="009775A2" w:rsidRPr="009E2F7C" w:rsidRDefault="009775A2" w:rsidP="002A7755">
      <w:pPr>
        <w:rPr>
          <w:rFonts w:ascii="Times New Roman" w:hAnsi="Times New Roman" w:cs="Times New Roman"/>
        </w:rPr>
      </w:pPr>
    </w:p>
    <w:p w:rsidR="009775A2" w:rsidRPr="009E2F7C" w:rsidRDefault="009775A2" w:rsidP="002A7755">
      <w:pPr>
        <w:rPr>
          <w:rFonts w:ascii="Times New Roman" w:hAnsi="Times New Roman" w:cs="Times New Roman"/>
        </w:rPr>
      </w:pPr>
    </w:p>
    <w:sectPr w:rsidR="009775A2" w:rsidRPr="009E2F7C" w:rsidSect="00AD5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FE" w:rsidRDefault="00893AFE" w:rsidP="002A7755">
      <w:r>
        <w:separator/>
      </w:r>
    </w:p>
  </w:endnote>
  <w:endnote w:type="continuationSeparator" w:id="0">
    <w:p w:rsidR="00893AFE" w:rsidRDefault="00893AFE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FE" w:rsidRDefault="00893AFE" w:rsidP="002A7755">
      <w:r>
        <w:separator/>
      </w:r>
    </w:p>
  </w:footnote>
  <w:footnote w:type="continuationSeparator" w:id="0">
    <w:p w:rsidR="00893AFE" w:rsidRDefault="00893AFE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776E4"/>
    <w:rsid w:val="00097ED6"/>
    <w:rsid w:val="000A2A6D"/>
    <w:rsid w:val="000F44F1"/>
    <w:rsid w:val="00116353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37819"/>
    <w:rsid w:val="00263402"/>
    <w:rsid w:val="002A7755"/>
    <w:rsid w:val="002B5478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145F7"/>
    <w:rsid w:val="00422F9E"/>
    <w:rsid w:val="004A11E0"/>
    <w:rsid w:val="004E1FDF"/>
    <w:rsid w:val="00546FF7"/>
    <w:rsid w:val="005619EE"/>
    <w:rsid w:val="005966C5"/>
    <w:rsid w:val="0061501E"/>
    <w:rsid w:val="006E001E"/>
    <w:rsid w:val="0074543D"/>
    <w:rsid w:val="00762F01"/>
    <w:rsid w:val="008050D4"/>
    <w:rsid w:val="008179CA"/>
    <w:rsid w:val="00844FB4"/>
    <w:rsid w:val="00862DBC"/>
    <w:rsid w:val="00893AFE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9241A"/>
    <w:rsid w:val="00AA641A"/>
    <w:rsid w:val="00AD5DBD"/>
    <w:rsid w:val="00AE470E"/>
    <w:rsid w:val="00B01168"/>
    <w:rsid w:val="00B01944"/>
    <w:rsid w:val="00BD300F"/>
    <w:rsid w:val="00C65225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2C6-6A99-4C64-9343-8B36AF0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51</cp:revision>
  <dcterms:created xsi:type="dcterms:W3CDTF">2018-12-14T02:43:00Z</dcterms:created>
  <dcterms:modified xsi:type="dcterms:W3CDTF">2019-05-21T08:52:00Z</dcterms:modified>
</cp:coreProperties>
</file>