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70" w:rsidRPr="00E978C6" w:rsidRDefault="00F55D70" w:rsidP="00F55D70">
      <w:pPr>
        <w:autoSpaceDE w:val="0"/>
        <w:autoSpaceDN w:val="0"/>
        <w:adjustRightInd w:val="0"/>
        <w:rPr>
          <w:rFonts w:ascii="Times New Roman" w:hAnsi="Times New Roman" w:cs="Times New Roman"/>
          <w:sz w:val="24"/>
          <w:szCs w:val="24"/>
        </w:rPr>
      </w:pPr>
      <w:r w:rsidRPr="00E978C6">
        <w:rPr>
          <w:rFonts w:ascii="Times New Roman" w:hAnsi="Times New Roman" w:cs="Times New Roman"/>
          <w:sz w:val="24"/>
          <w:szCs w:val="24"/>
        </w:rPr>
        <w:t xml:space="preserve">Supplementary table </w:t>
      </w:r>
      <w:r>
        <w:rPr>
          <w:rFonts w:ascii="Times New Roman" w:hAnsi="Times New Roman" w:cs="Times New Roman" w:hint="eastAsia"/>
          <w:sz w:val="24"/>
          <w:szCs w:val="24"/>
        </w:rPr>
        <w:t>4</w:t>
      </w:r>
      <w:r w:rsidRPr="00E978C6">
        <w:rPr>
          <w:rFonts w:ascii="Times New Roman" w:hAnsi="Times New Roman" w:cs="Times New Roman"/>
          <w:sz w:val="24"/>
          <w:szCs w:val="24"/>
        </w:rPr>
        <w:t>. Clinical features and ESR1 mRNA expression in HCC patients</w:t>
      </w:r>
    </w:p>
    <w:tbl>
      <w:tblPr>
        <w:tblW w:w="6678" w:type="dxa"/>
        <w:tblInd w:w="93" w:type="dxa"/>
        <w:tblLook w:val="04A0"/>
      </w:tblPr>
      <w:tblGrid>
        <w:gridCol w:w="2320"/>
        <w:gridCol w:w="1520"/>
        <w:gridCol w:w="1562"/>
        <w:gridCol w:w="1276"/>
      </w:tblGrid>
      <w:tr w:rsidR="00F55D70" w:rsidRPr="00E978C6" w:rsidTr="008E1BA9">
        <w:trPr>
          <w:trHeight w:val="288"/>
        </w:trPr>
        <w:tc>
          <w:tcPr>
            <w:tcW w:w="2320" w:type="dxa"/>
            <w:vMerge w:val="restart"/>
            <w:tcBorders>
              <w:top w:val="single" w:sz="4" w:space="0" w:color="auto"/>
              <w:left w:val="nil"/>
              <w:bottom w:val="single" w:sz="4" w:space="0" w:color="000000"/>
              <w:right w:val="nil"/>
            </w:tcBorders>
            <w:shd w:val="clear" w:color="auto" w:fill="auto"/>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Clinicopathological Variables</w:t>
            </w:r>
          </w:p>
        </w:tc>
        <w:tc>
          <w:tcPr>
            <w:tcW w:w="3082" w:type="dxa"/>
            <w:gridSpan w:val="2"/>
            <w:tcBorders>
              <w:top w:val="single" w:sz="4" w:space="0" w:color="auto"/>
              <w:left w:val="nil"/>
              <w:bottom w:val="single" w:sz="4" w:space="0" w:color="auto"/>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21767F">
              <w:rPr>
                <w:rFonts w:ascii="Times New Roman" w:hAnsi="Times New Roman" w:cs="Times New Roman"/>
                <w:bCs/>
                <w:i/>
                <w:color w:val="000000"/>
                <w:sz w:val="24"/>
                <w:szCs w:val="24"/>
                <w:highlight w:val="yellow"/>
              </w:rPr>
              <w:t>ESR1</w:t>
            </w:r>
            <w:r w:rsidRPr="00E978C6">
              <w:rPr>
                <w:rFonts w:ascii="Times New Roman" w:hAnsi="Times New Roman" w:cs="Times New Roman"/>
                <w:bCs/>
                <w:color w:val="000000"/>
                <w:sz w:val="24"/>
                <w:szCs w:val="24"/>
              </w:rPr>
              <w:t xml:space="preserve"> mRNA level</w:t>
            </w:r>
          </w:p>
        </w:tc>
        <w:tc>
          <w:tcPr>
            <w:tcW w:w="1276" w:type="dxa"/>
            <w:vMerge w:val="restart"/>
            <w:tcBorders>
              <w:top w:val="single" w:sz="4" w:space="0" w:color="auto"/>
              <w:left w:val="nil"/>
              <w:bottom w:val="single" w:sz="4" w:space="0" w:color="000000"/>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i/>
                <w:iCs/>
                <w:color w:val="000000"/>
                <w:sz w:val="24"/>
                <w:szCs w:val="24"/>
              </w:rPr>
              <w:t>P</w:t>
            </w:r>
            <w:r w:rsidRPr="00E978C6">
              <w:rPr>
                <w:rFonts w:ascii="Times New Roman" w:hAnsi="Times New Roman" w:cs="Times New Roman"/>
                <w:bCs/>
                <w:color w:val="000000"/>
                <w:sz w:val="24"/>
                <w:szCs w:val="24"/>
              </w:rPr>
              <w:t xml:space="preserve"> value</w:t>
            </w:r>
          </w:p>
        </w:tc>
      </w:tr>
      <w:tr w:rsidR="00F55D70" w:rsidRPr="00E978C6" w:rsidTr="008E1BA9">
        <w:trPr>
          <w:trHeight w:val="288"/>
        </w:trPr>
        <w:tc>
          <w:tcPr>
            <w:tcW w:w="2320" w:type="dxa"/>
            <w:vMerge/>
            <w:tcBorders>
              <w:top w:val="single" w:sz="4" w:space="0" w:color="auto"/>
              <w:left w:val="nil"/>
              <w:bottom w:val="single" w:sz="4" w:space="0" w:color="000000"/>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c>
          <w:tcPr>
            <w:tcW w:w="1520" w:type="dxa"/>
            <w:tcBorders>
              <w:top w:val="nil"/>
              <w:left w:val="nil"/>
              <w:bottom w:val="single" w:sz="4" w:space="0" w:color="auto"/>
              <w:right w:val="nil"/>
            </w:tcBorders>
            <w:shd w:val="clear" w:color="auto" w:fill="auto"/>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Low (n=177)</w:t>
            </w:r>
          </w:p>
        </w:tc>
        <w:tc>
          <w:tcPr>
            <w:tcW w:w="1562" w:type="dxa"/>
            <w:tcBorders>
              <w:top w:val="nil"/>
              <w:left w:val="nil"/>
              <w:bottom w:val="single" w:sz="4" w:space="0" w:color="auto"/>
              <w:right w:val="nil"/>
            </w:tcBorders>
            <w:shd w:val="clear" w:color="auto" w:fill="auto"/>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High (n=180)</w:t>
            </w:r>
          </w:p>
        </w:tc>
        <w:tc>
          <w:tcPr>
            <w:tcW w:w="1276" w:type="dxa"/>
            <w:vMerge/>
            <w:tcBorders>
              <w:top w:val="single" w:sz="4" w:space="0" w:color="auto"/>
              <w:left w:val="nil"/>
              <w:bottom w:val="single" w:sz="4" w:space="0" w:color="000000"/>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Gender</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p>
        </w:tc>
        <w:tc>
          <w:tcPr>
            <w:tcW w:w="1562"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right"/>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Male</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108</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134</w:t>
            </w:r>
          </w:p>
        </w:tc>
        <w:tc>
          <w:tcPr>
            <w:tcW w:w="1276" w:type="dxa"/>
            <w:vMerge w:val="restart"/>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0.007</w:t>
            </w: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Female</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69</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46</w:t>
            </w:r>
          </w:p>
        </w:tc>
        <w:tc>
          <w:tcPr>
            <w:tcW w:w="1276" w:type="dxa"/>
            <w:vMerge/>
            <w:tcBorders>
              <w:top w:val="nil"/>
              <w:left w:val="nil"/>
              <w:bottom w:val="nil"/>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Age</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 50 years</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129</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163</w:t>
            </w:r>
          </w:p>
        </w:tc>
        <w:tc>
          <w:tcPr>
            <w:tcW w:w="1276" w:type="dxa"/>
            <w:vMerge w:val="restart"/>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i/>
                <w:iCs/>
                <w:color w:val="000000"/>
                <w:sz w:val="24"/>
                <w:szCs w:val="24"/>
              </w:rPr>
              <w:t>P</w:t>
            </w:r>
            <w:r w:rsidRPr="00E978C6">
              <w:rPr>
                <w:rFonts w:ascii="Times New Roman" w:hAnsi="Times New Roman" w:cs="Times New Roman"/>
                <w:bCs/>
                <w:color w:val="000000"/>
                <w:sz w:val="24"/>
                <w:szCs w:val="24"/>
              </w:rPr>
              <w:t>&lt;0.001</w:t>
            </w: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&lt; 50 years</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48</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17</w:t>
            </w:r>
          </w:p>
        </w:tc>
        <w:tc>
          <w:tcPr>
            <w:tcW w:w="1276" w:type="dxa"/>
            <w:vMerge/>
            <w:tcBorders>
              <w:top w:val="nil"/>
              <w:left w:val="nil"/>
              <w:bottom w:val="nil"/>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r w:rsidR="00F55D70" w:rsidRPr="00E978C6" w:rsidTr="008E1BA9">
        <w:trPr>
          <w:trHeight w:val="312"/>
        </w:trPr>
        <w:tc>
          <w:tcPr>
            <w:tcW w:w="2320" w:type="dxa"/>
            <w:tcBorders>
              <w:top w:val="nil"/>
              <w:left w:val="nil"/>
              <w:bottom w:val="nil"/>
              <w:right w:val="nil"/>
            </w:tcBorders>
            <w:shd w:val="clear" w:color="auto" w:fill="auto"/>
            <w:noWrap/>
            <w:vAlign w:val="bottom"/>
            <w:hideMark/>
          </w:tcPr>
          <w:p w:rsidR="00F55D70" w:rsidRPr="00E978C6" w:rsidRDefault="00F55D70" w:rsidP="008E1BA9">
            <w:pPr>
              <w:rPr>
                <w:rFonts w:ascii="Times New Roman" w:hAnsi="Times New Roman" w:cs="Times New Roman"/>
                <w:bCs/>
                <w:sz w:val="24"/>
                <w:szCs w:val="24"/>
              </w:rPr>
            </w:pPr>
            <w:r w:rsidRPr="00E978C6">
              <w:rPr>
                <w:rFonts w:ascii="Times New Roman" w:hAnsi="Times New Roman" w:cs="Times New Roman"/>
                <w:bCs/>
                <w:sz w:val="24"/>
                <w:szCs w:val="24"/>
              </w:rPr>
              <w:t>Serum AFP</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 20(ng/ml)</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47</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97</w:t>
            </w:r>
          </w:p>
        </w:tc>
        <w:tc>
          <w:tcPr>
            <w:tcW w:w="1276" w:type="dxa"/>
            <w:vMerge w:val="restart"/>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i/>
                <w:iCs/>
                <w:color w:val="000000"/>
                <w:sz w:val="24"/>
                <w:szCs w:val="24"/>
              </w:rPr>
              <w:t>P</w:t>
            </w:r>
            <w:r w:rsidRPr="00E978C6">
              <w:rPr>
                <w:rFonts w:ascii="Times New Roman" w:hAnsi="Times New Roman" w:cs="Times New Roman"/>
                <w:bCs/>
                <w:color w:val="000000"/>
                <w:sz w:val="24"/>
                <w:szCs w:val="24"/>
              </w:rPr>
              <w:t>&lt;0.001</w:t>
            </w: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&gt; 20(ng/ml)</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83</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46</w:t>
            </w:r>
          </w:p>
        </w:tc>
        <w:tc>
          <w:tcPr>
            <w:tcW w:w="1276" w:type="dxa"/>
            <w:vMerge/>
            <w:tcBorders>
              <w:top w:val="nil"/>
              <w:left w:val="nil"/>
              <w:bottom w:val="nil"/>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sz w:val="24"/>
                <w:szCs w:val="24"/>
              </w:rPr>
            </w:pPr>
            <w:r w:rsidRPr="00E978C6">
              <w:rPr>
                <w:rFonts w:ascii="Times New Roman" w:hAnsi="Times New Roman" w:cs="Times New Roman"/>
                <w:bCs/>
                <w:sz w:val="24"/>
                <w:szCs w:val="24"/>
              </w:rPr>
              <w:t>N/A</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47</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37</w:t>
            </w: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TNM stage#</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宋体" w:cs="Times New Roman"/>
                <w:bCs/>
                <w:color w:val="000000"/>
                <w:sz w:val="24"/>
                <w:szCs w:val="24"/>
              </w:rPr>
              <w:t>Ⅰ</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73</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103</w:t>
            </w:r>
          </w:p>
        </w:tc>
        <w:tc>
          <w:tcPr>
            <w:tcW w:w="1276" w:type="dxa"/>
            <w:vMerge w:val="restart"/>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0.003</w:t>
            </w: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宋体" w:cs="Times New Roman"/>
                <w:bCs/>
                <w:color w:val="000000"/>
                <w:sz w:val="24"/>
                <w:szCs w:val="24"/>
              </w:rPr>
              <w:t>Ⅱ</w:t>
            </w:r>
            <w:r w:rsidRPr="00E978C6">
              <w:rPr>
                <w:rFonts w:ascii="Times New Roman" w:hAnsi="Times New Roman" w:cs="Times New Roman"/>
                <w:bCs/>
                <w:color w:val="000000"/>
                <w:sz w:val="24"/>
                <w:szCs w:val="24"/>
              </w:rPr>
              <w:t>-</w:t>
            </w:r>
            <w:r w:rsidRPr="00E978C6">
              <w:rPr>
                <w:rFonts w:ascii="Times New Roman" w:hAnsi="宋体" w:cs="Times New Roman"/>
                <w:bCs/>
                <w:color w:val="000000"/>
                <w:sz w:val="24"/>
                <w:szCs w:val="24"/>
              </w:rPr>
              <w:t>Ⅳ</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104</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77</w:t>
            </w:r>
          </w:p>
        </w:tc>
        <w:tc>
          <w:tcPr>
            <w:tcW w:w="1276" w:type="dxa"/>
            <w:vMerge/>
            <w:tcBorders>
              <w:top w:val="nil"/>
              <w:left w:val="nil"/>
              <w:bottom w:val="nil"/>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Tumor recurrence</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Yes</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89</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79</w:t>
            </w:r>
          </w:p>
        </w:tc>
        <w:tc>
          <w:tcPr>
            <w:tcW w:w="1276" w:type="dxa"/>
            <w:vMerge w:val="restart"/>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0.037</w:t>
            </w: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No</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57</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82</w:t>
            </w:r>
          </w:p>
        </w:tc>
        <w:tc>
          <w:tcPr>
            <w:tcW w:w="1276" w:type="dxa"/>
            <w:vMerge/>
            <w:tcBorders>
              <w:top w:val="nil"/>
              <w:left w:val="nil"/>
              <w:bottom w:val="nil"/>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sz w:val="24"/>
                <w:szCs w:val="24"/>
              </w:rPr>
            </w:pPr>
            <w:r w:rsidRPr="00E978C6">
              <w:rPr>
                <w:rFonts w:ascii="Times New Roman" w:hAnsi="Times New Roman" w:cs="Times New Roman"/>
                <w:bCs/>
                <w:sz w:val="24"/>
                <w:szCs w:val="24"/>
              </w:rPr>
              <w:t>N/A</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31</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19</w:t>
            </w: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Tumor differentiation</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c>
          <w:tcPr>
            <w:tcW w:w="1276"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p>
        </w:tc>
      </w:tr>
      <w:tr w:rsidR="00F55D70" w:rsidRPr="00E978C6" w:rsidTr="008E1BA9">
        <w:trPr>
          <w:trHeight w:val="288"/>
        </w:trPr>
        <w:tc>
          <w:tcPr>
            <w:tcW w:w="23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G1-G2</w:t>
            </w:r>
          </w:p>
        </w:tc>
        <w:tc>
          <w:tcPr>
            <w:tcW w:w="1520"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93</w:t>
            </w:r>
          </w:p>
        </w:tc>
        <w:tc>
          <w:tcPr>
            <w:tcW w:w="1562" w:type="dxa"/>
            <w:tcBorders>
              <w:top w:val="nil"/>
              <w:left w:val="nil"/>
              <w:bottom w:val="nil"/>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135</w:t>
            </w:r>
          </w:p>
        </w:tc>
        <w:tc>
          <w:tcPr>
            <w:tcW w:w="1276" w:type="dxa"/>
            <w:vMerge w:val="restart"/>
            <w:tcBorders>
              <w:top w:val="nil"/>
              <w:left w:val="nil"/>
              <w:bottom w:val="single" w:sz="4" w:space="0" w:color="000000"/>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i/>
                <w:iCs/>
                <w:color w:val="000000"/>
                <w:sz w:val="24"/>
                <w:szCs w:val="24"/>
              </w:rPr>
              <w:t>P</w:t>
            </w:r>
            <w:r w:rsidRPr="00E978C6">
              <w:rPr>
                <w:rFonts w:ascii="Times New Roman" w:hAnsi="Times New Roman" w:cs="Times New Roman"/>
                <w:bCs/>
                <w:color w:val="000000"/>
                <w:sz w:val="24"/>
                <w:szCs w:val="24"/>
              </w:rPr>
              <w:t>&lt;0.001</w:t>
            </w:r>
          </w:p>
        </w:tc>
      </w:tr>
      <w:tr w:rsidR="00F55D70" w:rsidRPr="00E978C6" w:rsidTr="008E1BA9">
        <w:trPr>
          <w:trHeight w:val="288"/>
        </w:trPr>
        <w:tc>
          <w:tcPr>
            <w:tcW w:w="2320" w:type="dxa"/>
            <w:tcBorders>
              <w:top w:val="nil"/>
              <w:left w:val="nil"/>
              <w:bottom w:val="single" w:sz="4" w:space="0" w:color="auto"/>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G3-G4</w:t>
            </w:r>
          </w:p>
        </w:tc>
        <w:tc>
          <w:tcPr>
            <w:tcW w:w="1520" w:type="dxa"/>
            <w:tcBorders>
              <w:top w:val="nil"/>
              <w:left w:val="nil"/>
              <w:bottom w:val="single" w:sz="4" w:space="0" w:color="auto"/>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84</w:t>
            </w:r>
          </w:p>
        </w:tc>
        <w:tc>
          <w:tcPr>
            <w:tcW w:w="1562" w:type="dxa"/>
            <w:tcBorders>
              <w:top w:val="nil"/>
              <w:left w:val="nil"/>
              <w:bottom w:val="single" w:sz="4" w:space="0" w:color="auto"/>
              <w:right w:val="nil"/>
            </w:tcBorders>
            <w:shd w:val="clear" w:color="auto" w:fill="auto"/>
            <w:noWrap/>
            <w:vAlign w:val="center"/>
            <w:hideMark/>
          </w:tcPr>
          <w:p w:rsidR="00F55D70" w:rsidRPr="00E978C6" w:rsidRDefault="00F55D70" w:rsidP="008E1BA9">
            <w:pPr>
              <w:jc w:val="center"/>
              <w:rPr>
                <w:rFonts w:ascii="Times New Roman" w:hAnsi="Times New Roman" w:cs="Times New Roman"/>
                <w:bCs/>
                <w:color w:val="000000"/>
                <w:sz w:val="24"/>
                <w:szCs w:val="24"/>
              </w:rPr>
            </w:pPr>
            <w:r w:rsidRPr="00E978C6">
              <w:rPr>
                <w:rFonts w:ascii="Times New Roman" w:hAnsi="Times New Roman" w:cs="Times New Roman"/>
                <w:bCs/>
                <w:color w:val="000000"/>
                <w:sz w:val="24"/>
                <w:szCs w:val="24"/>
              </w:rPr>
              <w:t>45</w:t>
            </w:r>
          </w:p>
        </w:tc>
        <w:tc>
          <w:tcPr>
            <w:tcW w:w="1276" w:type="dxa"/>
            <w:vMerge/>
            <w:tcBorders>
              <w:top w:val="nil"/>
              <w:left w:val="nil"/>
              <w:bottom w:val="single" w:sz="4" w:space="0" w:color="000000"/>
              <w:right w:val="nil"/>
            </w:tcBorders>
            <w:vAlign w:val="center"/>
            <w:hideMark/>
          </w:tcPr>
          <w:p w:rsidR="00F55D70" w:rsidRPr="00E978C6" w:rsidRDefault="00F55D70" w:rsidP="008E1BA9">
            <w:pPr>
              <w:rPr>
                <w:rFonts w:ascii="Times New Roman" w:hAnsi="Times New Roman" w:cs="Times New Roman"/>
                <w:bCs/>
                <w:color w:val="000000"/>
                <w:sz w:val="24"/>
                <w:szCs w:val="24"/>
              </w:rPr>
            </w:pPr>
          </w:p>
        </w:tc>
      </w:tr>
    </w:tbl>
    <w:p w:rsidR="00F55D70" w:rsidRPr="00E978C6" w:rsidRDefault="00F55D70" w:rsidP="00F55D70">
      <w:pPr>
        <w:autoSpaceDE w:val="0"/>
        <w:autoSpaceDN w:val="0"/>
        <w:adjustRightInd w:val="0"/>
        <w:rPr>
          <w:rFonts w:ascii="Times New Roman" w:hAnsi="Times New Roman" w:cs="Times New Roman"/>
          <w:sz w:val="24"/>
          <w:szCs w:val="24"/>
        </w:rPr>
      </w:pPr>
      <w:r w:rsidRPr="00E978C6">
        <w:rPr>
          <w:rFonts w:ascii="Times New Roman" w:hAnsi="Times New Roman" w:cs="Times New Roman"/>
          <w:sz w:val="24"/>
          <w:szCs w:val="24"/>
        </w:rPr>
        <w:t xml:space="preserve">AFP, α-fetoprotein; </w:t>
      </w:r>
      <w:r w:rsidRPr="00E978C6">
        <w:rPr>
          <w:rFonts w:ascii="Times New Roman" w:hAnsi="Times New Roman" w:cs="Times New Roman"/>
          <w:bCs/>
          <w:color w:val="000000"/>
          <w:sz w:val="24"/>
          <w:szCs w:val="24"/>
        </w:rPr>
        <w:t>TNM stage,</w:t>
      </w:r>
      <w:r w:rsidRPr="00E978C6">
        <w:rPr>
          <w:rFonts w:ascii="Times New Roman" w:hAnsi="Times New Roman" w:cs="Times New Roman"/>
        </w:rPr>
        <w:t xml:space="preserve"> </w:t>
      </w:r>
      <w:r w:rsidRPr="00E978C6">
        <w:rPr>
          <w:rFonts w:ascii="Times New Roman" w:hAnsi="Times New Roman" w:cs="Times New Roman"/>
          <w:bCs/>
          <w:color w:val="000000"/>
          <w:sz w:val="24"/>
          <w:szCs w:val="24"/>
        </w:rPr>
        <w:t>Tumor &amp; Node &amp; Metastasis stage.</w:t>
      </w:r>
    </w:p>
    <w:p w:rsidR="00F55D70" w:rsidRPr="00E978C6" w:rsidRDefault="00F55D70" w:rsidP="00F55D70">
      <w:pPr>
        <w:autoSpaceDE w:val="0"/>
        <w:autoSpaceDN w:val="0"/>
        <w:adjustRightInd w:val="0"/>
        <w:rPr>
          <w:rFonts w:ascii="Times New Roman" w:hAnsi="Times New Roman" w:cs="Times New Roman"/>
          <w:sz w:val="24"/>
          <w:szCs w:val="24"/>
        </w:rPr>
      </w:pPr>
      <w:r w:rsidRPr="00E978C6">
        <w:rPr>
          <w:rFonts w:ascii="Times New Roman" w:hAnsi="Times New Roman" w:cs="Times New Roman"/>
          <w:sz w:val="24"/>
          <w:szCs w:val="24"/>
        </w:rPr>
        <w:t>#Clinical typing of tumors was performed using the tumor node metastasis (TNM) classification system of the American Joint Committee on Cancer (AJCC) and the Union for International Cancer Control (UICC) (7th ed.)</w:t>
      </w:r>
    </w:p>
    <w:p w:rsidR="00FE0981" w:rsidRPr="00F55D70" w:rsidRDefault="00FE0981">
      <w:pPr>
        <w:pStyle w:val="normal"/>
        <w:contextualSpacing w:val="0"/>
        <w:rPr>
          <w:rFonts w:ascii="Times" w:hAnsi="Times"/>
          <w:sz w:val="24"/>
          <w:lang w:eastAsia="zh-CN"/>
        </w:rPr>
      </w:pPr>
    </w:p>
    <w:sectPr w:rsidR="00FE0981" w:rsidRPr="00F55D70" w:rsidSect="004D785D">
      <w:pgSz w:w="15840" w:h="12240" w:orient="landscape"/>
      <w:pgMar w:top="1440" w:right="1440" w:bottom="1440" w:left="1440" w:header="720" w:footer="720" w:gutter="0"/>
      <w:lnNumType w:countBy="1" w:restart="continuou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2D" w:rsidRDefault="0023032D" w:rsidP="00942CB1">
      <w:pPr>
        <w:spacing w:line="240" w:lineRule="auto"/>
      </w:pPr>
      <w:r>
        <w:separator/>
      </w:r>
    </w:p>
  </w:endnote>
  <w:endnote w:type="continuationSeparator" w:id="1">
    <w:p w:rsidR="0023032D" w:rsidRDefault="0023032D" w:rsidP="00942C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2D" w:rsidRDefault="0023032D" w:rsidP="00942CB1">
      <w:pPr>
        <w:spacing w:line="240" w:lineRule="auto"/>
      </w:pPr>
      <w:r>
        <w:separator/>
      </w:r>
    </w:p>
  </w:footnote>
  <w:footnote w:type="continuationSeparator" w:id="1">
    <w:p w:rsidR="0023032D" w:rsidRDefault="0023032D" w:rsidP="00942C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720"/>
  <w:drawingGridHorizontalSpacing w:val="110"/>
  <w:displayHorizontalDrawingGridEvery w:val="2"/>
  <w:characterSpacingControl w:val="doNotCompress"/>
  <w:hdrShapeDefaults>
    <o:shapedefaults v:ext="edit" spidmax="24578">
      <o:colormru v:ext="edit" colors="#21fffd"/>
    </o:shapedefaults>
  </w:hdrShapeDefaults>
  <w:footnotePr>
    <w:footnote w:id="0"/>
    <w:footnote w:id="1"/>
  </w:footnotePr>
  <w:endnotePr>
    <w:endnote w:id="0"/>
    <w:endnote w:id="1"/>
  </w:endnotePr>
  <w:compat>
    <w:useFELayout/>
  </w:compat>
  <w:rsids>
    <w:rsidRoot w:val="00B77860"/>
    <w:rsid w:val="00076F97"/>
    <w:rsid w:val="0009553C"/>
    <w:rsid w:val="000A6459"/>
    <w:rsid w:val="0012215A"/>
    <w:rsid w:val="00131D97"/>
    <w:rsid w:val="00144190"/>
    <w:rsid w:val="001834F4"/>
    <w:rsid w:val="00190970"/>
    <w:rsid w:val="001D1A69"/>
    <w:rsid w:val="001F07CD"/>
    <w:rsid w:val="002041D3"/>
    <w:rsid w:val="0021767F"/>
    <w:rsid w:val="002229AB"/>
    <w:rsid w:val="0023032D"/>
    <w:rsid w:val="002C6BA7"/>
    <w:rsid w:val="002D3D82"/>
    <w:rsid w:val="00353913"/>
    <w:rsid w:val="003774B5"/>
    <w:rsid w:val="003A7D67"/>
    <w:rsid w:val="003D45F1"/>
    <w:rsid w:val="00474A8D"/>
    <w:rsid w:val="004A1F94"/>
    <w:rsid w:val="004D3C18"/>
    <w:rsid w:val="004D785D"/>
    <w:rsid w:val="004D7BD7"/>
    <w:rsid w:val="004F02CD"/>
    <w:rsid w:val="004F54AB"/>
    <w:rsid w:val="0058364F"/>
    <w:rsid w:val="005958EE"/>
    <w:rsid w:val="005D77AE"/>
    <w:rsid w:val="00612E95"/>
    <w:rsid w:val="00653710"/>
    <w:rsid w:val="00662BED"/>
    <w:rsid w:val="00706191"/>
    <w:rsid w:val="00751064"/>
    <w:rsid w:val="007807F5"/>
    <w:rsid w:val="00793B71"/>
    <w:rsid w:val="00797D20"/>
    <w:rsid w:val="007B6DD5"/>
    <w:rsid w:val="007C7029"/>
    <w:rsid w:val="007E5208"/>
    <w:rsid w:val="007F2870"/>
    <w:rsid w:val="007F4FE5"/>
    <w:rsid w:val="00800358"/>
    <w:rsid w:val="00861616"/>
    <w:rsid w:val="008A575A"/>
    <w:rsid w:val="008D4B21"/>
    <w:rsid w:val="008E2B2F"/>
    <w:rsid w:val="008E3EA1"/>
    <w:rsid w:val="00926B3F"/>
    <w:rsid w:val="00932E96"/>
    <w:rsid w:val="00942CB1"/>
    <w:rsid w:val="00951C47"/>
    <w:rsid w:val="0099516E"/>
    <w:rsid w:val="00996743"/>
    <w:rsid w:val="009E27BB"/>
    <w:rsid w:val="009E7441"/>
    <w:rsid w:val="00A37569"/>
    <w:rsid w:val="00A54D90"/>
    <w:rsid w:val="00A92426"/>
    <w:rsid w:val="00AA18ED"/>
    <w:rsid w:val="00AD4FB2"/>
    <w:rsid w:val="00AF4906"/>
    <w:rsid w:val="00B001F6"/>
    <w:rsid w:val="00B45195"/>
    <w:rsid w:val="00B66057"/>
    <w:rsid w:val="00B77860"/>
    <w:rsid w:val="00BB0F08"/>
    <w:rsid w:val="00BC5711"/>
    <w:rsid w:val="00C260FD"/>
    <w:rsid w:val="00CC42E3"/>
    <w:rsid w:val="00D55AD8"/>
    <w:rsid w:val="00D94FB8"/>
    <w:rsid w:val="00DA534E"/>
    <w:rsid w:val="00E140AC"/>
    <w:rsid w:val="00EB04D4"/>
    <w:rsid w:val="00EC44AA"/>
    <w:rsid w:val="00EE6E43"/>
    <w:rsid w:val="00F55D70"/>
    <w:rsid w:val="00FD22BE"/>
    <w:rsid w:val="00FE098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colormru v:ext="edit" colors="#21fff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sz w:val="22"/>
        <w:szCs w:val="22"/>
        <w:lang w:val="en-US" w:eastAsia="en-US" w:bidi="ar-SA"/>
      </w:rPr>
    </w:rPrDefault>
    <w:pPrDefault>
      <w:pPr>
        <w:spacing w:line="276" w:lineRule="auto"/>
        <w:contextualSpacing/>
      </w:pPr>
    </w:pPrDefault>
  </w:docDefaults>
  <w:latentStyles w:defLockedState="0" w:defUIPriority="0" w:defSemiHidden="0" w:defUnhideWhenUsed="0" w:defQFormat="0" w:count="267">
    <w:lsdException w:name="Normal (Web)" w:uiPriority="99"/>
  </w:latentStyles>
  <w:style w:type="paragraph" w:default="1" w:styleId="a">
    <w:name w:val="Normal"/>
    <w:qFormat/>
    <w:rsid w:val="008A575A"/>
  </w:style>
  <w:style w:type="paragraph" w:styleId="1">
    <w:name w:val="heading 1"/>
    <w:basedOn w:val="normal"/>
    <w:next w:val="normal"/>
    <w:rsid w:val="00B77860"/>
    <w:pPr>
      <w:keepNext/>
      <w:keepLines/>
      <w:spacing w:before="400" w:after="120"/>
      <w:outlineLvl w:val="0"/>
    </w:pPr>
    <w:rPr>
      <w:sz w:val="40"/>
      <w:szCs w:val="40"/>
    </w:rPr>
  </w:style>
  <w:style w:type="paragraph" w:styleId="2">
    <w:name w:val="heading 2"/>
    <w:basedOn w:val="normal"/>
    <w:next w:val="normal"/>
    <w:rsid w:val="00B77860"/>
    <w:pPr>
      <w:keepNext/>
      <w:keepLines/>
      <w:spacing w:before="360" w:after="120"/>
      <w:outlineLvl w:val="1"/>
    </w:pPr>
    <w:rPr>
      <w:sz w:val="32"/>
      <w:szCs w:val="32"/>
    </w:rPr>
  </w:style>
  <w:style w:type="paragraph" w:styleId="3">
    <w:name w:val="heading 3"/>
    <w:basedOn w:val="normal"/>
    <w:next w:val="normal"/>
    <w:rsid w:val="00B77860"/>
    <w:pPr>
      <w:keepNext/>
      <w:keepLines/>
      <w:spacing w:before="320" w:after="80"/>
      <w:outlineLvl w:val="2"/>
    </w:pPr>
    <w:rPr>
      <w:color w:val="434343"/>
      <w:sz w:val="28"/>
      <w:szCs w:val="28"/>
    </w:rPr>
  </w:style>
  <w:style w:type="paragraph" w:styleId="4">
    <w:name w:val="heading 4"/>
    <w:basedOn w:val="normal"/>
    <w:next w:val="normal"/>
    <w:rsid w:val="00B77860"/>
    <w:pPr>
      <w:keepNext/>
      <w:keepLines/>
      <w:spacing w:before="280" w:after="80"/>
      <w:outlineLvl w:val="3"/>
    </w:pPr>
    <w:rPr>
      <w:color w:val="666666"/>
      <w:sz w:val="24"/>
      <w:szCs w:val="24"/>
    </w:rPr>
  </w:style>
  <w:style w:type="paragraph" w:styleId="5">
    <w:name w:val="heading 5"/>
    <w:basedOn w:val="normal"/>
    <w:next w:val="normal"/>
    <w:rsid w:val="00B77860"/>
    <w:pPr>
      <w:keepNext/>
      <w:keepLines/>
      <w:spacing w:before="240" w:after="80"/>
      <w:outlineLvl w:val="4"/>
    </w:pPr>
    <w:rPr>
      <w:color w:val="666666"/>
    </w:rPr>
  </w:style>
  <w:style w:type="paragraph" w:styleId="6">
    <w:name w:val="heading 6"/>
    <w:basedOn w:val="normal"/>
    <w:next w:val="normal"/>
    <w:rsid w:val="00B7786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7860"/>
  </w:style>
  <w:style w:type="paragraph" w:styleId="a3">
    <w:name w:val="Title"/>
    <w:basedOn w:val="normal"/>
    <w:next w:val="normal"/>
    <w:rsid w:val="00B77860"/>
    <w:pPr>
      <w:keepNext/>
      <w:keepLines/>
      <w:spacing w:after="60"/>
    </w:pPr>
    <w:rPr>
      <w:sz w:val="52"/>
      <w:szCs w:val="52"/>
    </w:rPr>
  </w:style>
  <w:style w:type="paragraph" w:styleId="a4">
    <w:name w:val="Subtitle"/>
    <w:basedOn w:val="normal"/>
    <w:next w:val="normal"/>
    <w:rsid w:val="00B77860"/>
    <w:pPr>
      <w:keepNext/>
      <w:keepLines/>
      <w:spacing w:after="320"/>
    </w:pPr>
    <w:rPr>
      <w:color w:val="666666"/>
      <w:sz w:val="30"/>
      <w:szCs w:val="30"/>
    </w:rPr>
  </w:style>
  <w:style w:type="paragraph" w:styleId="a5">
    <w:name w:val="List Paragraph"/>
    <w:basedOn w:val="a"/>
    <w:rsid w:val="00FD22BE"/>
    <w:pPr>
      <w:ind w:left="720"/>
    </w:pPr>
  </w:style>
  <w:style w:type="table" w:styleId="a6">
    <w:name w:val="Table Grid"/>
    <w:basedOn w:val="a1"/>
    <w:rsid w:val="00926B3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rsid w:val="007C7029"/>
    <w:rPr>
      <w:color w:val="0000FF" w:themeColor="hyperlink"/>
      <w:u w:val="single"/>
    </w:rPr>
  </w:style>
  <w:style w:type="character" w:styleId="a8">
    <w:name w:val="FollowedHyperlink"/>
    <w:basedOn w:val="a0"/>
    <w:rsid w:val="00A37569"/>
    <w:rPr>
      <w:color w:val="800080" w:themeColor="followedHyperlink"/>
      <w:u w:val="single"/>
    </w:rPr>
  </w:style>
  <w:style w:type="paragraph" w:styleId="a9">
    <w:name w:val="Normal (Web)"/>
    <w:basedOn w:val="a"/>
    <w:uiPriority w:val="99"/>
    <w:rsid w:val="00AA18ED"/>
    <w:pPr>
      <w:spacing w:beforeLines="1" w:afterLines="1" w:line="240" w:lineRule="auto"/>
      <w:contextualSpacing w:val="0"/>
    </w:pPr>
    <w:rPr>
      <w:rFonts w:ascii="Times" w:hAnsi="Times" w:cs="Times New Roman"/>
      <w:sz w:val="20"/>
      <w:szCs w:val="20"/>
    </w:rPr>
  </w:style>
  <w:style w:type="character" w:styleId="aa">
    <w:name w:val="line number"/>
    <w:basedOn w:val="a0"/>
    <w:rsid w:val="00932E96"/>
  </w:style>
  <w:style w:type="paragraph" w:styleId="ab">
    <w:name w:val="header"/>
    <w:basedOn w:val="a"/>
    <w:link w:val="Char"/>
    <w:rsid w:val="00942C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b"/>
    <w:rsid w:val="00942CB1"/>
    <w:rPr>
      <w:sz w:val="18"/>
      <w:szCs w:val="18"/>
    </w:rPr>
  </w:style>
  <w:style w:type="paragraph" w:styleId="ac">
    <w:name w:val="footer"/>
    <w:basedOn w:val="a"/>
    <w:link w:val="Char0"/>
    <w:rsid w:val="00942CB1"/>
    <w:pPr>
      <w:tabs>
        <w:tab w:val="center" w:pos="4153"/>
        <w:tab w:val="right" w:pos="8306"/>
      </w:tabs>
      <w:snapToGrid w:val="0"/>
      <w:spacing w:line="240" w:lineRule="auto"/>
    </w:pPr>
    <w:rPr>
      <w:sz w:val="18"/>
      <w:szCs w:val="18"/>
    </w:rPr>
  </w:style>
  <w:style w:type="character" w:customStyle="1" w:styleId="Char0">
    <w:name w:val="页脚 Char"/>
    <w:basedOn w:val="a0"/>
    <w:link w:val="ac"/>
    <w:rsid w:val="00942CB1"/>
    <w:rPr>
      <w:sz w:val="18"/>
      <w:szCs w:val="18"/>
    </w:rPr>
  </w:style>
</w:styles>
</file>

<file path=word/webSettings.xml><?xml version="1.0" encoding="utf-8"?>
<w:webSettings xmlns:r="http://schemas.openxmlformats.org/officeDocument/2006/relationships" xmlns:w="http://schemas.openxmlformats.org/wordprocessingml/2006/main">
  <w:divs>
    <w:div w:id="1131082">
      <w:bodyDiv w:val="1"/>
      <w:marLeft w:val="0"/>
      <w:marRight w:val="0"/>
      <w:marTop w:val="0"/>
      <w:marBottom w:val="0"/>
      <w:divBdr>
        <w:top w:val="none" w:sz="0" w:space="0" w:color="auto"/>
        <w:left w:val="none" w:sz="0" w:space="0" w:color="auto"/>
        <w:bottom w:val="none" w:sz="0" w:space="0" w:color="auto"/>
        <w:right w:val="none" w:sz="0" w:space="0" w:color="auto"/>
      </w:divBdr>
      <w:divsChild>
        <w:div w:id="371807758">
          <w:marLeft w:val="0"/>
          <w:marRight w:val="0"/>
          <w:marTop w:val="0"/>
          <w:marBottom w:val="0"/>
          <w:divBdr>
            <w:top w:val="none" w:sz="0" w:space="0" w:color="auto"/>
            <w:left w:val="none" w:sz="0" w:space="0" w:color="auto"/>
            <w:bottom w:val="none" w:sz="0" w:space="0" w:color="auto"/>
            <w:right w:val="none" w:sz="0" w:space="0" w:color="auto"/>
          </w:divBdr>
          <w:divsChild>
            <w:div w:id="395707977">
              <w:marLeft w:val="0"/>
              <w:marRight w:val="0"/>
              <w:marTop w:val="0"/>
              <w:marBottom w:val="0"/>
              <w:divBdr>
                <w:top w:val="none" w:sz="0" w:space="0" w:color="auto"/>
                <w:left w:val="none" w:sz="0" w:space="0" w:color="auto"/>
                <w:bottom w:val="none" w:sz="0" w:space="0" w:color="auto"/>
                <w:right w:val="none" w:sz="0" w:space="0" w:color="auto"/>
              </w:divBdr>
              <w:divsChild>
                <w:div w:id="13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122771804">
      <w:bodyDiv w:val="1"/>
      <w:marLeft w:val="0"/>
      <w:marRight w:val="0"/>
      <w:marTop w:val="0"/>
      <w:marBottom w:val="0"/>
      <w:divBdr>
        <w:top w:val="none" w:sz="0" w:space="0" w:color="auto"/>
        <w:left w:val="none" w:sz="0" w:space="0" w:color="auto"/>
        <w:bottom w:val="none" w:sz="0" w:space="0" w:color="auto"/>
        <w:right w:val="none" w:sz="0" w:space="0" w:color="auto"/>
      </w:divBdr>
      <w:divsChild>
        <w:div w:id="2109545040">
          <w:marLeft w:val="0"/>
          <w:marRight w:val="0"/>
          <w:marTop w:val="0"/>
          <w:marBottom w:val="0"/>
          <w:divBdr>
            <w:top w:val="none" w:sz="0" w:space="0" w:color="auto"/>
            <w:left w:val="none" w:sz="0" w:space="0" w:color="auto"/>
            <w:bottom w:val="none" w:sz="0" w:space="0" w:color="auto"/>
            <w:right w:val="none" w:sz="0" w:space="0" w:color="auto"/>
          </w:divBdr>
          <w:divsChild>
            <w:div w:id="1471896769">
              <w:marLeft w:val="0"/>
              <w:marRight w:val="0"/>
              <w:marTop w:val="0"/>
              <w:marBottom w:val="0"/>
              <w:divBdr>
                <w:top w:val="none" w:sz="0" w:space="0" w:color="auto"/>
                <w:left w:val="none" w:sz="0" w:space="0" w:color="auto"/>
                <w:bottom w:val="none" w:sz="0" w:space="0" w:color="auto"/>
                <w:right w:val="none" w:sz="0" w:space="0" w:color="auto"/>
              </w:divBdr>
              <w:divsChild>
                <w:div w:id="6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8">
      <w:bodyDiv w:val="1"/>
      <w:marLeft w:val="0"/>
      <w:marRight w:val="0"/>
      <w:marTop w:val="0"/>
      <w:marBottom w:val="0"/>
      <w:divBdr>
        <w:top w:val="none" w:sz="0" w:space="0" w:color="auto"/>
        <w:left w:val="none" w:sz="0" w:space="0" w:color="auto"/>
        <w:bottom w:val="none" w:sz="0" w:space="0" w:color="auto"/>
        <w:right w:val="none" w:sz="0" w:space="0" w:color="auto"/>
      </w:divBdr>
      <w:divsChild>
        <w:div w:id="668601695">
          <w:marLeft w:val="0"/>
          <w:marRight w:val="0"/>
          <w:marTop w:val="0"/>
          <w:marBottom w:val="0"/>
          <w:divBdr>
            <w:top w:val="none" w:sz="0" w:space="0" w:color="auto"/>
            <w:left w:val="none" w:sz="0" w:space="0" w:color="auto"/>
            <w:bottom w:val="none" w:sz="0" w:space="0" w:color="auto"/>
            <w:right w:val="none" w:sz="0" w:space="0" w:color="auto"/>
          </w:divBdr>
          <w:divsChild>
            <w:div w:id="1095051198">
              <w:marLeft w:val="0"/>
              <w:marRight w:val="0"/>
              <w:marTop w:val="0"/>
              <w:marBottom w:val="0"/>
              <w:divBdr>
                <w:top w:val="none" w:sz="0" w:space="0" w:color="auto"/>
                <w:left w:val="none" w:sz="0" w:space="0" w:color="auto"/>
                <w:bottom w:val="none" w:sz="0" w:space="0" w:color="auto"/>
                <w:right w:val="none" w:sz="0" w:space="0" w:color="auto"/>
              </w:divBdr>
              <w:divsChild>
                <w:div w:id="1365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078">
      <w:bodyDiv w:val="1"/>
      <w:marLeft w:val="0"/>
      <w:marRight w:val="0"/>
      <w:marTop w:val="0"/>
      <w:marBottom w:val="0"/>
      <w:divBdr>
        <w:top w:val="none" w:sz="0" w:space="0" w:color="auto"/>
        <w:left w:val="none" w:sz="0" w:space="0" w:color="auto"/>
        <w:bottom w:val="none" w:sz="0" w:space="0" w:color="auto"/>
        <w:right w:val="none" w:sz="0" w:space="0" w:color="auto"/>
      </w:divBdr>
    </w:div>
    <w:div w:id="243951345">
      <w:bodyDiv w:val="1"/>
      <w:marLeft w:val="0"/>
      <w:marRight w:val="0"/>
      <w:marTop w:val="0"/>
      <w:marBottom w:val="0"/>
      <w:divBdr>
        <w:top w:val="none" w:sz="0" w:space="0" w:color="auto"/>
        <w:left w:val="none" w:sz="0" w:space="0" w:color="auto"/>
        <w:bottom w:val="none" w:sz="0" w:space="0" w:color="auto"/>
        <w:right w:val="none" w:sz="0" w:space="0" w:color="auto"/>
      </w:divBdr>
    </w:div>
    <w:div w:id="332338216">
      <w:bodyDiv w:val="1"/>
      <w:marLeft w:val="0"/>
      <w:marRight w:val="0"/>
      <w:marTop w:val="0"/>
      <w:marBottom w:val="0"/>
      <w:divBdr>
        <w:top w:val="none" w:sz="0" w:space="0" w:color="auto"/>
        <w:left w:val="none" w:sz="0" w:space="0" w:color="auto"/>
        <w:bottom w:val="none" w:sz="0" w:space="0" w:color="auto"/>
        <w:right w:val="none" w:sz="0" w:space="0" w:color="auto"/>
      </w:divBdr>
    </w:div>
    <w:div w:id="385035000">
      <w:bodyDiv w:val="1"/>
      <w:marLeft w:val="0"/>
      <w:marRight w:val="0"/>
      <w:marTop w:val="0"/>
      <w:marBottom w:val="0"/>
      <w:divBdr>
        <w:top w:val="none" w:sz="0" w:space="0" w:color="auto"/>
        <w:left w:val="none" w:sz="0" w:space="0" w:color="auto"/>
        <w:bottom w:val="none" w:sz="0" w:space="0" w:color="auto"/>
        <w:right w:val="none" w:sz="0" w:space="0" w:color="auto"/>
      </w:divBdr>
    </w:div>
    <w:div w:id="739837700">
      <w:bodyDiv w:val="1"/>
      <w:marLeft w:val="0"/>
      <w:marRight w:val="0"/>
      <w:marTop w:val="0"/>
      <w:marBottom w:val="0"/>
      <w:divBdr>
        <w:top w:val="none" w:sz="0" w:space="0" w:color="auto"/>
        <w:left w:val="none" w:sz="0" w:space="0" w:color="auto"/>
        <w:bottom w:val="none" w:sz="0" w:space="0" w:color="auto"/>
        <w:right w:val="none" w:sz="0" w:space="0" w:color="auto"/>
      </w:divBdr>
    </w:div>
    <w:div w:id="1163198687">
      <w:bodyDiv w:val="1"/>
      <w:marLeft w:val="0"/>
      <w:marRight w:val="0"/>
      <w:marTop w:val="0"/>
      <w:marBottom w:val="0"/>
      <w:divBdr>
        <w:top w:val="none" w:sz="0" w:space="0" w:color="auto"/>
        <w:left w:val="none" w:sz="0" w:space="0" w:color="auto"/>
        <w:bottom w:val="none" w:sz="0" w:space="0" w:color="auto"/>
        <w:right w:val="none" w:sz="0" w:space="0" w:color="auto"/>
      </w:divBdr>
    </w:div>
    <w:div w:id="1187408130">
      <w:bodyDiv w:val="1"/>
      <w:marLeft w:val="0"/>
      <w:marRight w:val="0"/>
      <w:marTop w:val="0"/>
      <w:marBottom w:val="0"/>
      <w:divBdr>
        <w:top w:val="none" w:sz="0" w:space="0" w:color="auto"/>
        <w:left w:val="none" w:sz="0" w:space="0" w:color="auto"/>
        <w:bottom w:val="none" w:sz="0" w:space="0" w:color="auto"/>
        <w:right w:val="none" w:sz="0" w:space="0" w:color="auto"/>
      </w:divBdr>
    </w:div>
    <w:div w:id="1263883121">
      <w:bodyDiv w:val="1"/>
      <w:marLeft w:val="0"/>
      <w:marRight w:val="0"/>
      <w:marTop w:val="0"/>
      <w:marBottom w:val="0"/>
      <w:divBdr>
        <w:top w:val="none" w:sz="0" w:space="0" w:color="auto"/>
        <w:left w:val="none" w:sz="0" w:space="0" w:color="auto"/>
        <w:bottom w:val="none" w:sz="0" w:space="0" w:color="auto"/>
        <w:right w:val="none" w:sz="0" w:space="0" w:color="auto"/>
      </w:divBdr>
    </w:div>
    <w:div w:id="1378506672">
      <w:bodyDiv w:val="1"/>
      <w:marLeft w:val="0"/>
      <w:marRight w:val="0"/>
      <w:marTop w:val="0"/>
      <w:marBottom w:val="0"/>
      <w:divBdr>
        <w:top w:val="none" w:sz="0" w:space="0" w:color="auto"/>
        <w:left w:val="none" w:sz="0" w:space="0" w:color="auto"/>
        <w:bottom w:val="none" w:sz="0" w:space="0" w:color="auto"/>
        <w:right w:val="none" w:sz="0" w:space="0" w:color="auto"/>
      </w:divBdr>
    </w:div>
    <w:div w:id="1392537534">
      <w:bodyDiv w:val="1"/>
      <w:marLeft w:val="0"/>
      <w:marRight w:val="0"/>
      <w:marTop w:val="0"/>
      <w:marBottom w:val="0"/>
      <w:divBdr>
        <w:top w:val="none" w:sz="0" w:space="0" w:color="auto"/>
        <w:left w:val="none" w:sz="0" w:space="0" w:color="auto"/>
        <w:bottom w:val="none" w:sz="0" w:space="0" w:color="auto"/>
        <w:right w:val="none" w:sz="0" w:space="0" w:color="auto"/>
      </w:divBdr>
    </w:div>
    <w:div w:id="1424184490">
      <w:bodyDiv w:val="1"/>
      <w:marLeft w:val="0"/>
      <w:marRight w:val="0"/>
      <w:marTop w:val="0"/>
      <w:marBottom w:val="0"/>
      <w:divBdr>
        <w:top w:val="none" w:sz="0" w:space="0" w:color="auto"/>
        <w:left w:val="none" w:sz="0" w:space="0" w:color="auto"/>
        <w:bottom w:val="none" w:sz="0" w:space="0" w:color="auto"/>
        <w:right w:val="none" w:sz="0" w:space="0" w:color="auto"/>
      </w:divBdr>
    </w:div>
    <w:div w:id="1603108410">
      <w:bodyDiv w:val="1"/>
      <w:marLeft w:val="0"/>
      <w:marRight w:val="0"/>
      <w:marTop w:val="0"/>
      <w:marBottom w:val="0"/>
      <w:divBdr>
        <w:top w:val="none" w:sz="0" w:space="0" w:color="auto"/>
        <w:left w:val="none" w:sz="0" w:space="0" w:color="auto"/>
        <w:bottom w:val="none" w:sz="0" w:space="0" w:color="auto"/>
        <w:right w:val="none" w:sz="0" w:space="0" w:color="auto"/>
      </w:divBdr>
      <w:divsChild>
        <w:div w:id="1499350066">
          <w:marLeft w:val="0"/>
          <w:marRight w:val="0"/>
          <w:marTop w:val="0"/>
          <w:marBottom w:val="0"/>
          <w:divBdr>
            <w:top w:val="none" w:sz="0" w:space="0" w:color="auto"/>
            <w:left w:val="none" w:sz="0" w:space="0" w:color="auto"/>
            <w:bottom w:val="none" w:sz="0" w:space="0" w:color="auto"/>
            <w:right w:val="none" w:sz="0" w:space="0" w:color="auto"/>
          </w:divBdr>
          <w:divsChild>
            <w:div w:id="2091078717">
              <w:marLeft w:val="0"/>
              <w:marRight w:val="0"/>
              <w:marTop w:val="0"/>
              <w:marBottom w:val="0"/>
              <w:divBdr>
                <w:top w:val="none" w:sz="0" w:space="0" w:color="auto"/>
                <w:left w:val="none" w:sz="0" w:space="0" w:color="auto"/>
                <w:bottom w:val="none" w:sz="0" w:space="0" w:color="auto"/>
                <w:right w:val="none" w:sz="0" w:space="0" w:color="auto"/>
              </w:divBdr>
              <w:divsChild>
                <w:div w:id="185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925402">
          <w:marLeft w:val="0"/>
          <w:marRight w:val="0"/>
          <w:marTop w:val="0"/>
          <w:marBottom w:val="0"/>
          <w:divBdr>
            <w:top w:val="none" w:sz="0" w:space="0" w:color="auto"/>
            <w:left w:val="none" w:sz="0" w:space="0" w:color="auto"/>
            <w:bottom w:val="none" w:sz="0" w:space="0" w:color="auto"/>
            <w:right w:val="none" w:sz="0" w:space="0" w:color="auto"/>
          </w:divBdr>
          <w:divsChild>
            <w:div w:id="1816020239">
              <w:marLeft w:val="0"/>
              <w:marRight w:val="0"/>
              <w:marTop w:val="0"/>
              <w:marBottom w:val="0"/>
              <w:divBdr>
                <w:top w:val="none" w:sz="0" w:space="0" w:color="auto"/>
                <w:left w:val="none" w:sz="0" w:space="0" w:color="auto"/>
                <w:bottom w:val="none" w:sz="0" w:space="0" w:color="auto"/>
                <w:right w:val="none" w:sz="0" w:space="0" w:color="auto"/>
              </w:divBdr>
              <w:divsChild>
                <w:div w:id="7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xbany</cp:lastModifiedBy>
  <cp:revision>51</cp:revision>
  <dcterms:created xsi:type="dcterms:W3CDTF">2018-09-06T06:29:00Z</dcterms:created>
  <dcterms:modified xsi:type="dcterms:W3CDTF">2019-06-17T02:22:00Z</dcterms:modified>
</cp:coreProperties>
</file>