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ED" w:rsidRDefault="008E61ED" w:rsidP="008E61ED">
      <w:pPr>
        <w:rPr>
          <w:rFonts w:ascii="Lucida Sans" w:hAnsi="Lucida Sans"/>
        </w:rPr>
      </w:pPr>
      <w:r>
        <w:rPr>
          <w:rFonts w:ascii="Lucida Sans" w:hAnsi="Lucida Sans"/>
        </w:rPr>
        <w:t>Data</w:t>
      </w:r>
      <w:r>
        <w:rPr>
          <w:rFonts w:ascii="Lucida Sans" w:hAnsi="Lucida Sans"/>
        </w:rPr>
        <w:t>set and age ranges for dating</w:t>
      </w:r>
      <w:r>
        <w:rPr>
          <w:rFonts w:ascii="Lucida Sans" w:hAnsi="Lucida Sans"/>
        </w:rPr>
        <w:t xml:space="preserve"> analyses</w:t>
      </w:r>
      <w:r>
        <w:rPr>
          <w:rFonts w:ascii="Lucida Sans" w:hAnsi="Lucida Sans"/>
        </w:rPr>
        <w:t>:</w:t>
      </w:r>
    </w:p>
    <w:p w:rsidR="008E61ED" w:rsidRPr="009E4C50" w:rsidRDefault="008E61ED" w:rsidP="008E61ED">
      <w:pPr>
        <w:rPr>
          <w:rFonts w:ascii="Lucida Sans" w:hAnsi="Lucida Sans"/>
        </w:rPr>
      </w:pPr>
      <w:proofErr w:type="gramStart"/>
      <w:r w:rsidRPr="009E4C50">
        <w:rPr>
          <w:rFonts w:ascii="Lucida Sans" w:hAnsi="Lucida Sans"/>
        </w:rPr>
        <w:t>FAD</w:t>
      </w:r>
      <w:r w:rsidRPr="009E4C50">
        <w:rPr>
          <w:rFonts w:ascii="Lucida Sans" w:hAnsi="Lucida Sans"/>
        </w:rPr>
        <w:tab/>
        <w:t>LAD</w:t>
      </w:r>
      <w:r w:rsidRPr="009E4C50">
        <w:rPr>
          <w:rFonts w:ascii="Lucida Sans" w:hAnsi="Lucida Sans"/>
        </w:rPr>
        <w:br/>
      </w:r>
      <w:proofErr w:type="spellStart"/>
      <w:r w:rsidRPr="009E4C50">
        <w:rPr>
          <w:rFonts w:ascii="Lucida Sans" w:hAnsi="Lucida Sans"/>
        </w:rPr>
        <w:t>Djarthia_murgonensis</w:t>
      </w:r>
      <w:proofErr w:type="spellEnd"/>
      <w:r w:rsidRPr="009E4C50">
        <w:rPr>
          <w:rFonts w:ascii="Lucida Sans" w:hAnsi="Lucida Sans"/>
        </w:rPr>
        <w:tab/>
        <w:t>54.7</w:t>
      </w:r>
      <w:r w:rsidRPr="009E4C50">
        <w:rPr>
          <w:rFonts w:ascii="Lucida Sans" w:hAnsi="Lucida Sans"/>
        </w:rPr>
        <w:tab/>
        <w:t>54.6</w:t>
      </w:r>
      <w:r w:rsidRPr="009E4C50">
        <w:rPr>
          <w:rFonts w:ascii="Lucida Sans" w:hAnsi="Lucida Sans"/>
        </w:rPr>
        <w:br/>
      </w:r>
      <w:proofErr w:type="spellStart"/>
      <w:r w:rsidRPr="009E4C50">
        <w:rPr>
          <w:rFonts w:ascii="Lucida Sans" w:hAnsi="Lucida Sans"/>
        </w:rPr>
        <w:t>Perameles_nasuta</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Antechinus_flavipes</w:t>
      </w:r>
      <w:proofErr w:type="spellEnd"/>
      <w:r w:rsidRPr="009E4C50">
        <w:rPr>
          <w:rFonts w:ascii="Lucida Sans" w:hAnsi="Lucida Sans"/>
        </w:rPr>
        <w:tab/>
        <w:t>0 0</w:t>
      </w:r>
      <w:r w:rsidRPr="009E4C50">
        <w:rPr>
          <w:rFonts w:ascii="Lucida Sans" w:hAnsi="Lucida Sans"/>
        </w:rPr>
        <w:br/>
      </w:r>
      <w:proofErr w:type="spellStart"/>
      <w:r w:rsidRPr="009E4C50">
        <w:rPr>
          <w:rFonts w:ascii="Lucida Sans" w:hAnsi="Lucida Sans"/>
        </w:rPr>
        <w:t>Badjcinus_turnbulli</w:t>
      </w:r>
      <w:proofErr w:type="spellEnd"/>
      <w:r w:rsidRPr="009E4C50">
        <w:rPr>
          <w:rFonts w:ascii="Lucida Sans" w:hAnsi="Lucida Sans"/>
        </w:rPr>
        <w:tab/>
        <w:t>27.8</w:t>
      </w:r>
      <w:r w:rsidRPr="009E4C50">
        <w:rPr>
          <w:rFonts w:ascii="Lucida Sans" w:hAnsi="Lucida Sans"/>
        </w:rPr>
        <w:tab/>
        <w:t>23.0</w:t>
      </w:r>
      <w:r w:rsidRPr="009E4C50">
        <w:rPr>
          <w:rFonts w:ascii="Lucida Sans" w:hAnsi="Lucida Sans"/>
        </w:rPr>
        <w:br/>
      </w:r>
      <w:proofErr w:type="spellStart"/>
      <w:r w:rsidRPr="009E4C50">
        <w:rPr>
          <w:rFonts w:ascii="Lucida Sans" w:hAnsi="Lucida Sans"/>
        </w:rPr>
        <w:t>Barinya_wangala</w:t>
      </w:r>
      <w:proofErr w:type="spellEnd"/>
      <w:r w:rsidRPr="009E4C50">
        <w:rPr>
          <w:rFonts w:ascii="Lucida Sans" w:hAnsi="Lucida Sans"/>
        </w:rPr>
        <w:tab/>
        <w:t>23.03</w:t>
      </w:r>
      <w:r w:rsidRPr="009E4C50">
        <w:rPr>
          <w:rFonts w:ascii="Lucida Sans" w:hAnsi="Lucida Sans"/>
        </w:rPr>
        <w:tab/>
        <w:t>11.62</w:t>
      </w:r>
      <w:r w:rsidRPr="009E4C50">
        <w:rPr>
          <w:rFonts w:ascii="Lucida Sans" w:hAnsi="Lucida Sans"/>
        </w:rPr>
        <w:br/>
      </w:r>
      <w:proofErr w:type="spellStart"/>
      <w:r w:rsidRPr="009E4C50">
        <w:rPr>
          <w:rFonts w:ascii="Lucida Sans" w:hAnsi="Lucida Sans"/>
        </w:rPr>
        <w:t>Dasycercus_cristicauda</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Dasyuroides_achilpatna</w:t>
      </w:r>
      <w:proofErr w:type="spellEnd"/>
      <w:r w:rsidRPr="009E4C50">
        <w:rPr>
          <w:rFonts w:ascii="Lucida Sans" w:hAnsi="Lucida Sans"/>
        </w:rPr>
        <w:tab/>
        <w:t>2.9</w:t>
      </w:r>
      <w:r w:rsidRPr="009E4C50">
        <w:rPr>
          <w:rFonts w:ascii="Lucida Sans" w:hAnsi="Lucida Sans"/>
        </w:rPr>
        <w:tab/>
        <w:t>2.5</w:t>
      </w:r>
      <w:r w:rsidRPr="009E4C50">
        <w:rPr>
          <w:rFonts w:ascii="Lucida Sans" w:hAnsi="Lucida Sans"/>
        </w:rPr>
        <w:br/>
      </w:r>
      <w:proofErr w:type="spellStart"/>
      <w:r w:rsidRPr="009E4C50">
        <w:rPr>
          <w:rFonts w:ascii="Lucida Sans" w:hAnsi="Lucida Sans"/>
        </w:rPr>
        <w:t>Dasyurus_dunmalli</w:t>
      </w:r>
      <w:proofErr w:type="spellEnd"/>
      <w:r w:rsidRPr="009E4C50">
        <w:rPr>
          <w:rFonts w:ascii="Lucida Sans" w:hAnsi="Lucida Sans"/>
        </w:rPr>
        <w:tab/>
        <w:t>4.2</w:t>
      </w:r>
      <w:r w:rsidRPr="009E4C50">
        <w:rPr>
          <w:rFonts w:ascii="Lucida Sans" w:hAnsi="Lucida Sans"/>
        </w:rPr>
        <w:tab/>
        <w:t>3.6</w:t>
      </w:r>
      <w:r w:rsidRPr="009E4C50">
        <w:rPr>
          <w:rFonts w:ascii="Lucida Sans" w:hAnsi="Lucida Sans"/>
        </w:rPr>
        <w:br/>
      </w:r>
      <w:proofErr w:type="spellStart"/>
      <w:r w:rsidRPr="009E4C50">
        <w:rPr>
          <w:rFonts w:ascii="Lucida Sans" w:hAnsi="Lucida Sans"/>
        </w:rPr>
        <w:t>Dasyurus_hallucatus</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Dasyurus_maculatus</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Muribacinus_gadiyuli</w:t>
      </w:r>
      <w:proofErr w:type="spellEnd"/>
      <w:r w:rsidRPr="009E4C50">
        <w:rPr>
          <w:rFonts w:ascii="Lucida Sans" w:hAnsi="Lucida Sans"/>
        </w:rPr>
        <w:tab/>
        <w:t>15.1</w:t>
      </w:r>
      <w:r w:rsidRPr="009E4C50">
        <w:rPr>
          <w:rFonts w:ascii="Lucida Sans" w:hAnsi="Lucida Sans"/>
        </w:rPr>
        <w:tab/>
        <w:t>12.9</w:t>
      </w:r>
      <w:r w:rsidRPr="009E4C50">
        <w:rPr>
          <w:rFonts w:ascii="Lucida Sans" w:hAnsi="Lucida Sans"/>
        </w:rPr>
        <w:br/>
      </w:r>
      <w:proofErr w:type="spellStart"/>
      <w:r w:rsidRPr="009E4C50">
        <w:rPr>
          <w:rFonts w:ascii="Lucida Sans" w:hAnsi="Lucida Sans"/>
        </w:rPr>
        <w:t>Mutpuracinus_archibaldi</w:t>
      </w:r>
      <w:proofErr w:type="spellEnd"/>
      <w:r w:rsidRPr="009E4C50">
        <w:rPr>
          <w:rFonts w:ascii="Lucida Sans" w:hAnsi="Lucida Sans"/>
        </w:rPr>
        <w:tab/>
        <w:t>17.0</w:t>
      </w:r>
      <w:r w:rsidRPr="009E4C50">
        <w:rPr>
          <w:rFonts w:ascii="Lucida Sans" w:hAnsi="Lucida Sans"/>
        </w:rPr>
        <w:tab/>
        <w:t>12.0</w:t>
      </w:r>
      <w:r w:rsidRPr="009E4C50">
        <w:rPr>
          <w:rFonts w:ascii="Lucida Sans" w:hAnsi="Lucida Sans"/>
        </w:rPr>
        <w:br/>
      </w:r>
      <w:proofErr w:type="spellStart"/>
      <w:r w:rsidRPr="009E4C50">
        <w:rPr>
          <w:rFonts w:ascii="Lucida Sans" w:hAnsi="Lucida Sans"/>
        </w:rPr>
        <w:t>Ngamalacinus_timmulvaneyi</w:t>
      </w:r>
      <w:proofErr w:type="spellEnd"/>
      <w:r w:rsidRPr="009E4C50">
        <w:rPr>
          <w:rFonts w:ascii="Lucida Sans" w:hAnsi="Lucida Sans"/>
        </w:rPr>
        <w:tab/>
        <w:t>18.5</w:t>
      </w:r>
      <w:r w:rsidRPr="009E4C50">
        <w:rPr>
          <w:rFonts w:ascii="Lucida Sans" w:hAnsi="Lucida Sans"/>
        </w:rPr>
        <w:tab/>
        <w:t>16.2</w:t>
      </w:r>
      <w:r w:rsidRPr="009E4C50">
        <w:rPr>
          <w:rFonts w:ascii="Lucida Sans" w:hAnsi="Lucida Sans"/>
        </w:rPr>
        <w:br/>
      </w:r>
      <w:proofErr w:type="spellStart"/>
      <w:r w:rsidRPr="009E4C50">
        <w:rPr>
          <w:rFonts w:ascii="Lucida Sans" w:hAnsi="Lucida Sans"/>
        </w:rPr>
        <w:t>Nimbacinus_dicksoni</w:t>
      </w:r>
      <w:proofErr w:type="spellEnd"/>
      <w:r w:rsidRPr="009E4C50">
        <w:rPr>
          <w:rFonts w:ascii="Lucida Sans" w:hAnsi="Lucida Sans"/>
        </w:rPr>
        <w:tab/>
        <w:t>17.0</w:t>
      </w:r>
      <w:r w:rsidRPr="009E4C50">
        <w:rPr>
          <w:rFonts w:ascii="Lucida Sans" w:hAnsi="Lucida Sans"/>
        </w:rPr>
        <w:tab/>
        <w:t>12.0</w:t>
      </w:r>
      <w:r w:rsidRPr="009E4C50">
        <w:rPr>
          <w:rFonts w:ascii="Lucida Sans" w:hAnsi="Lucida Sans"/>
        </w:rPr>
        <w:br/>
      </w:r>
      <w:proofErr w:type="spellStart"/>
      <w:r w:rsidRPr="009E4C50">
        <w:rPr>
          <w:rFonts w:ascii="Lucida Sans" w:hAnsi="Lucida Sans"/>
        </w:rPr>
        <w:t>Phascogale_tapoatafa</w:t>
      </w:r>
      <w:proofErr w:type="spellEnd"/>
      <w:r w:rsidRPr="009E4C50">
        <w:rPr>
          <w:rFonts w:ascii="Lucida Sans" w:hAnsi="Lucida Sans"/>
        </w:rPr>
        <w:t xml:space="preserve"> 0 0</w:t>
      </w:r>
      <w:r>
        <w:rPr>
          <w:rFonts w:ascii="Lucida Sans" w:hAnsi="Lucida Sans"/>
        </w:rPr>
        <w:t xml:space="preserve"> </w:t>
      </w:r>
      <w:r>
        <w:rPr>
          <w:rFonts w:ascii="Lucida Sans" w:hAnsi="Lucida Sans"/>
        </w:rPr>
        <w:br/>
      </w:r>
      <w:proofErr w:type="spellStart"/>
      <w:r>
        <w:rPr>
          <w:rFonts w:ascii="Lucida Sans" w:hAnsi="Lucida Sans"/>
        </w:rPr>
        <w:t>Sminthopsis_floravillensis</w:t>
      </w:r>
      <w:proofErr w:type="spellEnd"/>
      <w:r>
        <w:rPr>
          <w:rFonts w:ascii="Lucida Sans" w:hAnsi="Lucida Sans"/>
        </w:rPr>
        <w:tab/>
        <w:t>2.58</w:t>
      </w:r>
      <w:r>
        <w:rPr>
          <w:rFonts w:ascii="Lucida Sans" w:hAnsi="Lucida Sans"/>
        </w:rPr>
        <w:tab/>
        <w:t>0.1</w:t>
      </w:r>
      <w:r w:rsidRPr="009E4C50">
        <w:rPr>
          <w:rFonts w:ascii="Lucida Sans" w:hAnsi="Lucida Sans"/>
        </w:rPr>
        <w:br/>
      </w:r>
      <w:proofErr w:type="spellStart"/>
      <w:r w:rsidRPr="009E4C50">
        <w:rPr>
          <w:rFonts w:ascii="Lucida Sans" w:hAnsi="Lucida Sans"/>
        </w:rPr>
        <w:t>Sminthopsis_murina</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Thylacinus_cynocephalus</w:t>
      </w:r>
      <w:proofErr w:type="spellEnd"/>
      <w:r w:rsidRPr="009E4C50">
        <w:rPr>
          <w:rFonts w:ascii="Lucida Sans" w:hAnsi="Lucida Sans"/>
        </w:rPr>
        <w:tab/>
        <w:t>0</w:t>
      </w:r>
      <w:r w:rsidRPr="009E4C50">
        <w:rPr>
          <w:rFonts w:ascii="Lucida Sans" w:hAnsi="Lucida Sans"/>
        </w:rPr>
        <w:tab/>
        <w:t>0</w:t>
      </w:r>
      <w:r w:rsidRPr="009E4C50">
        <w:rPr>
          <w:rFonts w:ascii="Lucida Sans" w:hAnsi="Lucida Sans"/>
        </w:rPr>
        <w:br/>
      </w:r>
      <w:proofErr w:type="spellStart"/>
      <w:r w:rsidRPr="009E4C50">
        <w:rPr>
          <w:rFonts w:ascii="Lucida Sans" w:hAnsi="Lucida Sans"/>
        </w:rPr>
        <w:t>Thylacinus_macknessi</w:t>
      </w:r>
      <w:proofErr w:type="spellEnd"/>
      <w:r w:rsidRPr="009E4C50">
        <w:rPr>
          <w:rFonts w:ascii="Lucida Sans" w:hAnsi="Lucida Sans"/>
        </w:rPr>
        <w:tab/>
        <w:t>18.5</w:t>
      </w:r>
      <w:r w:rsidRPr="009E4C50">
        <w:rPr>
          <w:rFonts w:ascii="Lucida Sans" w:hAnsi="Lucida Sans"/>
        </w:rPr>
        <w:tab/>
        <w:t>16.2</w:t>
      </w:r>
      <w:r w:rsidRPr="009E4C50">
        <w:rPr>
          <w:rFonts w:ascii="Lucida Sans" w:hAnsi="Lucida Sans"/>
        </w:rPr>
        <w:br/>
      </w:r>
      <w:proofErr w:type="spellStart"/>
      <w:r w:rsidRPr="009E4C50">
        <w:rPr>
          <w:rFonts w:ascii="Lucida Sans" w:hAnsi="Lucida Sans"/>
        </w:rPr>
        <w:t>Thylacinus_megiriani</w:t>
      </w:r>
      <w:proofErr w:type="spellEnd"/>
      <w:r w:rsidRPr="009E4C50">
        <w:rPr>
          <w:rFonts w:ascii="Lucida Sans" w:hAnsi="Lucida Sans"/>
        </w:rPr>
        <w:tab/>
        <w:t>7.5</w:t>
      </w:r>
      <w:r w:rsidRPr="009E4C50">
        <w:rPr>
          <w:rFonts w:ascii="Lucida Sans" w:hAnsi="Lucida Sans"/>
        </w:rPr>
        <w:tab/>
        <w:t>4.5</w:t>
      </w:r>
      <w:r w:rsidRPr="009E4C50">
        <w:rPr>
          <w:rFonts w:ascii="Lucida Sans" w:hAnsi="Lucida Sans"/>
        </w:rPr>
        <w:br/>
      </w:r>
      <w:proofErr w:type="spellStart"/>
      <w:r w:rsidRPr="009E4C50">
        <w:rPr>
          <w:rFonts w:ascii="Lucida Sans" w:hAnsi="Lucida Sans"/>
        </w:rPr>
        <w:t>Thylacinus_potens</w:t>
      </w:r>
      <w:proofErr w:type="spellEnd"/>
      <w:r w:rsidRPr="009E4C50">
        <w:rPr>
          <w:rFonts w:ascii="Lucida Sans" w:hAnsi="Lucida Sans"/>
        </w:rPr>
        <w:tab/>
        <w:t>8.5</w:t>
      </w:r>
      <w:r w:rsidRPr="009E4C50">
        <w:rPr>
          <w:rFonts w:ascii="Lucida Sans" w:hAnsi="Lucida Sans"/>
        </w:rPr>
        <w:tab/>
        <w:t>5.5</w:t>
      </w:r>
      <w:r w:rsidRPr="009E4C50">
        <w:rPr>
          <w:rFonts w:ascii="Lucida Sans" w:hAnsi="Lucida Sans"/>
        </w:rPr>
        <w:br/>
      </w:r>
      <w:proofErr w:type="spellStart"/>
      <w:r w:rsidRPr="009E4C50">
        <w:rPr>
          <w:rFonts w:ascii="Lucida Sans" w:hAnsi="Lucida Sans"/>
        </w:rPr>
        <w:t>Thylacinus_yorkellus</w:t>
      </w:r>
      <w:proofErr w:type="spellEnd"/>
      <w:r w:rsidRPr="009E4C50">
        <w:rPr>
          <w:rFonts w:ascii="Lucida Sans" w:hAnsi="Lucida Sans"/>
        </w:rPr>
        <w:tab/>
        <w:t>5.3</w:t>
      </w:r>
      <w:r w:rsidRPr="009E4C50">
        <w:rPr>
          <w:rFonts w:ascii="Lucida Sans" w:hAnsi="Lucida Sans"/>
        </w:rPr>
        <w:tab/>
        <w:t>3.6</w:t>
      </w:r>
      <w:r w:rsidRPr="009E4C50">
        <w:rPr>
          <w:rFonts w:ascii="Lucida Sans" w:hAnsi="Lucida Sans"/>
        </w:rPr>
        <w:br/>
      </w:r>
      <w:proofErr w:type="spellStart"/>
      <w:r w:rsidRPr="009E4C50">
        <w:rPr>
          <w:rFonts w:ascii="Lucida Sans" w:hAnsi="Lucida Sans"/>
        </w:rPr>
        <w:t>Tyarrpecinus_rothi</w:t>
      </w:r>
      <w:proofErr w:type="spellEnd"/>
      <w:r w:rsidRPr="009E4C50">
        <w:rPr>
          <w:rFonts w:ascii="Lucida Sans" w:hAnsi="Lucida Sans"/>
        </w:rPr>
        <w:tab/>
        <w:t>8.5</w:t>
      </w:r>
      <w:r w:rsidRPr="009E4C50">
        <w:rPr>
          <w:rFonts w:ascii="Lucida Sans" w:hAnsi="Lucida Sans"/>
        </w:rPr>
        <w:tab/>
        <w:t>5.5</w:t>
      </w:r>
      <w:r w:rsidRPr="009E4C50">
        <w:rPr>
          <w:rFonts w:ascii="Lucida Sans" w:hAnsi="Lucida Sans"/>
        </w:rPr>
        <w:br/>
      </w:r>
      <w:proofErr w:type="spellStart"/>
      <w:r w:rsidRPr="009E4C50">
        <w:rPr>
          <w:rFonts w:ascii="Lucida Sans" w:hAnsi="Lucida Sans"/>
        </w:rPr>
        <w:t>Wabulacinus_ridei</w:t>
      </w:r>
      <w:proofErr w:type="spellEnd"/>
      <w:r w:rsidRPr="009E4C50">
        <w:rPr>
          <w:rFonts w:ascii="Lucida Sans" w:hAnsi="Lucida Sans"/>
        </w:rPr>
        <w:tab/>
        <w:t>18.5</w:t>
      </w:r>
      <w:r w:rsidRPr="009E4C50">
        <w:rPr>
          <w:rFonts w:ascii="Lucida Sans" w:hAnsi="Lucida Sans"/>
        </w:rPr>
        <w:tab/>
        <w:t>17.0</w:t>
      </w:r>
      <w:proofErr w:type="gramEnd"/>
    </w:p>
    <w:p w:rsidR="008E61ED" w:rsidRDefault="008E61ED" w:rsidP="008E61ED">
      <w:pPr>
        <w:rPr>
          <w:rFonts w:ascii="Lucida Sans" w:hAnsi="Lucida Sans"/>
        </w:rPr>
      </w:pPr>
      <w:proofErr w:type="spellStart"/>
      <w:r w:rsidRPr="009E4C50">
        <w:rPr>
          <w:rFonts w:ascii="Lucida Sans" w:hAnsi="Lucida Sans"/>
        </w:rPr>
        <w:t>Newick</w:t>
      </w:r>
      <w:proofErr w:type="spellEnd"/>
      <w:r w:rsidRPr="009E4C50">
        <w:rPr>
          <w:rFonts w:ascii="Lucida Sans" w:hAnsi="Lucida Sans"/>
        </w:rPr>
        <w:t xml:space="preserve"> tree for </w:t>
      </w:r>
      <w:r w:rsidRPr="009E4C50">
        <w:rPr>
          <w:rFonts w:ascii="Lucida Console" w:hAnsi="Lucida Console" w:cs="Lucida Sans Unicode"/>
        </w:rPr>
        <w:t>strap</w:t>
      </w:r>
      <w:r w:rsidRPr="009E4C50">
        <w:rPr>
          <w:rFonts w:ascii="Lucida Sans" w:hAnsi="Lucida Sans"/>
        </w:rPr>
        <w:t xml:space="preserve"> analysis</w:t>
      </w:r>
      <w:r>
        <w:rPr>
          <w:rFonts w:ascii="Lucida Sans" w:hAnsi="Lucida Sans"/>
        </w:rPr>
        <w:t xml:space="preserve"> in Fig. S1</w:t>
      </w:r>
      <w:r>
        <w:rPr>
          <w:rFonts w:ascii="Lucida Sans" w:hAnsi="Lucida Sans"/>
        </w:rPr>
        <w:t>a</w:t>
      </w:r>
      <w:r w:rsidRPr="009E4C50">
        <w:rPr>
          <w:rFonts w:ascii="Lucida Sans" w:hAnsi="Lucida Sans"/>
        </w:rPr>
        <w:t>:</w:t>
      </w:r>
    </w:p>
    <w:p w:rsidR="008E61ED" w:rsidRDefault="008E61ED" w:rsidP="008E61ED">
      <w:pPr>
        <w:rPr>
          <w:rFonts w:ascii="Lucida Sans" w:hAnsi="Lucida Sans"/>
        </w:rPr>
      </w:pPr>
      <w:r w:rsidRPr="00107122">
        <w:rPr>
          <w:rFonts w:ascii="Lucida Sans" w:hAnsi="Lucida Sans"/>
        </w:rPr>
        <w:t>(Djarthia_murgonensis,(Perameles_nasuta,((Mutpuracinus_archibaldi,Barinya_wangala,(Sminthopsis_murina,Dasyuroides_achilpatna,(Antechinus_flavipes,Phascogale_tapoatafa),(Sminthopsis_floravillensis,Dasyurus_dunmalli,(Dasycercus_cristicauda,(Dasyurus_hallucatus,Dasyurus_maculatus))))),(Badjcinus_turnbulli,((Nimbacinus_dicksoni,(Muribacinus_gadiyuli,Ngamalacinus_timmulvaneyi)),(Tyarrpecinus_rothi,(Wabulacinus_ridei,(Thylacinus_macknessi,(Thylacinus_potens,(Thylacinus_yorkellus,Thylacinus_cynocephalus,Thylacinus_megiriani))))))))));</w:t>
      </w:r>
    </w:p>
    <w:p w:rsidR="008E61ED" w:rsidRDefault="008E61ED" w:rsidP="008E61ED">
      <w:pPr>
        <w:rPr>
          <w:rFonts w:ascii="Lucida Sans" w:hAnsi="Lucida Sans"/>
        </w:rPr>
      </w:pPr>
      <w:proofErr w:type="spellStart"/>
      <w:r w:rsidRPr="009E4C50">
        <w:rPr>
          <w:rFonts w:ascii="Lucida Sans" w:hAnsi="Lucida Sans"/>
        </w:rPr>
        <w:t>Newick</w:t>
      </w:r>
      <w:proofErr w:type="spellEnd"/>
      <w:r w:rsidRPr="009E4C50">
        <w:rPr>
          <w:rFonts w:ascii="Lucida Sans" w:hAnsi="Lucida Sans"/>
        </w:rPr>
        <w:t xml:space="preserve"> tree for </w:t>
      </w:r>
      <w:r w:rsidRPr="009E4C50">
        <w:rPr>
          <w:rFonts w:ascii="Lucida Console" w:hAnsi="Lucida Console" w:cs="Lucida Sans Unicode"/>
        </w:rPr>
        <w:t>strap</w:t>
      </w:r>
      <w:r w:rsidRPr="009E4C50">
        <w:rPr>
          <w:rFonts w:ascii="Lucida Sans" w:hAnsi="Lucida Sans"/>
        </w:rPr>
        <w:t xml:space="preserve"> analysis</w:t>
      </w:r>
      <w:r>
        <w:rPr>
          <w:rFonts w:ascii="Lucida Sans" w:hAnsi="Lucida Sans"/>
        </w:rPr>
        <w:t xml:space="preserve"> in Fig. S1b</w:t>
      </w:r>
      <w:r w:rsidRPr="009E4C50">
        <w:rPr>
          <w:rFonts w:ascii="Lucida Sans" w:hAnsi="Lucida Sans"/>
        </w:rPr>
        <w:t>:</w:t>
      </w:r>
    </w:p>
    <w:p w:rsidR="008E61ED" w:rsidRDefault="008E61ED" w:rsidP="008E61ED">
      <w:pPr>
        <w:rPr>
          <w:rFonts w:ascii="Lucida Sans" w:hAnsi="Lucida Sans"/>
        </w:rPr>
      </w:pPr>
      <w:r w:rsidRPr="009E4C50">
        <w:rPr>
          <w:rFonts w:ascii="Lucida Sans" w:hAnsi="Lucida Sans"/>
        </w:rPr>
        <w:t>(Djarthia_murgonensis,(Perameles_nasuta,((((((Antechinus_flavipes,Phascogale_tapoatafa),(((Dasycercus_cristicauda,Dasyurus_dunmalli),(Dasyurus_hallucatus,Dasyurus_maculatus)),Sminthopsis_floravillensis)),(Dasyuroides_achilpatna,Sminthopsis_murina)),Mutpuracinus_archibaldi),Barinya_wangala),(Badjcinus_turnbulli,(((Muribacinus_gadiyuli,Nimbacinus_dicksoni),Ngamalacinus_timmulvaneyi),((((Thylacinus_cynocephalus,Thylacinus_yorkellus),Thylacinus_megiriani),Thylacinus_macknessi),(Thylacinus_potens,(Tyarrpecinus_rothi,Wabulacinus_ridei))))))));</w:t>
      </w:r>
    </w:p>
    <w:p w:rsidR="008E61ED" w:rsidRDefault="008E61ED">
      <w:pPr>
        <w:sectPr w:rsidR="008E61ED">
          <w:pgSz w:w="11906" w:h="16838"/>
          <w:pgMar w:top="1440" w:right="1440" w:bottom="1440" w:left="1440" w:header="708" w:footer="708" w:gutter="0"/>
          <w:cols w:space="708"/>
          <w:docGrid w:linePitch="360"/>
        </w:sectPr>
      </w:pPr>
    </w:p>
    <w:p w:rsidR="008E61ED" w:rsidRDefault="008E61ED" w:rsidP="008E61ED">
      <w:pPr>
        <w:rPr>
          <w:rFonts w:ascii="Lucida Sans" w:hAnsi="Lucida Sans"/>
        </w:rPr>
      </w:pPr>
      <w:r>
        <w:rPr>
          <w:rFonts w:ascii="Lucida Sans" w:hAnsi="Lucida Sans"/>
        </w:rPr>
        <w:lastRenderedPageBreak/>
        <w:t>Age ranges and references for fossil taxa.</w:t>
      </w:r>
      <w:bookmarkStart w:id="0" w:name="_GoBack"/>
      <w:bookmarkEnd w:id="0"/>
    </w:p>
    <w:tbl>
      <w:tblPr>
        <w:tblStyle w:val="TableGrid"/>
        <w:tblW w:w="0" w:type="auto"/>
        <w:tblLook w:val="04A0" w:firstRow="1" w:lastRow="0" w:firstColumn="1" w:lastColumn="0" w:noHBand="0" w:noVBand="1"/>
      </w:tblPr>
      <w:tblGrid>
        <w:gridCol w:w="2370"/>
        <w:gridCol w:w="2298"/>
        <w:gridCol w:w="2060"/>
        <w:gridCol w:w="2288"/>
      </w:tblGrid>
      <w:tr w:rsidR="008E61ED" w:rsidRPr="00B3516A" w:rsidTr="008E61ED">
        <w:tc>
          <w:tcPr>
            <w:tcW w:w="2370" w:type="dxa"/>
          </w:tcPr>
          <w:p w:rsidR="008E61ED" w:rsidRPr="00B3516A" w:rsidRDefault="008E61ED" w:rsidP="00905D7A">
            <w:pPr>
              <w:rPr>
                <w:rFonts w:ascii="Lucida Sans" w:hAnsi="Lucida Sans"/>
                <w:sz w:val="16"/>
                <w:szCs w:val="16"/>
              </w:rPr>
            </w:pPr>
            <w:r w:rsidRPr="00B3516A">
              <w:rPr>
                <w:rFonts w:ascii="Lucida Sans" w:hAnsi="Lucida Sans"/>
                <w:sz w:val="16"/>
                <w:szCs w:val="16"/>
              </w:rPr>
              <w:t>Taxon</w:t>
            </w:r>
          </w:p>
        </w:tc>
        <w:tc>
          <w:tcPr>
            <w:tcW w:w="2298" w:type="dxa"/>
          </w:tcPr>
          <w:p w:rsidR="008E61ED" w:rsidRPr="00B3516A" w:rsidRDefault="008E61ED" w:rsidP="00905D7A">
            <w:pPr>
              <w:jc w:val="center"/>
              <w:rPr>
                <w:rFonts w:ascii="Lucida Sans" w:hAnsi="Lucida Sans"/>
                <w:sz w:val="16"/>
                <w:szCs w:val="16"/>
              </w:rPr>
            </w:pPr>
            <w:r w:rsidRPr="00B3516A">
              <w:rPr>
                <w:rFonts w:ascii="Lucida Sans" w:hAnsi="Lucida Sans"/>
                <w:sz w:val="16"/>
                <w:szCs w:val="16"/>
              </w:rPr>
              <w:t>Locality</w:t>
            </w:r>
          </w:p>
        </w:tc>
        <w:tc>
          <w:tcPr>
            <w:tcW w:w="2060" w:type="dxa"/>
          </w:tcPr>
          <w:p w:rsidR="008E61ED" w:rsidRPr="00B3516A" w:rsidRDefault="008E61ED" w:rsidP="00905D7A">
            <w:pPr>
              <w:jc w:val="center"/>
              <w:rPr>
                <w:rFonts w:ascii="Lucida Sans" w:hAnsi="Lucida Sans"/>
                <w:sz w:val="16"/>
                <w:szCs w:val="16"/>
              </w:rPr>
            </w:pPr>
            <w:r w:rsidRPr="00B3516A">
              <w:rPr>
                <w:rFonts w:ascii="Lucida Sans" w:hAnsi="Lucida Sans"/>
                <w:sz w:val="16"/>
                <w:szCs w:val="16"/>
              </w:rPr>
              <w:t>Age Range (Ma)</w:t>
            </w:r>
          </w:p>
        </w:tc>
        <w:tc>
          <w:tcPr>
            <w:tcW w:w="2288" w:type="dxa"/>
          </w:tcPr>
          <w:p w:rsidR="008E61ED" w:rsidRPr="00B3516A" w:rsidRDefault="008E61ED" w:rsidP="00905D7A">
            <w:pPr>
              <w:jc w:val="center"/>
              <w:rPr>
                <w:rFonts w:ascii="Lucida Sans" w:hAnsi="Lucida Sans"/>
                <w:sz w:val="16"/>
                <w:szCs w:val="16"/>
              </w:rPr>
            </w:pPr>
            <w:r w:rsidRPr="00B3516A">
              <w:rPr>
                <w:rFonts w:ascii="Lucida Sans" w:hAnsi="Lucida Sans"/>
                <w:sz w:val="16"/>
                <w:szCs w:val="16"/>
              </w:rPr>
              <w:t>Reference(s)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proofErr w:type="spellStart"/>
            <w:r w:rsidRPr="000252BB">
              <w:rPr>
                <w:rFonts w:ascii="Lucida Sans" w:hAnsi="Lucida Sans"/>
                <w:i/>
                <w:iCs/>
                <w:sz w:val="16"/>
                <w:szCs w:val="16"/>
              </w:rPr>
              <w:t>Djarthia</w:t>
            </w:r>
            <w:proofErr w:type="spellEnd"/>
            <w:r w:rsidRPr="000252BB">
              <w:rPr>
                <w:rFonts w:ascii="Lucida Sans" w:hAnsi="Lucida Sans"/>
                <w:i/>
                <w:iCs/>
                <w:sz w:val="16"/>
                <w:szCs w:val="16"/>
              </w:rPr>
              <w:t xml:space="preserve"> </w:t>
            </w:r>
            <w:proofErr w:type="spellStart"/>
            <w:r w:rsidRPr="000252BB">
              <w:rPr>
                <w:rFonts w:ascii="Lucida Sans" w:hAnsi="Lucida Sans"/>
                <w:i/>
                <w:iCs/>
                <w:sz w:val="16"/>
                <w:szCs w:val="16"/>
              </w:rPr>
              <w:t>murgonensis</w:t>
            </w:r>
            <w:proofErr w:type="spellEnd"/>
          </w:p>
        </w:tc>
        <w:tc>
          <w:tcPr>
            <w:tcW w:w="2298" w:type="dxa"/>
            <w:vAlign w:val="center"/>
          </w:tcPr>
          <w:p w:rsidR="008E61ED" w:rsidRPr="00B3516A" w:rsidRDefault="008E61ED" w:rsidP="00905D7A">
            <w:pPr>
              <w:jc w:val="center"/>
              <w:rPr>
                <w:rFonts w:ascii="Lucida Sans" w:hAnsi="Lucida Sans"/>
                <w:sz w:val="16"/>
                <w:szCs w:val="16"/>
              </w:rPr>
            </w:pPr>
            <w:proofErr w:type="spellStart"/>
            <w:r w:rsidRPr="00B3516A">
              <w:rPr>
                <w:rFonts w:ascii="Lucida Sans" w:hAnsi="Lucida Sans"/>
                <w:sz w:val="16"/>
                <w:szCs w:val="16"/>
              </w:rPr>
              <w:t>Tingamarra</w:t>
            </w:r>
            <w:proofErr w:type="spellEnd"/>
            <w:r w:rsidRPr="00B3516A">
              <w:rPr>
                <w:rFonts w:ascii="Lucida Sans" w:hAnsi="Lucida Sans"/>
                <w:sz w:val="16"/>
                <w:szCs w:val="16"/>
              </w:rPr>
              <w:t xml:space="preserve"> Local Fauna, </w:t>
            </w:r>
            <w:proofErr w:type="spellStart"/>
            <w:r w:rsidRPr="00B3516A">
              <w:rPr>
                <w:rFonts w:ascii="Lucida Sans" w:hAnsi="Lucida Sans"/>
                <w:sz w:val="16"/>
                <w:szCs w:val="16"/>
              </w:rPr>
              <w:t>Etadunna</w:t>
            </w:r>
            <w:proofErr w:type="spellEnd"/>
            <w:r w:rsidRPr="00B3516A">
              <w:rPr>
                <w:rFonts w:ascii="Lucida Sans" w:hAnsi="Lucida Sans"/>
                <w:sz w:val="16"/>
                <w:szCs w:val="16"/>
              </w:rPr>
              <w:t xml:space="preserve"> Formation, South Australia</w:t>
            </w:r>
          </w:p>
        </w:tc>
        <w:tc>
          <w:tcPr>
            <w:tcW w:w="2060" w:type="dxa"/>
            <w:vAlign w:val="center"/>
          </w:tcPr>
          <w:p w:rsidR="008E61ED" w:rsidRPr="00B3516A" w:rsidRDefault="008E61ED" w:rsidP="00905D7A">
            <w:pPr>
              <w:jc w:val="center"/>
              <w:rPr>
                <w:rFonts w:ascii="Lucida Sans" w:hAnsi="Lucida Sans"/>
                <w:sz w:val="16"/>
                <w:szCs w:val="16"/>
              </w:rPr>
            </w:pPr>
            <w:r w:rsidRPr="00B3516A">
              <w:rPr>
                <w:rFonts w:ascii="Lucida Sans" w:hAnsi="Lucida Sans"/>
                <w:sz w:val="16"/>
                <w:szCs w:val="16"/>
              </w:rPr>
              <w:t>54.7-54.6</w:t>
            </w:r>
          </w:p>
        </w:tc>
        <w:tc>
          <w:tcPr>
            <w:tcW w:w="2288" w:type="dxa"/>
            <w:vAlign w:val="center"/>
          </w:tcPr>
          <w:p w:rsidR="008E61ED" w:rsidRPr="00B3516A" w:rsidRDefault="008E61ED" w:rsidP="00905D7A">
            <w:pPr>
              <w:jc w:val="center"/>
              <w:rPr>
                <w:rFonts w:ascii="Lucida Sans" w:hAnsi="Lucida Sans"/>
                <w:sz w:val="16"/>
                <w:szCs w:val="16"/>
              </w:rPr>
            </w:pPr>
            <w:proofErr w:type="spellStart"/>
            <w:r w:rsidRPr="00B3516A">
              <w:rPr>
                <w:rFonts w:ascii="Lucida Sans" w:hAnsi="Lucida Sans"/>
                <w:sz w:val="16"/>
                <w:szCs w:val="16"/>
              </w:rPr>
              <w:t>Godthelp</w:t>
            </w:r>
            <w:proofErr w:type="spellEnd"/>
            <w:r w:rsidRPr="00B3516A">
              <w:rPr>
                <w:rFonts w:ascii="Lucida Sans" w:hAnsi="Lucida Sans"/>
                <w:sz w:val="16"/>
                <w:szCs w:val="16"/>
              </w:rPr>
              <w:t xml:space="preserve"> et al. 1992</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Badjcinus turnbulli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27.8-23.0</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Barinya wangala</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Riversleigh Faunal Zones B &amp; C, Queensland, Australia</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23.03-11.62</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Arena et al. 2015</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proofErr w:type="spellStart"/>
            <w:r w:rsidRPr="000252BB">
              <w:rPr>
                <w:rFonts w:ascii="Lucida Sans" w:hAnsi="Lucida Sans"/>
                <w:i/>
                <w:iCs/>
                <w:sz w:val="16"/>
                <w:szCs w:val="16"/>
              </w:rPr>
              <w:t>Dasyuroides</w:t>
            </w:r>
            <w:proofErr w:type="spellEnd"/>
            <w:r w:rsidRPr="000252BB">
              <w:rPr>
                <w:rFonts w:ascii="Lucida Sans" w:hAnsi="Lucida Sans"/>
                <w:i/>
                <w:iCs/>
                <w:sz w:val="16"/>
                <w:szCs w:val="16"/>
              </w:rPr>
              <w:t xml:space="preserve"> </w:t>
            </w:r>
            <w:proofErr w:type="spellStart"/>
            <w:r w:rsidRPr="000252BB">
              <w:rPr>
                <w:rFonts w:ascii="Lucida Sans" w:hAnsi="Lucida Sans"/>
                <w:i/>
                <w:iCs/>
                <w:sz w:val="16"/>
                <w:szCs w:val="16"/>
              </w:rPr>
              <w:t>achilpatna</w:t>
            </w:r>
            <w:proofErr w:type="spellEnd"/>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 xml:space="preserve">Fisherman’s Cliff Local Fauna, </w:t>
            </w:r>
            <w:proofErr w:type="spellStart"/>
            <w:r>
              <w:rPr>
                <w:rFonts w:ascii="Lucida Sans" w:hAnsi="Lucida Sans"/>
                <w:sz w:val="16"/>
                <w:szCs w:val="16"/>
              </w:rPr>
              <w:t>Moorna</w:t>
            </w:r>
            <w:proofErr w:type="spellEnd"/>
            <w:r>
              <w:rPr>
                <w:rFonts w:ascii="Lucida Sans" w:hAnsi="Lucida Sans"/>
                <w:sz w:val="16"/>
                <w:szCs w:val="16"/>
              </w:rPr>
              <w:t xml:space="preserve"> Formation, New South Wales, Australia</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2.9-</w:t>
            </w:r>
            <w:r w:rsidRPr="00B3516A">
              <w:rPr>
                <w:rFonts w:ascii="Lucida Sans" w:hAnsi="Lucida Sans"/>
                <w:sz w:val="16"/>
                <w:szCs w:val="16"/>
              </w:rPr>
              <w:t>2.5</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Whitelaw, 1991</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 xml:space="preserve">Dasyurus </w:t>
            </w:r>
            <w:proofErr w:type="spellStart"/>
            <w:r w:rsidRPr="000252BB">
              <w:rPr>
                <w:rFonts w:ascii="Lucida Sans" w:hAnsi="Lucida Sans"/>
                <w:i/>
                <w:iCs/>
                <w:sz w:val="16"/>
                <w:szCs w:val="16"/>
              </w:rPr>
              <w:t>dunmalli</w:t>
            </w:r>
            <w:proofErr w:type="spellEnd"/>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Chinchilla Local Fauna, Queensland, Australia</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4.2-</w:t>
            </w:r>
            <w:r w:rsidRPr="00B3516A">
              <w:rPr>
                <w:rFonts w:ascii="Lucida Sans" w:hAnsi="Lucida Sans"/>
                <w:sz w:val="16"/>
                <w:szCs w:val="16"/>
              </w:rPr>
              <w:t>3.6</w:t>
            </w:r>
          </w:p>
        </w:tc>
        <w:tc>
          <w:tcPr>
            <w:tcW w:w="2288" w:type="dxa"/>
            <w:vAlign w:val="center"/>
          </w:tcPr>
          <w:p w:rsidR="008E61ED" w:rsidRPr="00B3516A" w:rsidRDefault="008E61ED" w:rsidP="00905D7A">
            <w:pPr>
              <w:jc w:val="center"/>
              <w:rPr>
                <w:rFonts w:ascii="Lucida Sans" w:hAnsi="Lucida Sans"/>
                <w:sz w:val="16"/>
                <w:szCs w:val="16"/>
              </w:rPr>
            </w:pPr>
            <w:proofErr w:type="spellStart"/>
            <w:r>
              <w:rPr>
                <w:rFonts w:ascii="Lucida Sans" w:hAnsi="Lucida Sans"/>
                <w:sz w:val="16"/>
                <w:szCs w:val="16"/>
              </w:rPr>
              <w:t>Tedford</w:t>
            </w:r>
            <w:proofErr w:type="spellEnd"/>
            <w:r>
              <w:rPr>
                <w:rFonts w:ascii="Lucida Sans" w:hAnsi="Lucida Sans"/>
                <w:sz w:val="16"/>
                <w:szCs w:val="16"/>
              </w:rPr>
              <w:t xml:space="preserve"> et al., 1992</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Muribacinus gadiyuli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15.1-</w:t>
            </w:r>
            <w:r w:rsidRPr="00B3516A">
              <w:rPr>
                <w:rFonts w:ascii="Lucida Sans" w:hAnsi="Lucida Sans"/>
                <w:sz w:val="16"/>
                <w:szCs w:val="16"/>
              </w:rPr>
              <w:t>12.9</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Mutpuracinus archibaldi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17.0-</w:t>
            </w:r>
            <w:r w:rsidRPr="00B3516A">
              <w:rPr>
                <w:rFonts w:ascii="Lucida Sans" w:hAnsi="Lucida Sans"/>
                <w:sz w:val="16"/>
                <w:szCs w:val="16"/>
              </w:rPr>
              <w:t>12.0</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Ngamalacinus timmulvaneyi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18.5-16.2</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Nimbacinus dicksoni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17.0-</w:t>
            </w:r>
            <w:r w:rsidRPr="00B3516A">
              <w:rPr>
                <w:rFonts w:ascii="Lucida Sans" w:hAnsi="Lucida Sans"/>
                <w:sz w:val="16"/>
                <w:szCs w:val="16"/>
              </w:rPr>
              <w:t>12.0</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 xml:space="preserve">Sminthopsis </w:t>
            </w:r>
            <w:proofErr w:type="spellStart"/>
            <w:r w:rsidRPr="000252BB">
              <w:rPr>
                <w:rFonts w:ascii="Lucida Sans" w:hAnsi="Lucida Sans"/>
                <w:i/>
                <w:iCs/>
                <w:sz w:val="16"/>
                <w:szCs w:val="16"/>
              </w:rPr>
              <w:t>floravillensis</w:t>
            </w:r>
            <w:proofErr w:type="spellEnd"/>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 xml:space="preserve">Site 5C, </w:t>
            </w:r>
            <w:proofErr w:type="spellStart"/>
            <w:r>
              <w:rPr>
                <w:rFonts w:ascii="Lucida Sans" w:hAnsi="Lucida Sans"/>
                <w:sz w:val="16"/>
                <w:szCs w:val="16"/>
              </w:rPr>
              <w:t>Floraville</w:t>
            </w:r>
            <w:proofErr w:type="spellEnd"/>
            <w:r>
              <w:rPr>
                <w:rFonts w:ascii="Lucida Sans" w:hAnsi="Lucida Sans"/>
                <w:sz w:val="16"/>
                <w:szCs w:val="16"/>
              </w:rPr>
              <w:t xml:space="preserve"> Crossing, Queensland, Australia</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2.58-0.1</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Price, 2013</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Thylacinus macknessi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18.5-</w:t>
            </w:r>
            <w:r w:rsidRPr="00B3516A">
              <w:rPr>
                <w:rFonts w:ascii="Lucida Sans" w:hAnsi="Lucida Sans"/>
                <w:sz w:val="16"/>
                <w:szCs w:val="16"/>
              </w:rPr>
              <w:t>16.2</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Thylacinus megiriani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7.5-4.5</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Thylacinus potens</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8.5-</w:t>
            </w:r>
            <w:r w:rsidRPr="00B3516A">
              <w:rPr>
                <w:rFonts w:ascii="Lucida Sans" w:hAnsi="Lucida Sans"/>
                <w:sz w:val="16"/>
                <w:szCs w:val="16"/>
              </w:rPr>
              <w:t>5.5</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Thylacinus yorkellus</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5.3-</w:t>
            </w:r>
            <w:r w:rsidRPr="00B3516A">
              <w:rPr>
                <w:rFonts w:ascii="Lucida Sans" w:hAnsi="Lucida Sans"/>
                <w:sz w:val="16"/>
                <w:szCs w:val="16"/>
              </w:rPr>
              <w:t>3.6</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Tyarrpecinus rothi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Default="008E61ED" w:rsidP="00905D7A">
            <w:pPr>
              <w:jc w:val="center"/>
              <w:rPr>
                <w:rFonts w:ascii="Lucida Sans" w:hAnsi="Lucida Sans"/>
                <w:sz w:val="16"/>
                <w:szCs w:val="16"/>
              </w:rPr>
            </w:pPr>
            <w:r>
              <w:rPr>
                <w:rFonts w:ascii="Lucida Sans" w:hAnsi="Lucida Sans"/>
                <w:sz w:val="16"/>
                <w:szCs w:val="16"/>
              </w:rPr>
              <w:t>8.5-</w:t>
            </w:r>
            <w:r w:rsidRPr="00B3516A">
              <w:rPr>
                <w:rFonts w:ascii="Lucida Sans" w:hAnsi="Lucida Sans"/>
                <w:sz w:val="16"/>
                <w:szCs w:val="16"/>
              </w:rPr>
              <w:t>5.5</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r w:rsidR="008E61ED" w:rsidRPr="00B3516A" w:rsidTr="008E61ED">
        <w:tc>
          <w:tcPr>
            <w:tcW w:w="2370" w:type="dxa"/>
            <w:vAlign w:val="center"/>
          </w:tcPr>
          <w:p w:rsidR="008E61ED" w:rsidRPr="000252BB" w:rsidRDefault="008E61ED" w:rsidP="00905D7A">
            <w:pPr>
              <w:jc w:val="center"/>
              <w:rPr>
                <w:rFonts w:ascii="Lucida Sans" w:hAnsi="Lucida Sans"/>
                <w:i/>
                <w:iCs/>
                <w:sz w:val="16"/>
                <w:szCs w:val="16"/>
              </w:rPr>
            </w:pPr>
            <w:r w:rsidRPr="000252BB">
              <w:rPr>
                <w:rFonts w:ascii="Lucida Sans" w:hAnsi="Lucida Sans"/>
                <w:i/>
                <w:iCs/>
                <w:sz w:val="16"/>
                <w:szCs w:val="16"/>
              </w:rPr>
              <w:t>Wabulacinus ridei</w:t>
            </w:r>
          </w:p>
        </w:tc>
        <w:tc>
          <w:tcPr>
            <w:tcW w:w="229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c>
          <w:tcPr>
            <w:tcW w:w="2060" w:type="dxa"/>
            <w:vAlign w:val="center"/>
          </w:tcPr>
          <w:p w:rsidR="008E61ED" w:rsidRDefault="008E61ED" w:rsidP="00905D7A">
            <w:pPr>
              <w:jc w:val="center"/>
              <w:rPr>
                <w:rFonts w:ascii="Lucida Sans" w:hAnsi="Lucida Sans"/>
                <w:sz w:val="16"/>
                <w:szCs w:val="16"/>
              </w:rPr>
            </w:pPr>
            <w:r>
              <w:rPr>
                <w:rFonts w:ascii="Lucida Sans" w:hAnsi="Lucida Sans"/>
                <w:sz w:val="16"/>
                <w:szCs w:val="16"/>
              </w:rPr>
              <w:t>18.5-</w:t>
            </w:r>
            <w:r w:rsidRPr="00B3516A">
              <w:rPr>
                <w:rFonts w:ascii="Lucida Sans" w:hAnsi="Lucida Sans"/>
                <w:sz w:val="16"/>
                <w:szCs w:val="16"/>
              </w:rPr>
              <w:t>17.0</w:t>
            </w:r>
          </w:p>
        </w:tc>
        <w:tc>
          <w:tcPr>
            <w:tcW w:w="2288" w:type="dxa"/>
            <w:vAlign w:val="center"/>
          </w:tcPr>
          <w:p w:rsidR="008E61ED" w:rsidRPr="00B3516A" w:rsidRDefault="008E61ED" w:rsidP="00905D7A">
            <w:pPr>
              <w:jc w:val="center"/>
              <w:rPr>
                <w:rFonts w:ascii="Lucida Sans" w:hAnsi="Lucida Sans"/>
                <w:sz w:val="16"/>
                <w:szCs w:val="16"/>
              </w:rPr>
            </w:pPr>
            <w:r>
              <w:rPr>
                <w:rFonts w:ascii="Lucida Sans" w:hAnsi="Lucida Sans"/>
                <w:sz w:val="16"/>
                <w:szCs w:val="16"/>
              </w:rPr>
              <w:t>see text for details</w:t>
            </w:r>
          </w:p>
        </w:tc>
      </w:tr>
    </w:tbl>
    <w:p w:rsidR="008E61ED" w:rsidRDefault="008E61ED" w:rsidP="008E61ED">
      <w:pPr>
        <w:rPr>
          <w:rFonts w:ascii="Lucida Sans" w:hAnsi="Lucida Sans"/>
        </w:rPr>
      </w:pPr>
      <w:r>
        <w:rPr>
          <w:rFonts w:ascii="Lucida Sans" w:hAnsi="Lucida Sans"/>
        </w:rPr>
        <w:fldChar w:fldCharType="begin">
          <w:fldData xml:space="preserve">PEVuZE5vdGU+PENpdGUgRXhjbHVkZUF1dGg9IjEiIEV4Y2x1ZGVZZWFyPSIxIiBIaWRkZW49IjEi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</w:fldData>
        </w:fldChar>
      </w:r>
      <w:r>
        <w:rPr>
          <w:rFonts w:ascii="Lucida Sans" w:hAnsi="Lucida Sans"/>
        </w:rPr>
        <w:instrText xml:space="preserve"> ADDIN EN.CITE </w:instrText>
      </w:r>
      <w:r>
        <w:rPr>
          <w:rFonts w:ascii="Lucida Sans" w:hAnsi="Lucida Sans"/>
        </w:rPr>
        <w:fldChar w:fldCharType="begin">
          <w:fldData xml:space="preserve">PEVuZE5vdGU+PENpdGUgRXhjbHVkZUF1dGg9IjEiIEV4Y2x1ZGVZZWFyPSIxIiBIaWRkZW49IjEi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</w:fldData>
        </w:fldChar>
      </w:r>
      <w:r>
        <w:rPr>
          <w:rFonts w:ascii="Lucida Sans" w:hAnsi="Lucida Sans"/>
        </w:rPr>
        <w:instrText xml:space="preserve"> ADDIN EN.CITE.DATA </w:instrText>
      </w:r>
      <w:r>
        <w:rPr>
          <w:rFonts w:ascii="Lucida Sans" w:hAnsi="Lucida Sans"/>
        </w:rPr>
      </w:r>
      <w:r>
        <w:rPr>
          <w:rFonts w:ascii="Lucida Sans" w:hAnsi="Lucida Sans"/>
        </w:rPr>
        <w:fldChar w:fldCharType="end"/>
      </w:r>
      <w:r>
        <w:rPr>
          <w:rFonts w:ascii="Lucida Sans" w:hAnsi="Lucida Sans"/>
        </w:rPr>
      </w:r>
      <w:r>
        <w:rPr>
          <w:rFonts w:ascii="Lucida Sans" w:hAnsi="Lucida Sans"/>
        </w:rPr>
        <w:fldChar w:fldCharType="end"/>
      </w:r>
      <w:r>
        <w:rPr>
          <w:rFonts w:ascii="Lucida Sans" w:hAnsi="Lucida Sans"/>
        </w:rPr>
        <w:t>References</w:t>
      </w:r>
    </w:p>
    <w:p w:rsidR="008E61ED" w:rsidRPr="001C7515" w:rsidRDefault="008E61ED" w:rsidP="008E61ED">
      <w:pPr>
        <w:pStyle w:val="EndNoteBibliography"/>
        <w:spacing w:after="0"/>
        <w:ind w:left="720" w:hanging="720"/>
      </w:pPr>
      <w:r>
        <w:rPr>
          <w:rFonts w:ascii="Lucida Sans" w:hAnsi="Lucida Sans"/>
        </w:rPr>
        <w:fldChar w:fldCharType="begin"/>
      </w:r>
      <w:r>
        <w:rPr>
          <w:rFonts w:ascii="Lucida Sans" w:hAnsi="Lucida Sans"/>
        </w:rPr>
        <w:instrText xml:space="preserve"> ADDIN EN.REFLIST </w:instrText>
      </w:r>
      <w:r>
        <w:rPr>
          <w:rFonts w:ascii="Lucida Sans" w:hAnsi="Lucida Sans"/>
        </w:rPr>
        <w:fldChar w:fldCharType="separate"/>
      </w:r>
      <w:r w:rsidRPr="001C7515">
        <w:t>Arena DA, Travouillon KJ, Beck R, Black KH, Gillespie AK, Myers TJ, Archer M, and Hand SJ. 2015. Mammalian lineages and the biostratigraphy and biochronology of Cenozoic faunas from the Riversleigh World Heritage Area, Australia.</w:t>
      </w:r>
      <w:r w:rsidRPr="001C7515">
        <w:rPr>
          <w:i/>
        </w:rPr>
        <w:t xml:space="preserve"> Lethaia</w:t>
      </w:r>
      <w:r w:rsidRPr="001C7515">
        <w:t xml:space="preserve"> 49:43-60. 10.1111/let.12131</w:t>
      </w:r>
    </w:p>
    <w:p w:rsidR="008E61ED" w:rsidRPr="001C7515" w:rsidRDefault="008E61ED" w:rsidP="008E61ED">
      <w:pPr>
        <w:pStyle w:val="EndNoteBibliography"/>
        <w:spacing w:after="0"/>
        <w:ind w:left="720" w:hanging="720"/>
      </w:pPr>
      <w:r w:rsidRPr="001C7515">
        <w:t>Godthelp H, Archer M, Cifelli R, Hand SJ, and Gilkeson CF. 1992. Earliest known Australian Tertiary mammal fauna.</w:t>
      </w:r>
      <w:r w:rsidRPr="001C7515">
        <w:rPr>
          <w:i/>
        </w:rPr>
        <w:t xml:space="preserve"> Nature</w:t>
      </w:r>
      <w:r w:rsidRPr="001C7515">
        <w:t xml:space="preserve"> 356:514-516. 10.1038/356514a0</w:t>
      </w:r>
    </w:p>
    <w:p w:rsidR="008E61ED" w:rsidRPr="001C7515" w:rsidRDefault="008E61ED" w:rsidP="008E61ED">
      <w:pPr>
        <w:pStyle w:val="EndNoteBibliography"/>
        <w:spacing w:after="0"/>
        <w:ind w:left="720" w:hanging="720"/>
      </w:pPr>
      <w:r w:rsidRPr="001C7515">
        <w:t xml:space="preserve">Price GJ. 2013. Quaternary. In: Jell PA, ed. </w:t>
      </w:r>
      <w:r w:rsidRPr="001C7515">
        <w:rPr>
          <w:i/>
        </w:rPr>
        <w:t>Geology of Queensland</w:t>
      </w:r>
      <w:r w:rsidRPr="001C7515">
        <w:t>. Brisbane, Queensland: State of Queensland, 653-686.</w:t>
      </w:r>
    </w:p>
    <w:p w:rsidR="008E61ED" w:rsidRPr="001C7515" w:rsidRDefault="008E61ED" w:rsidP="008E61ED">
      <w:pPr>
        <w:pStyle w:val="EndNoteBibliography"/>
        <w:spacing w:after="0"/>
        <w:ind w:left="720" w:hanging="720"/>
      </w:pPr>
      <w:r w:rsidRPr="001C7515">
        <w:t>Tedford RH, Wells RT, and Barghoorn SF. 1992. Tirari formation and contained faunas, Pliocene of the Lake Eyre basin, South Australia.</w:t>
      </w:r>
      <w:r w:rsidRPr="001C7515">
        <w:rPr>
          <w:i/>
        </w:rPr>
        <w:t xml:space="preserve"> The Beagle: Records of the Museums and Art Galleries of the Northern Territory</w:t>
      </w:r>
      <w:r w:rsidRPr="001C7515">
        <w:t xml:space="preserve"> 9:173-193. </w:t>
      </w:r>
    </w:p>
    <w:p w:rsidR="008E61ED" w:rsidRPr="001C7515" w:rsidRDefault="008E61ED" w:rsidP="008E61ED">
      <w:pPr>
        <w:pStyle w:val="EndNoteBibliography"/>
        <w:ind w:left="720" w:hanging="720"/>
      </w:pPr>
      <w:r w:rsidRPr="001C7515">
        <w:t>Whitelaw MJ. 1991. Magnetic polarity stratigraphy of the Fisherman's Cliff and Bone Gulch vertebrate fossil faunas from the Murray Basin, New South Wales, Australia.</w:t>
      </w:r>
      <w:r w:rsidRPr="001C7515">
        <w:rPr>
          <w:i/>
        </w:rPr>
        <w:t xml:space="preserve"> Earth and Planetary Science Letters</w:t>
      </w:r>
      <w:r w:rsidRPr="001C7515">
        <w:t xml:space="preserve"> 104:417-423. 10.1016/0012-821X(91)90219-8</w:t>
      </w:r>
    </w:p>
    <w:p w:rsidR="006C5142" w:rsidRDefault="008E61ED" w:rsidP="008E61ED">
      <w:r>
        <w:rPr>
          <w:rFonts w:ascii="Lucida Sans" w:hAnsi="Lucida Sans"/>
        </w:rPr>
        <w:fldChar w:fldCharType="end"/>
      </w:r>
    </w:p>
    <w:sectPr w:rsidR="006C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ED"/>
    <w:rsid w:val="006C5142"/>
    <w:rsid w:val="008E61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3E3F"/>
  <w15:chartTrackingRefBased/>
  <w15:docId w15:val="{6DC47A85-5267-4DA8-AD03-B168BB05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E61E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61ED"/>
    <w:rPr>
      <w:rFonts w:ascii="Calibri" w:hAnsi="Calibri"/>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DSRovinsky</dc:creator>
  <cp:keywords/>
  <dc:description/>
  <cp:lastModifiedBy>DSRovinsky</cp:lastModifiedBy>
  <cp:revision>1</cp:revision>
  <dcterms:created xsi:type="dcterms:W3CDTF">2019-06-19T06:25:00Z</dcterms:created>
  <dcterms:modified xsi:type="dcterms:W3CDTF">2019-06-19T06:29:00Z</dcterms:modified>
</cp:coreProperties>
</file>