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98"/>
        <w:bidiVisual/>
        <w:tblW w:w="11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742"/>
        <w:gridCol w:w="43"/>
        <w:gridCol w:w="896"/>
        <w:gridCol w:w="902"/>
        <w:gridCol w:w="897"/>
        <w:gridCol w:w="808"/>
        <w:gridCol w:w="89"/>
        <w:gridCol w:w="897"/>
        <w:gridCol w:w="853"/>
        <w:gridCol w:w="44"/>
        <w:gridCol w:w="897"/>
        <w:gridCol w:w="765"/>
        <w:gridCol w:w="1558"/>
        <w:gridCol w:w="993"/>
      </w:tblGrid>
      <w:tr w:rsidR="00834D70" w:rsidRPr="00311734" w:rsidTr="00293A76">
        <w:trPr>
          <w:trHeight w:val="501"/>
        </w:trPr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Negative cocktail</w:t>
            </w:r>
          </w:p>
        </w:tc>
        <w:tc>
          <w:tcPr>
            <w:tcW w:w="18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CD73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CD90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CD44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C</w:t>
            </w:r>
            <w:bookmarkStart w:id="0" w:name="_GoBack"/>
            <w:bookmarkEnd w:id="0"/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D105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Extraction method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Passage #</w:t>
            </w:r>
          </w:p>
        </w:tc>
      </w:tr>
      <w:tr w:rsidR="00834D70" w:rsidRPr="00311734" w:rsidTr="00293A76">
        <w:trPr>
          <w:trHeight w:val="25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FBS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PL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FBS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PL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FBS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PL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FBS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PL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FBS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PL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ar-JO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ar-JO"/>
              </w:rPr>
              <w:t> </w:t>
            </w:r>
          </w:p>
        </w:tc>
      </w:tr>
      <w:tr w:rsidR="00834D70" w:rsidRPr="00311734" w:rsidTr="00293A76">
        <w:trPr>
          <w:trHeight w:val="59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2%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2%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100%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100%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100%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100%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75.6%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76%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PDL-Enzymatic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P1</w:t>
            </w:r>
          </w:p>
        </w:tc>
      </w:tr>
      <w:tr w:rsidR="00834D70" w:rsidRPr="00311734" w:rsidTr="00293A76">
        <w:trPr>
          <w:trHeight w:val="5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2%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6%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98%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98%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98.3%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100%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99.3%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60%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75%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PDL-Explant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D70" w:rsidRPr="00311734" w:rsidRDefault="00834D70" w:rsidP="00293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834D70" w:rsidRPr="00311734" w:rsidTr="00293A76">
        <w:trPr>
          <w:trHeight w:val="59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0.47%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0.13%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99.57%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99.86%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98.80%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99.70%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95.90%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99.33%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91.10%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95.46%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PDL-Enzymatic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P3</w:t>
            </w:r>
          </w:p>
        </w:tc>
      </w:tr>
      <w:tr w:rsidR="00834D70" w:rsidRPr="00311734" w:rsidTr="00293A76">
        <w:trPr>
          <w:trHeight w:val="5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0.13%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3%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99.87%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98.73%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99.70%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98.46%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99.33%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98.46%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95.46%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94.70%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PDL-Explant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D70" w:rsidRPr="00311734" w:rsidRDefault="00834D70" w:rsidP="00293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834D70" w:rsidRPr="00311734" w:rsidTr="00293A76">
        <w:trPr>
          <w:trHeight w:val="59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0.3%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0.1%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87.6%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90.6%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100%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100%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99.9%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99.9%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28.2%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28.1%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PDL-Enzymatic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P5</w:t>
            </w:r>
          </w:p>
        </w:tc>
      </w:tr>
      <w:tr w:rsidR="00834D70" w:rsidRPr="00311734" w:rsidTr="00293A76">
        <w:trPr>
          <w:trHeight w:val="5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0.1%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0%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99.8%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99.0%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99.9%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99.3%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98.8%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91.8%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27.3%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36.9%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PDL-Explant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D70" w:rsidRPr="00311734" w:rsidRDefault="00834D70" w:rsidP="00293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834D70" w:rsidRPr="00311734" w:rsidTr="00293A76">
        <w:trPr>
          <w:trHeight w:val="59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0.1%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0.2%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100%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93.2%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100%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99.9%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99.9%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99.77%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71.9%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83.2%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PDL-Enzymatic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P7</w:t>
            </w:r>
          </w:p>
        </w:tc>
      </w:tr>
      <w:tr w:rsidR="00834D70" w:rsidRPr="00311734" w:rsidTr="00293A76">
        <w:trPr>
          <w:trHeight w:val="5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0.1%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0.1%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94.9%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91.9%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99.9%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99.9%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99.4%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98.6%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67.3%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37.2%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PDL-Explant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D70" w:rsidRPr="00311734" w:rsidRDefault="00834D70" w:rsidP="00293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834D70" w:rsidRPr="00311734" w:rsidTr="00293A76">
        <w:trPr>
          <w:trHeight w:val="59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0%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1%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71.5%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53.6%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100%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99.9%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99.9%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99.8%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76.6%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67.7%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PDL-Enzymatic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P9</w:t>
            </w:r>
          </w:p>
        </w:tc>
      </w:tr>
      <w:tr w:rsidR="00834D70" w:rsidRPr="00311734" w:rsidTr="00293A76">
        <w:trPr>
          <w:trHeight w:val="5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0.6%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0.1%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98.3%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100%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97.7%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100%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92.2%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97%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33.3%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F55FDB" w:rsidRDefault="00834D70" w:rsidP="00293A7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00F55FDB">
              <w:rPr>
                <w:rFonts w:ascii="Times New Roman" w:eastAsia="Calibri" w:hAnsi="Times New Roman" w:cs="Times New Roman"/>
                <w:color w:val="000000"/>
                <w:kern w:val="24"/>
                <w:lang w:bidi="ar-JO"/>
              </w:rPr>
              <w:t>27.7%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834D70" w:rsidRPr="00311734" w:rsidRDefault="00834D70" w:rsidP="00293A7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311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bidi="ar-JO"/>
              </w:rPr>
              <w:t>PDL-Explant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D70" w:rsidRPr="00311734" w:rsidRDefault="00834D70" w:rsidP="00293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</w:p>
        </w:tc>
      </w:tr>
    </w:tbl>
    <w:p w:rsidR="00834D70" w:rsidRPr="00311734" w:rsidRDefault="00834D70" w:rsidP="002D27D9">
      <w:pPr>
        <w:pStyle w:val="NormalWeb"/>
        <w:spacing w:before="67" w:beforeAutospacing="0" w:after="0" w:afterAutospacing="0"/>
        <w:rPr>
          <w:lang w:bidi="ar-JO"/>
        </w:rPr>
      </w:pPr>
      <w:r w:rsidRPr="00311734">
        <w:rPr>
          <w:rFonts w:eastAsia="+mn-ea"/>
          <w:b/>
          <w:bCs/>
          <w:color w:val="000000"/>
          <w:kern w:val="24"/>
          <w:lang w:bidi="ar-JO"/>
        </w:rPr>
        <w:t xml:space="preserve">Table </w:t>
      </w:r>
      <w:r w:rsidR="002D27D9">
        <w:rPr>
          <w:b/>
          <w:bCs/>
          <w:color w:val="000000"/>
          <w:shd w:val="clear" w:color="auto" w:fill="FFFFFF"/>
        </w:rPr>
        <w:t>3</w:t>
      </w:r>
      <w:r w:rsidRPr="00311734">
        <w:rPr>
          <w:rFonts w:eastAsia="+mn-ea"/>
          <w:b/>
          <w:bCs/>
          <w:color w:val="000000"/>
          <w:kern w:val="24"/>
          <w:lang w:bidi="ar-JO"/>
        </w:rPr>
        <w:t>:</w:t>
      </w:r>
      <w:r w:rsidRPr="00311734">
        <w:rPr>
          <w:rFonts w:eastAsia="+mn-ea"/>
          <w:color w:val="000000"/>
          <w:kern w:val="24"/>
          <w:lang w:bidi="ar-JO"/>
        </w:rPr>
        <w:t xml:space="preserve"> Surface markers analysis for PDLSCs obtained by enzymatic digestion and outgrowth methods treated with FBS and PL at different passages. </w:t>
      </w:r>
    </w:p>
    <w:p w:rsidR="00831946" w:rsidRDefault="002D27D9" w:rsidP="00834D70">
      <w:pPr>
        <w:bidi w:val="0"/>
        <w:rPr>
          <w:lang w:bidi="ar-JO"/>
        </w:rPr>
      </w:pPr>
    </w:p>
    <w:sectPr w:rsidR="00831946" w:rsidSect="003216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0"/>
    <w:rsid w:val="002D27D9"/>
    <w:rsid w:val="003216D6"/>
    <w:rsid w:val="00834D70"/>
    <w:rsid w:val="009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D7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D7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2018-08-07T20:56:00Z</dcterms:created>
  <dcterms:modified xsi:type="dcterms:W3CDTF">2018-12-04T16:57:00Z</dcterms:modified>
</cp:coreProperties>
</file>