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1E" w:rsidRPr="00302FF1" w:rsidRDefault="009A571E" w:rsidP="00642CC5">
      <w:pPr>
        <w:spacing w:line="360" w:lineRule="auto"/>
        <w:ind w:firstLineChars="200" w:firstLine="422"/>
        <w:jc w:val="center"/>
        <w:rPr>
          <w:rFonts w:cstheme="minorHAnsi"/>
          <w:szCs w:val="24"/>
        </w:rPr>
      </w:pPr>
      <w:r w:rsidRPr="009A571E">
        <w:rPr>
          <w:rFonts w:cstheme="minorHAnsi"/>
          <w:b/>
          <w:szCs w:val="24"/>
        </w:rPr>
        <w:t>Table</w:t>
      </w:r>
      <w:r w:rsidR="00963B7D">
        <w:rPr>
          <w:rFonts w:cstheme="minorHAnsi"/>
          <w:b/>
          <w:szCs w:val="24"/>
        </w:rPr>
        <w:t xml:space="preserve"> </w:t>
      </w:r>
      <w:r w:rsidR="0029494F">
        <w:rPr>
          <w:rFonts w:cstheme="minorHAnsi"/>
          <w:b/>
          <w:szCs w:val="24"/>
        </w:rPr>
        <w:t>S</w:t>
      </w:r>
      <w:r w:rsidR="00122E3B">
        <w:rPr>
          <w:rFonts w:cstheme="minorHAnsi"/>
          <w:b/>
          <w:szCs w:val="24"/>
        </w:rPr>
        <w:t>2</w:t>
      </w:r>
      <w:r>
        <w:rPr>
          <w:rFonts w:cstheme="minorHAnsi"/>
          <w:szCs w:val="24"/>
        </w:rPr>
        <w:t xml:space="preserve"> </w:t>
      </w:r>
      <w:r w:rsidRPr="00705CDF">
        <w:rPr>
          <w:rFonts w:cstheme="minorHAnsi"/>
          <w:szCs w:val="24"/>
        </w:rPr>
        <w:t>Gene function analysis of</w:t>
      </w:r>
      <w:r>
        <w:rPr>
          <w:rFonts w:cstheme="minorHAnsi"/>
          <w:szCs w:val="24"/>
        </w:rPr>
        <w:t xml:space="preserve"> </w:t>
      </w:r>
      <w:r w:rsidR="00122E3B" w:rsidRPr="00122E3B">
        <w:rPr>
          <w:rFonts w:cstheme="minorHAnsi"/>
          <w:szCs w:val="24"/>
        </w:rPr>
        <w:t>clustering module</w:t>
      </w:r>
      <w:r w:rsidR="008E5F74">
        <w:rPr>
          <w:rFonts w:cstheme="minorHAnsi"/>
          <w:szCs w:val="24"/>
        </w:rPr>
        <w:t xml:space="preserve"> 1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833"/>
        <w:gridCol w:w="1372"/>
      </w:tblGrid>
      <w:tr w:rsidR="009A571E" w:rsidRPr="00302FF1" w:rsidTr="006F59BD">
        <w:trPr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302FF1">
              <w:rPr>
                <w:rFonts w:cstheme="minorHAnsi"/>
                <w:szCs w:val="21"/>
              </w:rPr>
              <w:t>Term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302FF1">
              <w:rPr>
                <w:rFonts w:cstheme="minorHAnsi"/>
                <w:szCs w:val="21"/>
              </w:rPr>
              <w:t>Count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302FF1">
              <w:rPr>
                <w:rFonts w:cstheme="minorHAnsi"/>
                <w:szCs w:val="21"/>
              </w:rPr>
              <w:t>PValue</w:t>
            </w:r>
          </w:p>
        </w:tc>
      </w:tr>
      <w:tr w:rsidR="009A571E" w:rsidRPr="00302FF1" w:rsidTr="006F59BD">
        <w:trPr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302FF1">
              <w:rPr>
                <w:rFonts w:cstheme="minorHAnsi"/>
                <w:szCs w:val="21"/>
              </w:rPr>
              <w:t>Bioglogical Process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GO:0051301~cell division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23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5.50E-22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GO:0007067~mitotic nuclear division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16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8.73E-15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GO:0006260~DNA replication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14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9.56E-15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GO:0000082~G1/S transition of mitotic cell cycle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12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7.77E-14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GO:0006270~DNA replication initiation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9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1.85E-13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GO:0000086~G2/M transition of mitotic cell cycle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10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1.49E-09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GO:0007062~sister chromatid cohesion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9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3.42E-09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GO:0031145~anaphase-promoting complex-dependent catabolic process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8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1.38E-08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GO:0000070~mitotic sister chromatid segregation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6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2.69E-08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GO:0006268~DNA unwinding involved in DNA replication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5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2D638C">
              <w:rPr>
                <w:rFonts w:eastAsia="宋体" w:cstheme="minorHAnsi"/>
                <w:kern w:val="0"/>
                <w:szCs w:val="21"/>
              </w:rPr>
              <w:t>3.26E-08</w:t>
            </w:r>
          </w:p>
        </w:tc>
      </w:tr>
      <w:tr w:rsidR="009A571E" w:rsidRPr="00302FF1" w:rsidTr="006F59BD">
        <w:trPr>
          <w:jc w:val="center"/>
        </w:trPr>
        <w:tc>
          <w:tcPr>
            <w:tcW w:w="6091" w:type="dxa"/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302FF1">
              <w:rPr>
                <w:rFonts w:cstheme="minorHAnsi"/>
                <w:szCs w:val="21"/>
              </w:rPr>
              <w:t>Cellular Components</w:t>
            </w:r>
          </w:p>
        </w:tc>
        <w:tc>
          <w:tcPr>
            <w:tcW w:w="833" w:type="dxa"/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372" w:type="dxa"/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GO:0005654~nucleoplasm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7.08E-19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GO:0005634~nucleus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3.34E-15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GO:0030496~midbody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1.47E-11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GO:0042555~MCM complex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4.43E-11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GO:0000777~condensed chromosome kinetochore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4.65E-10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GO:0000922~spindle pole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2.86E-09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GO:0005819~spindle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6.56E-09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GO:0005737~cytoplasm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4.63E-08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GO:0005829~cytosol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1.49E-07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GO:0000784~nuclear chromosome, telomeric region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2.53E-07</w:t>
            </w:r>
          </w:p>
        </w:tc>
      </w:tr>
      <w:tr w:rsidR="009A571E" w:rsidRPr="00302FF1" w:rsidTr="006F59BD">
        <w:trPr>
          <w:jc w:val="center"/>
        </w:trPr>
        <w:tc>
          <w:tcPr>
            <w:tcW w:w="6091" w:type="dxa"/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302FF1">
              <w:rPr>
                <w:rFonts w:cstheme="minorHAnsi"/>
                <w:szCs w:val="21"/>
              </w:rPr>
              <w:t>Molecular Function</w:t>
            </w:r>
          </w:p>
        </w:tc>
        <w:tc>
          <w:tcPr>
            <w:tcW w:w="833" w:type="dxa"/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372" w:type="dxa"/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GO:0005515~protein binding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3.38E-12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GO:0005524~ATP binding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4.86E-10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GO:0003678~DNA helicase activity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1.93E-08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GO:0019901~protein kinase binding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6.65E-06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GO:0003682~chromatin binding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6.89E-05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GO:0003697~single-stranded DNA binding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3.32E-04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GO:0003677~DNA binding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5.94E-04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GO:0008017~microtubule binding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8.53E-04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GO:0004674~protein serine/threonine kinase activity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0.0021318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GO:0042826~histone deacetylase binding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302FF1">
              <w:rPr>
                <w:rFonts w:eastAsia="宋体" w:cstheme="minorHAnsi"/>
                <w:color w:val="000000"/>
                <w:kern w:val="0"/>
                <w:szCs w:val="21"/>
              </w:rPr>
              <w:t>0.0057110</w:t>
            </w:r>
          </w:p>
        </w:tc>
      </w:tr>
      <w:tr w:rsidR="009A571E" w:rsidRPr="00302FF1" w:rsidTr="006F59BD">
        <w:trPr>
          <w:jc w:val="center"/>
        </w:trPr>
        <w:tc>
          <w:tcPr>
            <w:tcW w:w="6091" w:type="dxa"/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302FF1">
              <w:rPr>
                <w:rFonts w:cstheme="minorHAnsi"/>
                <w:szCs w:val="21"/>
              </w:rPr>
              <w:t>KEGG Pathway</w:t>
            </w:r>
          </w:p>
        </w:tc>
        <w:tc>
          <w:tcPr>
            <w:tcW w:w="833" w:type="dxa"/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372" w:type="dxa"/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hsa04110:Cell cycle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1.80E-19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hsa03030:DNA replication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9.33E-15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hsa04114:Oocyte meiosis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2.74E-07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hsa04115:p53 signaling pathway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1.63E-04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lastRenderedPageBreak/>
              <w:t>hsa04914:Progesterone-mediated oocyte maturation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4.45E-04</w:t>
            </w:r>
          </w:p>
        </w:tc>
      </w:tr>
      <w:tr w:rsidR="009A571E" w:rsidRPr="00302FF1" w:rsidTr="006F59BD">
        <w:trPr>
          <w:trHeight w:val="367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hsa00240:Pyrimidine metabolism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302FF1">
              <w:rPr>
                <w:rFonts w:eastAsia="宋体" w:cstheme="minorHAnsi"/>
                <w:color w:val="000000"/>
                <w:kern w:val="0"/>
                <w:szCs w:val="21"/>
              </w:rPr>
              <w:t>0.00851012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hsa05166:HTLV-I infection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302FF1">
              <w:rPr>
                <w:rFonts w:eastAsia="宋体" w:cstheme="minorHAnsi"/>
                <w:color w:val="000000"/>
                <w:kern w:val="0"/>
                <w:szCs w:val="21"/>
              </w:rPr>
              <w:t>0.02085069</w:t>
            </w:r>
          </w:p>
        </w:tc>
      </w:tr>
      <w:tr w:rsidR="009A571E" w:rsidRPr="00302FF1" w:rsidTr="006F59BD">
        <w:trPr>
          <w:trHeight w:val="280"/>
          <w:jc w:val="center"/>
        </w:trPr>
        <w:tc>
          <w:tcPr>
            <w:tcW w:w="6091" w:type="dxa"/>
            <w:noWrap/>
            <w:hideMark/>
          </w:tcPr>
          <w:p w:rsidR="009A571E" w:rsidRPr="002D638C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hsa00230:Purine metabolism</w:t>
            </w:r>
          </w:p>
        </w:tc>
        <w:tc>
          <w:tcPr>
            <w:tcW w:w="833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2D638C">
              <w:rPr>
                <w:rFonts w:eastAsia="宋体" w:cstheme="minorHAns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2" w:type="dxa"/>
            <w:noWrap/>
            <w:hideMark/>
          </w:tcPr>
          <w:p w:rsidR="009A571E" w:rsidRPr="002D638C" w:rsidRDefault="009A571E" w:rsidP="006F59BD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302FF1">
              <w:rPr>
                <w:rFonts w:eastAsia="宋体" w:cstheme="minorHAnsi"/>
                <w:color w:val="000000"/>
                <w:kern w:val="0"/>
                <w:szCs w:val="21"/>
              </w:rPr>
              <w:t>0.03695496</w:t>
            </w:r>
          </w:p>
        </w:tc>
      </w:tr>
    </w:tbl>
    <w:p w:rsidR="00AF52D5" w:rsidRDefault="00AF52D5" w:rsidP="00404840">
      <w:pPr>
        <w:spacing w:before="240" w:line="360" w:lineRule="auto"/>
        <w:ind w:firstLineChars="200" w:firstLine="420"/>
        <w:jc w:val="center"/>
      </w:pPr>
      <w:bookmarkStart w:id="0" w:name="_GoBack"/>
      <w:bookmarkEnd w:id="0"/>
    </w:p>
    <w:sectPr w:rsidR="00AF5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FC" w:rsidRDefault="00405AFC" w:rsidP="009A571E">
      <w:r>
        <w:separator/>
      </w:r>
    </w:p>
  </w:endnote>
  <w:endnote w:type="continuationSeparator" w:id="0">
    <w:p w:rsidR="00405AFC" w:rsidRDefault="00405AFC" w:rsidP="009A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FC" w:rsidRDefault="00405AFC" w:rsidP="009A571E">
      <w:r>
        <w:separator/>
      </w:r>
    </w:p>
  </w:footnote>
  <w:footnote w:type="continuationSeparator" w:id="0">
    <w:p w:rsidR="00405AFC" w:rsidRDefault="00405AFC" w:rsidP="009A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F7"/>
    <w:rsid w:val="000E2F49"/>
    <w:rsid w:val="00122E3B"/>
    <w:rsid w:val="0029494F"/>
    <w:rsid w:val="00404840"/>
    <w:rsid w:val="00405AFC"/>
    <w:rsid w:val="00642CC5"/>
    <w:rsid w:val="00724925"/>
    <w:rsid w:val="00731DF7"/>
    <w:rsid w:val="00743433"/>
    <w:rsid w:val="008E5F74"/>
    <w:rsid w:val="0091654D"/>
    <w:rsid w:val="00963B7D"/>
    <w:rsid w:val="009A571E"/>
    <w:rsid w:val="00AF52D5"/>
    <w:rsid w:val="00D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A148B-9397-493C-A46D-B4C57899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71E"/>
    <w:rPr>
      <w:sz w:val="18"/>
      <w:szCs w:val="18"/>
    </w:rPr>
  </w:style>
  <w:style w:type="table" w:styleId="a5">
    <w:name w:val="Table Grid"/>
    <w:basedOn w:val="a1"/>
    <w:uiPriority w:val="59"/>
    <w:rsid w:val="009A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lcf</dc:creator>
  <cp:keywords/>
  <dc:description/>
  <cp:lastModifiedBy>lcf</cp:lastModifiedBy>
  <cp:revision>16</cp:revision>
  <dcterms:created xsi:type="dcterms:W3CDTF">2019-04-29T13:20:00Z</dcterms:created>
  <dcterms:modified xsi:type="dcterms:W3CDTF">2019-06-10T17:36:00Z</dcterms:modified>
</cp:coreProperties>
</file>