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5C30E" w14:textId="77777777" w:rsidR="00644942" w:rsidRPr="003204AF" w:rsidRDefault="00644942" w:rsidP="00644942">
      <w:pPr>
        <w:keepNext/>
        <w:keepLines/>
        <w:spacing w:before="240" w:after="120" w:line="480" w:lineRule="auto"/>
        <w:outlineLvl w:val="0"/>
        <w:rPr>
          <w:rFonts w:ascii="Times Bold" w:eastAsia="宋体" w:hAnsi="Times Bold" w:cs="Arial"/>
          <w:bCs/>
          <w:sz w:val="28"/>
          <w:szCs w:val="32"/>
        </w:rPr>
      </w:pPr>
      <w:r w:rsidRPr="003204AF">
        <w:rPr>
          <w:rFonts w:ascii="Times Bold" w:eastAsia="宋体" w:hAnsi="Times Bold" w:cs="Arial"/>
          <w:bCs/>
          <w:sz w:val="28"/>
          <w:szCs w:val="32"/>
        </w:rPr>
        <w:t>SUPPLEMENTARY MATERIAL</w:t>
      </w:r>
    </w:p>
    <w:p w14:paraId="3478B70B" w14:textId="555835E2" w:rsidR="003204AF" w:rsidRPr="001D5AEE" w:rsidRDefault="003204AF" w:rsidP="003204AF">
      <w:pPr>
        <w:pStyle w:val="normal0"/>
        <w:spacing w:line="360" w:lineRule="auto"/>
        <w:contextualSpacing w:val="0"/>
        <w:rPr>
          <w:rFonts w:ascii="Times Roman" w:hAnsi="Times Roman"/>
          <w:b/>
          <w:sz w:val="36"/>
          <w:szCs w:val="36"/>
        </w:rPr>
      </w:pPr>
      <w:r w:rsidRPr="001D5AEE">
        <w:rPr>
          <w:rFonts w:ascii="Times Roman" w:hAnsi="Times Roman"/>
          <w:b/>
          <w:sz w:val="36"/>
          <w:szCs w:val="36"/>
        </w:rPr>
        <w:t>Comp</w:t>
      </w:r>
      <w:r w:rsidR="00A94A56">
        <w:rPr>
          <w:rFonts w:ascii="Times Roman" w:hAnsi="Times Roman"/>
          <w:b/>
          <w:sz w:val="36"/>
          <w:szCs w:val="36"/>
        </w:rPr>
        <w:t>arative shape analysis of pony</w:t>
      </w:r>
      <w:r w:rsidRPr="001D5AEE">
        <w:rPr>
          <w:rFonts w:ascii="Times Roman" w:hAnsi="Times Roman"/>
          <w:b/>
          <w:sz w:val="36"/>
          <w:szCs w:val="36"/>
        </w:rPr>
        <w:t xml:space="preserve"> and regular size</w:t>
      </w:r>
      <w:r w:rsidR="00A94A56">
        <w:rPr>
          <w:rFonts w:ascii="Times Roman" w:hAnsi="Times Roman"/>
          <w:b/>
          <w:sz w:val="36"/>
          <w:szCs w:val="36"/>
        </w:rPr>
        <w:t>d</w:t>
      </w:r>
      <w:r w:rsidRPr="001D5AEE">
        <w:rPr>
          <w:rFonts w:ascii="Times Roman" w:hAnsi="Times Roman"/>
          <w:b/>
          <w:sz w:val="36"/>
          <w:szCs w:val="36"/>
        </w:rPr>
        <w:t xml:space="preserve"> horse skulls</w:t>
      </w:r>
    </w:p>
    <w:p w14:paraId="1612FB5D" w14:textId="77777777" w:rsidR="003204AF" w:rsidRPr="001D5AEE" w:rsidRDefault="003204AF" w:rsidP="003204AF">
      <w:pPr>
        <w:rPr>
          <w:lang w:val="en-US"/>
        </w:rPr>
      </w:pPr>
    </w:p>
    <w:p w14:paraId="7141D482" w14:textId="77777777" w:rsidR="003204AF" w:rsidRPr="001D5AEE" w:rsidRDefault="003204AF" w:rsidP="003204AF">
      <w:pPr>
        <w:rPr>
          <w:vertAlign w:val="superscript"/>
          <w:lang w:val="en-US"/>
        </w:rPr>
      </w:pPr>
      <w:r w:rsidRPr="001D5AEE">
        <w:rPr>
          <w:lang w:val="en-US"/>
        </w:rPr>
        <w:t>Laura Heck</w:t>
      </w:r>
      <w:r w:rsidRPr="001D5AEE">
        <w:rPr>
          <w:sz w:val="32"/>
          <w:szCs w:val="32"/>
          <w:vertAlign w:val="superscript"/>
          <w:lang w:val="en-US"/>
        </w:rPr>
        <w:t>1</w:t>
      </w:r>
      <w:r w:rsidRPr="001D5AEE">
        <w:rPr>
          <w:lang w:val="en-US"/>
        </w:rPr>
        <w:t>, Marcelo R. Sánchez-Villagra</w:t>
      </w:r>
      <w:r w:rsidRPr="001D5AEE">
        <w:rPr>
          <w:sz w:val="32"/>
          <w:szCs w:val="32"/>
          <w:vertAlign w:val="superscript"/>
          <w:lang w:val="en-US"/>
        </w:rPr>
        <w:t>1</w:t>
      </w:r>
      <w:r w:rsidRPr="001D5AEE">
        <w:rPr>
          <w:lang w:val="en-US"/>
        </w:rPr>
        <w:t>, Madlen Stange</w:t>
      </w:r>
      <w:r w:rsidRPr="001D5AEE">
        <w:rPr>
          <w:sz w:val="32"/>
          <w:szCs w:val="32"/>
          <w:vertAlign w:val="superscript"/>
          <w:lang w:val="en-US"/>
        </w:rPr>
        <w:t>2</w:t>
      </w:r>
    </w:p>
    <w:p w14:paraId="05826223" w14:textId="77777777" w:rsidR="003204AF" w:rsidRPr="001D5AEE" w:rsidRDefault="003204AF" w:rsidP="003204AF">
      <w:pPr>
        <w:rPr>
          <w:vertAlign w:val="superscript"/>
          <w:lang w:val="en-US"/>
        </w:rPr>
      </w:pPr>
    </w:p>
    <w:p w14:paraId="75FB8332" w14:textId="77777777" w:rsidR="003204AF" w:rsidRPr="001D5AEE" w:rsidRDefault="003204AF" w:rsidP="003204AF">
      <w:pPr>
        <w:rPr>
          <w:lang w:val="en-US"/>
        </w:rPr>
      </w:pPr>
      <w:r w:rsidRPr="001D5AEE">
        <w:rPr>
          <w:sz w:val="32"/>
          <w:szCs w:val="32"/>
          <w:vertAlign w:val="superscript"/>
          <w:lang w:val="en-US"/>
        </w:rPr>
        <w:t>1</w:t>
      </w:r>
      <w:r w:rsidRPr="001D5AEE">
        <w:rPr>
          <w:lang w:val="en-US"/>
        </w:rPr>
        <w:t xml:space="preserve"> </w:t>
      </w:r>
      <w:proofErr w:type="spellStart"/>
      <w:r w:rsidRPr="001D5AEE">
        <w:rPr>
          <w:lang w:val="en-US"/>
        </w:rPr>
        <w:t>Palaeontologisches</w:t>
      </w:r>
      <w:proofErr w:type="spellEnd"/>
      <w:r w:rsidRPr="001D5AEE">
        <w:rPr>
          <w:lang w:val="en-US"/>
        </w:rPr>
        <w:t xml:space="preserve"> </w:t>
      </w:r>
      <w:proofErr w:type="spellStart"/>
      <w:r w:rsidRPr="001D5AEE">
        <w:rPr>
          <w:lang w:val="en-US"/>
        </w:rPr>
        <w:t>Institut</w:t>
      </w:r>
      <w:proofErr w:type="spellEnd"/>
      <w:r w:rsidRPr="001D5AEE">
        <w:rPr>
          <w:lang w:val="en-US"/>
        </w:rPr>
        <w:t xml:space="preserve"> und Museum, </w:t>
      </w:r>
      <w:proofErr w:type="spellStart"/>
      <w:r w:rsidRPr="001D5AEE">
        <w:rPr>
          <w:lang w:val="en-US"/>
        </w:rPr>
        <w:t>Universität</w:t>
      </w:r>
      <w:proofErr w:type="spellEnd"/>
      <w:r w:rsidRPr="001D5AEE">
        <w:rPr>
          <w:lang w:val="en-US"/>
        </w:rPr>
        <w:t xml:space="preserve"> Zürich, Karl-</w:t>
      </w:r>
      <w:proofErr w:type="spellStart"/>
      <w:r w:rsidRPr="001D5AEE">
        <w:rPr>
          <w:lang w:val="en-US"/>
        </w:rPr>
        <w:t>Schmid</w:t>
      </w:r>
      <w:proofErr w:type="spellEnd"/>
      <w:r w:rsidRPr="001D5AEE">
        <w:rPr>
          <w:lang w:val="en-US"/>
        </w:rPr>
        <w:t>-</w:t>
      </w:r>
      <w:proofErr w:type="spellStart"/>
      <w:r w:rsidRPr="001D5AEE">
        <w:rPr>
          <w:lang w:val="en-US"/>
        </w:rPr>
        <w:t>Strasse</w:t>
      </w:r>
      <w:proofErr w:type="spellEnd"/>
      <w:r w:rsidRPr="001D5AEE">
        <w:rPr>
          <w:lang w:val="en-US"/>
        </w:rPr>
        <w:t xml:space="preserve"> 4, 8006 Zürich, Switzerland</w:t>
      </w:r>
    </w:p>
    <w:p w14:paraId="4CE514FE" w14:textId="77777777" w:rsidR="003204AF" w:rsidRPr="001D5AEE" w:rsidRDefault="003204AF" w:rsidP="003204AF">
      <w:pPr>
        <w:rPr>
          <w:lang w:val="en-US"/>
        </w:rPr>
      </w:pPr>
      <w:r w:rsidRPr="001D5AEE">
        <w:rPr>
          <w:sz w:val="32"/>
          <w:szCs w:val="32"/>
          <w:vertAlign w:val="superscript"/>
          <w:lang w:val="en-US"/>
        </w:rPr>
        <w:t>2</w:t>
      </w:r>
      <w:r w:rsidRPr="001D5AEE">
        <w:rPr>
          <w:sz w:val="32"/>
          <w:szCs w:val="32"/>
          <w:lang w:val="en-US"/>
        </w:rPr>
        <w:t xml:space="preserve"> </w:t>
      </w:r>
      <w:proofErr w:type="spellStart"/>
      <w:r w:rsidRPr="001D5AEE">
        <w:rPr>
          <w:lang w:val="en-US"/>
        </w:rPr>
        <w:t>Redpath</w:t>
      </w:r>
      <w:proofErr w:type="spellEnd"/>
      <w:r w:rsidRPr="001D5AEE">
        <w:rPr>
          <w:lang w:val="en-US"/>
        </w:rPr>
        <w:t xml:space="preserve"> Museum, McGill University, 859 </w:t>
      </w:r>
      <w:proofErr w:type="spellStart"/>
      <w:r w:rsidRPr="001D5AEE">
        <w:rPr>
          <w:lang w:val="en-US"/>
        </w:rPr>
        <w:t>Sherbooke</w:t>
      </w:r>
      <w:proofErr w:type="spellEnd"/>
      <w:r w:rsidRPr="001D5AEE">
        <w:rPr>
          <w:lang w:val="en-US"/>
        </w:rPr>
        <w:t xml:space="preserve"> Street West, Montreal, QC, H3A 2K6, Canada</w:t>
      </w:r>
    </w:p>
    <w:p w14:paraId="0B63299F" w14:textId="77777777" w:rsidR="003204AF" w:rsidRPr="001D5AEE" w:rsidRDefault="003204AF" w:rsidP="003204AF">
      <w:pPr>
        <w:rPr>
          <w:lang w:val="en-US"/>
        </w:rPr>
      </w:pPr>
    </w:p>
    <w:p w14:paraId="764067F7" w14:textId="77777777" w:rsidR="003204AF" w:rsidRPr="001D5AEE" w:rsidRDefault="003204AF" w:rsidP="003204AF">
      <w:pPr>
        <w:rPr>
          <w:lang w:val="en-US"/>
        </w:rPr>
      </w:pPr>
      <w:r w:rsidRPr="001D5AEE">
        <w:rPr>
          <w:lang w:val="en-US"/>
        </w:rPr>
        <w:t>Corresponding Author:</w:t>
      </w:r>
    </w:p>
    <w:p w14:paraId="1FE15935" w14:textId="77777777" w:rsidR="003204AF" w:rsidRPr="001D5AEE" w:rsidRDefault="003204AF" w:rsidP="003204AF">
      <w:pPr>
        <w:rPr>
          <w:vertAlign w:val="superscript"/>
          <w:lang w:val="en-US"/>
        </w:rPr>
      </w:pPr>
      <w:r w:rsidRPr="001D5AEE">
        <w:rPr>
          <w:lang w:val="en-US"/>
        </w:rPr>
        <w:t>Madlen Stange</w:t>
      </w:r>
      <w:r w:rsidRPr="001D5AEE">
        <w:rPr>
          <w:sz w:val="32"/>
          <w:szCs w:val="32"/>
          <w:vertAlign w:val="superscript"/>
          <w:lang w:val="en-US"/>
        </w:rPr>
        <w:t>2</w:t>
      </w:r>
    </w:p>
    <w:p w14:paraId="2327FE14" w14:textId="77777777" w:rsidR="003204AF" w:rsidRPr="001D5AEE" w:rsidRDefault="003204AF" w:rsidP="003204AF">
      <w:pPr>
        <w:rPr>
          <w:lang w:val="en-US"/>
        </w:rPr>
      </w:pPr>
      <w:r w:rsidRPr="001D5AEE">
        <w:rPr>
          <w:lang w:val="en-US"/>
        </w:rPr>
        <w:t xml:space="preserve">859 </w:t>
      </w:r>
      <w:proofErr w:type="spellStart"/>
      <w:r w:rsidRPr="001D5AEE">
        <w:rPr>
          <w:lang w:val="en-US"/>
        </w:rPr>
        <w:t>Sherbooke</w:t>
      </w:r>
      <w:proofErr w:type="spellEnd"/>
      <w:r w:rsidRPr="001D5AEE">
        <w:rPr>
          <w:lang w:val="en-US"/>
        </w:rPr>
        <w:t xml:space="preserve"> Street West, Montreal, QC, H3A 2K6, Canada</w:t>
      </w:r>
    </w:p>
    <w:p w14:paraId="504B051B" w14:textId="77777777" w:rsidR="003204AF" w:rsidRPr="001D5AEE" w:rsidRDefault="003204AF" w:rsidP="003204AF">
      <w:pPr>
        <w:rPr>
          <w:lang w:val="en-US"/>
        </w:rPr>
      </w:pPr>
      <w:r w:rsidRPr="001D5AEE">
        <w:rPr>
          <w:lang w:val="en-US"/>
        </w:rPr>
        <w:t>Email address: stange.madlen@gmail.com</w:t>
      </w:r>
    </w:p>
    <w:p w14:paraId="690FAD5B" w14:textId="77777777" w:rsidR="00644942" w:rsidRPr="003204AF" w:rsidRDefault="003204AF" w:rsidP="00E7775E">
      <w:pPr>
        <w:pStyle w:val="Heading1"/>
        <w:rPr>
          <w:rFonts w:eastAsia="Times New Roman"/>
          <w:sz w:val="24"/>
          <w:szCs w:val="22"/>
        </w:rPr>
      </w:pPr>
      <w:r w:rsidRPr="001D5AEE">
        <w:rPr>
          <w:lang w:val="en-US"/>
        </w:rPr>
        <w:br w:type="page"/>
      </w:r>
      <w:r w:rsidR="00644942" w:rsidRPr="003204AF">
        <w:lastRenderedPageBreak/>
        <w:t>Contents</w:t>
      </w:r>
    </w:p>
    <w:p w14:paraId="06C238C5" w14:textId="12857EF1" w:rsidR="00644942" w:rsidRPr="00340909" w:rsidRDefault="00644942" w:rsidP="00E7775E">
      <w:pPr>
        <w:rPr>
          <w:rFonts w:cs="Arial"/>
        </w:rPr>
      </w:pPr>
      <w:bookmarkStart w:id="0" w:name="_GoBack"/>
      <w:bookmarkEnd w:id="0"/>
      <w:r w:rsidRPr="00340909">
        <w:rPr>
          <w:rFonts w:eastAsia="Calibri" w:cs="Arial"/>
          <w:szCs w:val="22"/>
        </w:rPr>
        <w:t xml:space="preserve">Table </w:t>
      </w:r>
      <w:r w:rsidR="006905D1">
        <w:rPr>
          <w:rFonts w:eastAsia="Calibri" w:cs="Arial"/>
          <w:szCs w:val="22"/>
        </w:rPr>
        <w:t>S</w:t>
      </w:r>
      <w:r w:rsidRPr="00340909">
        <w:rPr>
          <w:rFonts w:eastAsia="Calibri" w:cs="Arial"/>
          <w:szCs w:val="22"/>
        </w:rPr>
        <w:t>2: Description of the landmarks, including position, type, and to which module it belongs, collected on each cranium.</w:t>
      </w:r>
    </w:p>
    <w:p w14:paraId="6408A3B3" w14:textId="559A39BB" w:rsidR="00644942" w:rsidRPr="00340909" w:rsidRDefault="00644942" w:rsidP="00E7775E">
      <w:pPr>
        <w:rPr>
          <w:rFonts w:cs="Arial"/>
        </w:rPr>
      </w:pPr>
      <w:r w:rsidRPr="00340909">
        <w:rPr>
          <w:rFonts w:cs="Arial"/>
        </w:rPr>
        <w:t xml:space="preserve">Table </w:t>
      </w:r>
      <w:r w:rsidR="006905D1">
        <w:rPr>
          <w:rFonts w:cs="Arial"/>
        </w:rPr>
        <w:t>S</w:t>
      </w:r>
      <w:r w:rsidRPr="00340909">
        <w:rPr>
          <w:rFonts w:cs="Arial"/>
        </w:rPr>
        <w:t xml:space="preserve">3: Average </w:t>
      </w:r>
      <w:proofErr w:type="gramStart"/>
      <w:r w:rsidRPr="00340909">
        <w:rPr>
          <w:rFonts w:cs="Arial"/>
        </w:rPr>
        <w:t>wither</w:t>
      </w:r>
      <w:proofErr w:type="gramEnd"/>
      <w:r w:rsidRPr="00340909">
        <w:rPr>
          <w:rFonts w:cs="Arial"/>
        </w:rPr>
        <w:t xml:space="preserve"> height in cm for each breed, with reference</w:t>
      </w:r>
    </w:p>
    <w:p w14:paraId="64558C49" w14:textId="7B430EEF" w:rsidR="00AE1A51" w:rsidRDefault="00AE1A51" w:rsidP="00E7775E">
      <w:pPr>
        <w:rPr>
          <w:rFonts w:eastAsia="Calibri" w:cs="Arial"/>
          <w:szCs w:val="22"/>
        </w:rPr>
      </w:pPr>
      <w:r w:rsidRPr="00340909">
        <w:rPr>
          <w:rFonts w:eastAsia="Calibri" w:cs="Arial"/>
          <w:szCs w:val="22"/>
        </w:rPr>
        <w:t xml:space="preserve">Figure </w:t>
      </w:r>
      <w:r w:rsidR="006905D1">
        <w:rPr>
          <w:rFonts w:eastAsia="Calibri" w:cs="Arial"/>
          <w:szCs w:val="22"/>
        </w:rPr>
        <w:t>S</w:t>
      </w:r>
      <w:r w:rsidRPr="00340909">
        <w:rPr>
          <w:rFonts w:eastAsia="Calibri" w:cs="Arial"/>
          <w:szCs w:val="22"/>
        </w:rPr>
        <w:t>1: Depiction of landmarks used in this study.</w:t>
      </w:r>
    </w:p>
    <w:p w14:paraId="40F3AB4E" w14:textId="66CE78B3" w:rsidR="00AE1A51" w:rsidRDefault="00AE1A51" w:rsidP="00E7775E">
      <w:pPr>
        <w:rPr>
          <w:rFonts w:eastAsia="Calibri" w:cs="Arial"/>
          <w:szCs w:val="22"/>
        </w:rPr>
      </w:pPr>
      <w:r w:rsidRPr="00340909">
        <w:rPr>
          <w:rFonts w:eastAsia="Calibri" w:cs="Arial"/>
          <w:szCs w:val="22"/>
        </w:rPr>
        <w:t xml:space="preserve">Figure </w:t>
      </w:r>
      <w:r w:rsidR="003C685E">
        <w:rPr>
          <w:rFonts w:eastAsia="Calibri" w:cs="Arial"/>
          <w:szCs w:val="22"/>
        </w:rPr>
        <w:t>S2</w:t>
      </w:r>
      <w:r w:rsidRPr="00340909">
        <w:rPr>
          <w:rFonts w:eastAsia="Calibri" w:cs="Arial"/>
          <w:szCs w:val="22"/>
        </w:rPr>
        <w:t>: Principal component analysis of ontogenetic series of Shetland pony and Welsh specimens.</w:t>
      </w:r>
    </w:p>
    <w:p w14:paraId="1AA971AF" w14:textId="41AAD059" w:rsidR="00F25550" w:rsidRPr="00340909" w:rsidRDefault="00F25550" w:rsidP="00E7775E">
      <w:pPr>
        <w:rPr>
          <w:rFonts w:eastAsia="Calibri" w:cs="Arial"/>
          <w:szCs w:val="22"/>
        </w:rPr>
      </w:pPr>
      <w:r>
        <w:rPr>
          <w:rFonts w:eastAsia="Calibri" w:cs="Arial"/>
          <w:szCs w:val="22"/>
        </w:rPr>
        <w:t xml:space="preserve">Figure S3. Ontogenetic skull shape changes from juvenile to adult stage in thin-plate-spline representation. </w:t>
      </w:r>
    </w:p>
    <w:p w14:paraId="5EFFA08F" w14:textId="77777777" w:rsidR="00AE1A51" w:rsidRPr="00B66A09" w:rsidRDefault="00AE1A51">
      <w:pPr>
        <w:rPr>
          <w:rFonts w:ascii="Arial" w:hAnsi="Arial" w:cs="Arial"/>
        </w:rPr>
      </w:pPr>
      <w:r w:rsidRPr="00B66A09">
        <w:rPr>
          <w:rFonts w:ascii="Arial" w:hAnsi="Arial" w:cs="Arial"/>
        </w:rPr>
        <w:br w:type="page"/>
      </w:r>
    </w:p>
    <w:p w14:paraId="0FBF63E5" w14:textId="00179EA9" w:rsidR="00644942" w:rsidRPr="00B66A09" w:rsidRDefault="00644942" w:rsidP="00E7775E">
      <w:r w:rsidRPr="00B66A09">
        <w:rPr>
          <w:b/>
        </w:rPr>
        <w:lastRenderedPageBreak/>
        <w:t xml:space="preserve">Table </w:t>
      </w:r>
      <w:r w:rsidR="00E7775E">
        <w:rPr>
          <w:b/>
        </w:rPr>
        <w:t>S</w:t>
      </w:r>
      <w:r w:rsidRPr="00B66A09">
        <w:rPr>
          <w:b/>
        </w:rPr>
        <w:t xml:space="preserve">1: </w:t>
      </w:r>
      <w:r w:rsidRPr="00B66A09">
        <w:t>The raw data table is provided as an Excel sheet due to its large size.</w:t>
      </w:r>
      <w:r w:rsidR="00C43196">
        <w:t xml:space="preserve"> The Table contains information where the skulls are deposited, museum identifiers, classification codes, ratios for paedomorphic feature assessment and the three-dimensional shape coordinates.</w:t>
      </w:r>
    </w:p>
    <w:p w14:paraId="3C6808C8" w14:textId="77777777" w:rsidR="00F27615" w:rsidRPr="00B66A09" w:rsidRDefault="00F27615">
      <w:pPr>
        <w:rPr>
          <w:rFonts w:ascii="Arial" w:eastAsia="Calibri" w:hAnsi="Arial" w:cs="Arial"/>
          <w:b/>
          <w:szCs w:val="22"/>
        </w:rPr>
      </w:pPr>
      <w:r w:rsidRPr="00B66A09">
        <w:rPr>
          <w:rFonts w:ascii="Arial" w:eastAsia="Calibri" w:hAnsi="Arial" w:cs="Arial"/>
          <w:b/>
          <w:szCs w:val="22"/>
        </w:rPr>
        <w:br w:type="page"/>
      </w:r>
    </w:p>
    <w:p w14:paraId="7E25AA28" w14:textId="75B29DA6" w:rsidR="00644942" w:rsidRPr="00B66A09" w:rsidRDefault="00644942" w:rsidP="00E7775E">
      <w:r w:rsidRPr="00B66A09">
        <w:rPr>
          <w:b/>
        </w:rPr>
        <w:lastRenderedPageBreak/>
        <w:t xml:space="preserve">Table </w:t>
      </w:r>
      <w:r w:rsidR="00E7775E">
        <w:rPr>
          <w:b/>
        </w:rPr>
        <w:t>S</w:t>
      </w:r>
      <w:r w:rsidRPr="00B66A09">
        <w:rPr>
          <w:b/>
        </w:rPr>
        <w:t>2:</w:t>
      </w:r>
      <w:r w:rsidRPr="00B66A09">
        <w:t xml:space="preserve"> Description of the landm</w:t>
      </w:r>
      <w:r w:rsidR="00365D0A">
        <w:t>arks, including position, and type</w:t>
      </w:r>
      <w:r w:rsidR="00F27615" w:rsidRPr="00B66A09">
        <w:t xml:space="preserve"> collected on each cranium.</w:t>
      </w:r>
    </w:p>
    <w:tbl>
      <w:tblPr>
        <w:tblpPr w:leftFromText="180" w:rightFromText="180" w:vertAnchor="text" w:horzAnchor="margin" w:tblpY="140"/>
        <w:tblW w:w="9243" w:type="dxa"/>
        <w:tblBorders>
          <w:top w:val="single" w:sz="8" w:space="0" w:color="000000"/>
          <w:bottom w:val="single" w:sz="8" w:space="0" w:color="000000"/>
        </w:tblBorders>
        <w:tblLook w:val="06A0" w:firstRow="1" w:lastRow="0" w:firstColumn="1" w:lastColumn="0" w:noHBand="1" w:noVBand="1"/>
      </w:tblPr>
      <w:tblGrid>
        <w:gridCol w:w="1028"/>
        <w:gridCol w:w="7382"/>
        <w:gridCol w:w="833"/>
      </w:tblGrid>
      <w:tr w:rsidR="00E7775E" w:rsidRPr="00B66A09" w14:paraId="3581A6B8" w14:textId="77777777" w:rsidTr="00E7775E">
        <w:trPr>
          <w:trHeight w:val="315"/>
          <w:tblHeader/>
        </w:trPr>
        <w:tc>
          <w:tcPr>
            <w:tcW w:w="1028" w:type="dxa"/>
            <w:tcBorders>
              <w:top w:val="single" w:sz="8" w:space="0" w:color="000000"/>
              <w:left w:val="nil"/>
              <w:bottom w:val="single" w:sz="8" w:space="0" w:color="000000"/>
              <w:right w:val="nil"/>
            </w:tcBorders>
            <w:shd w:val="clear" w:color="auto" w:fill="auto"/>
            <w:noWrap/>
            <w:hideMark/>
          </w:tcPr>
          <w:p w14:paraId="05FDC801"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Cranium</w:t>
            </w:r>
          </w:p>
        </w:tc>
        <w:tc>
          <w:tcPr>
            <w:tcW w:w="7382" w:type="dxa"/>
            <w:tcBorders>
              <w:top w:val="single" w:sz="8" w:space="0" w:color="000000"/>
              <w:left w:val="nil"/>
              <w:bottom w:val="single" w:sz="8" w:space="0" w:color="000000"/>
              <w:right w:val="nil"/>
            </w:tcBorders>
            <w:shd w:val="clear" w:color="auto" w:fill="auto"/>
            <w:noWrap/>
            <w:hideMark/>
          </w:tcPr>
          <w:p w14:paraId="73EE916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Position</w:t>
            </w:r>
          </w:p>
        </w:tc>
        <w:tc>
          <w:tcPr>
            <w:tcW w:w="833" w:type="dxa"/>
            <w:tcBorders>
              <w:top w:val="single" w:sz="8" w:space="0" w:color="000000"/>
              <w:left w:val="nil"/>
              <w:bottom w:val="single" w:sz="8" w:space="0" w:color="000000"/>
              <w:right w:val="nil"/>
            </w:tcBorders>
            <w:shd w:val="clear" w:color="auto" w:fill="auto"/>
            <w:noWrap/>
            <w:hideMark/>
          </w:tcPr>
          <w:p w14:paraId="224DCBE1"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Type</w:t>
            </w:r>
          </w:p>
        </w:tc>
      </w:tr>
      <w:tr w:rsidR="00E7775E" w:rsidRPr="00B66A09" w14:paraId="02FB0AE7" w14:textId="77777777" w:rsidTr="00E7775E">
        <w:trPr>
          <w:trHeight w:val="300"/>
        </w:trPr>
        <w:tc>
          <w:tcPr>
            <w:tcW w:w="1028" w:type="dxa"/>
            <w:shd w:val="clear" w:color="auto" w:fill="auto"/>
            <w:noWrap/>
            <w:hideMark/>
          </w:tcPr>
          <w:p w14:paraId="49E5A0C2"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1 - 2</w:t>
            </w:r>
          </w:p>
        </w:tc>
        <w:tc>
          <w:tcPr>
            <w:tcW w:w="7382" w:type="dxa"/>
            <w:shd w:val="clear" w:color="auto" w:fill="auto"/>
            <w:noWrap/>
            <w:hideMark/>
          </w:tcPr>
          <w:p w14:paraId="095509FF"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tip of the upper third incisor</w:t>
            </w:r>
          </w:p>
        </w:tc>
        <w:tc>
          <w:tcPr>
            <w:tcW w:w="833" w:type="dxa"/>
            <w:shd w:val="clear" w:color="auto" w:fill="auto"/>
            <w:noWrap/>
            <w:hideMark/>
          </w:tcPr>
          <w:p w14:paraId="1E6D351C"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71460410" w14:textId="77777777" w:rsidTr="00E7775E">
        <w:trPr>
          <w:trHeight w:val="300"/>
        </w:trPr>
        <w:tc>
          <w:tcPr>
            <w:tcW w:w="1028" w:type="dxa"/>
            <w:shd w:val="clear" w:color="auto" w:fill="auto"/>
            <w:noWrap/>
            <w:hideMark/>
          </w:tcPr>
          <w:p w14:paraId="73DDDF63"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3 - 4</w:t>
            </w:r>
          </w:p>
        </w:tc>
        <w:tc>
          <w:tcPr>
            <w:tcW w:w="7382" w:type="dxa"/>
            <w:shd w:val="clear" w:color="auto" w:fill="auto"/>
            <w:noWrap/>
            <w:hideMark/>
          </w:tcPr>
          <w:p w14:paraId="21CFBDE6"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most point of the nasal-</w:t>
            </w:r>
            <w:proofErr w:type="spellStart"/>
            <w:r w:rsidRPr="00B66A09">
              <w:rPr>
                <w:rFonts w:ascii="Arial" w:eastAsia="Times New Roman" w:hAnsi="Arial" w:cs="Arial"/>
                <w:color w:val="000000"/>
                <w:sz w:val="20"/>
                <w:szCs w:val="20"/>
              </w:rPr>
              <w:t>premaxilla</w:t>
            </w:r>
            <w:proofErr w:type="spellEnd"/>
            <w:r w:rsidRPr="00B66A09">
              <w:rPr>
                <w:rFonts w:ascii="Arial" w:eastAsia="Times New Roman" w:hAnsi="Arial" w:cs="Arial"/>
                <w:color w:val="000000"/>
                <w:sz w:val="20"/>
                <w:szCs w:val="20"/>
              </w:rPr>
              <w:t xml:space="preserve"> suture</w:t>
            </w:r>
          </w:p>
        </w:tc>
        <w:tc>
          <w:tcPr>
            <w:tcW w:w="833" w:type="dxa"/>
            <w:shd w:val="clear" w:color="auto" w:fill="auto"/>
            <w:noWrap/>
            <w:hideMark/>
          </w:tcPr>
          <w:p w14:paraId="39B4DE5F"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2C3FE1DB" w14:textId="77777777" w:rsidTr="00E7775E">
        <w:trPr>
          <w:trHeight w:val="300"/>
        </w:trPr>
        <w:tc>
          <w:tcPr>
            <w:tcW w:w="1028" w:type="dxa"/>
            <w:shd w:val="clear" w:color="auto" w:fill="auto"/>
            <w:noWrap/>
            <w:hideMark/>
          </w:tcPr>
          <w:p w14:paraId="2616DBBD"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5 - 6</w:t>
            </w:r>
          </w:p>
        </w:tc>
        <w:tc>
          <w:tcPr>
            <w:tcW w:w="7382" w:type="dxa"/>
            <w:shd w:val="clear" w:color="auto" w:fill="auto"/>
            <w:noWrap/>
            <w:hideMark/>
          </w:tcPr>
          <w:p w14:paraId="55F8BA4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Premaxillary-maxillary-nasal suture</w:t>
            </w:r>
          </w:p>
        </w:tc>
        <w:tc>
          <w:tcPr>
            <w:tcW w:w="833" w:type="dxa"/>
            <w:shd w:val="clear" w:color="auto" w:fill="auto"/>
            <w:noWrap/>
            <w:hideMark/>
          </w:tcPr>
          <w:p w14:paraId="420FF13E"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075E532A" w14:textId="77777777" w:rsidTr="00E7775E">
        <w:trPr>
          <w:trHeight w:val="300"/>
        </w:trPr>
        <w:tc>
          <w:tcPr>
            <w:tcW w:w="1028" w:type="dxa"/>
            <w:shd w:val="clear" w:color="auto" w:fill="auto"/>
            <w:noWrap/>
            <w:hideMark/>
          </w:tcPr>
          <w:p w14:paraId="29C86C4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7 - 8</w:t>
            </w:r>
          </w:p>
        </w:tc>
        <w:tc>
          <w:tcPr>
            <w:tcW w:w="7382" w:type="dxa"/>
            <w:shd w:val="clear" w:color="auto" w:fill="auto"/>
            <w:noWrap/>
            <w:hideMark/>
          </w:tcPr>
          <w:p w14:paraId="08EF5C01" w14:textId="77777777" w:rsidR="00E7775E" w:rsidRPr="00B66A09" w:rsidRDefault="00E7775E" w:rsidP="00E7775E">
            <w:pPr>
              <w:spacing w:line="276" w:lineRule="auto"/>
              <w:rPr>
                <w:rFonts w:ascii="Arial" w:eastAsia="Times New Roman" w:hAnsi="Arial" w:cs="Arial"/>
                <w:color w:val="000000"/>
                <w:sz w:val="20"/>
                <w:szCs w:val="20"/>
              </w:rPr>
            </w:pPr>
            <w:proofErr w:type="spellStart"/>
            <w:r w:rsidRPr="00B66A09">
              <w:rPr>
                <w:rFonts w:ascii="Arial" w:eastAsia="Times New Roman" w:hAnsi="Arial" w:cs="Arial"/>
                <w:color w:val="000000"/>
                <w:sz w:val="20"/>
                <w:szCs w:val="20"/>
              </w:rPr>
              <w:t>Dorsoposterior</w:t>
            </w:r>
            <w:proofErr w:type="spellEnd"/>
            <w:r w:rsidRPr="00B66A09">
              <w:rPr>
                <w:rFonts w:ascii="Arial" w:eastAsia="Times New Roman" w:hAnsi="Arial" w:cs="Arial"/>
                <w:color w:val="000000"/>
                <w:sz w:val="20"/>
                <w:szCs w:val="20"/>
              </w:rPr>
              <w:t xml:space="preserve"> tip of the </w:t>
            </w:r>
            <w:proofErr w:type="spellStart"/>
            <w:r w:rsidRPr="00B66A09">
              <w:rPr>
                <w:rFonts w:ascii="Arial" w:eastAsia="Times New Roman" w:hAnsi="Arial" w:cs="Arial"/>
                <w:color w:val="000000"/>
                <w:sz w:val="20"/>
                <w:szCs w:val="20"/>
              </w:rPr>
              <w:t>infraorbital</w:t>
            </w:r>
            <w:proofErr w:type="spellEnd"/>
            <w:r w:rsidRPr="00B66A09">
              <w:rPr>
                <w:rFonts w:ascii="Arial" w:eastAsia="Times New Roman" w:hAnsi="Arial" w:cs="Arial"/>
                <w:color w:val="000000"/>
                <w:sz w:val="20"/>
                <w:szCs w:val="20"/>
              </w:rPr>
              <w:t xml:space="preserve"> foramen</w:t>
            </w:r>
          </w:p>
        </w:tc>
        <w:tc>
          <w:tcPr>
            <w:tcW w:w="833" w:type="dxa"/>
            <w:shd w:val="clear" w:color="auto" w:fill="auto"/>
            <w:noWrap/>
            <w:hideMark/>
          </w:tcPr>
          <w:p w14:paraId="61A95546"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5A7D6733" w14:textId="77777777" w:rsidTr="00E7775E">
        <w:trPr>
          <w:trHeight w:val="300"/>
        </w:trPr>
        <w:tc>
          <w:tcPr>
            <w:tcW w:w="1028" w:type="dxa"/>
            <w:shd w:val="clear" w:color="auto" w:fill="auto"/>
            <w:noWrap/>
            <w:hideMark/>
          </w:tcPr>
          <w:p w14:paraId="48A91A92"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9 - 10</w:t>
            </w:r>
          </w:p>
        </w:tc>
        <w:tc>
          <w:tcPr>
            <w:tcW w:w="7382" w:type="dxa"/>
            <w:shd w:val="clear" w:color="auto" w:fill="auto"/>
            <w:noWrap/>
            <w:hideMark/>
          </w:tcPr>
          <w:p w14:paraId="1A6D223E"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Anterior tip of the facial crest</w:t>
            </w:r>
          </w:p>
        </w:tc>
        <w:tc>
          <w:tcPr>
            <w:tcW w:w="833" w:type="dxa"/>
            <w:shd w:val="clear" w:color="auto" w:fill="auto"/>
            <w:noWrap/>
            <w:hideMark/>
          </w:tcPr>
          <w:p w14:paraId="67C757C6"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00463E83" w14:textId="77777777" w:rsidTr="00E7775E">
        <w:trPr>
          <w:trHeight w:val="300"/>
        </w:trPr>
        <w:tc>
          <w:tcPr>
            <w:tcW w:w="1028" w:type="dxa"/>
            <w:shd w:val="clear" w:color="auto" w:fill="auto"/>
            <w:noWrap/>
            <w:hideMark/>
          </w:tcPr>
          <w:p w14:paraId="17ED02FF"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11</w:t>
            </w:r>
          </w:p>
        </w:tc>
        <w:tc>
          <w:tcPr>
            <w:tcW w:w="7382" w:type="dxa"/>
            <w:shd w:val="clear" w:color="auto" w:fill="auto"/>
            <w:noWrap/>
            <w:hideMark/>
          </w:tcPr>
          <w:p w14:paraId="7A98A096" w14:textId="77777777" w:rsidR="00E7775E" w:rsidRPr="00B66A09" w:rsidRDefault="00E7775E" w:rsidP="00E7775E">
            <w:pPr>
              <w:spacing w:line="276" w:lineRule="auto"/>
              <w:rPr>
                <w:rFonts w:ascii="Arial" w:eastAsia="Times New Roman" w:hAnsi="Arial" w:cs="Arial"/>
                <w:color w:val="000000"/>
                <w:sz w:val="20"/>
                <w:szCs w:val="20"/>
              </w:rPr>
            </w:pPr>
            <w:proofErr w:type="spellStart"/>
            <w:r w:rsidRPr="00B66A09">
              <w:rPr>
                <w:rFonts w:ascii="Arial" w:eastAsia="Times New Roman" w:hAnsi="Arial" w:cs="Arial"/>
                <w:color w:val="000000"/>
                <w:sz w:val="20"/>
                <w:szCs w:val="20"/>
              </w:rPr>
              <w:t>Nasion</w:t>
            </w:r>
            <w:proofErr w:type="spellEnd"/>
            <w:r w:rsidRPr="00B66A09">
              <w:rPr>
                <w:rFonts w:ascii="Arial" w:eastAsia="Times New Roman" w:hAnsi="Arial" w:cs="Arial"/>
                <w:color w:val="000000"/>
                <w:sz w:val="20"/>
                <w:szCs w:val="20"/>
              </w:rPr>
              <w:t>, nasal-frontal suture, midline</w:t>
            </w:r>
          </w:p>
        </w:tc>
        <w:tc>
          <w:tcPr>
            <w:tcW w:w="833" w:type="dxa"/>
            <w:shd w:val="clear" w:color="auto" w:fill="auto"/>
            <w:noWrap/>
            <w:hideMark/>
          </w:tcPr>
          <w:p w14:paraId="4C55A449"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1A6D6D7B" w14:textId="77777777" w:rsidTr="00E7775E">
        <w:trPr>
          <w:trHeight w:val="300"/>
        </w:trPr>
        <w:tc>
          <w:tcPr>
            <w:tcW w:w="1028" w:type="dxa"/>
            <w:shd w:val="clear" w:color="auto" w:fill="auto"/>
            <w:noWrap/>
            <w:hideMark/>
          </w:tcPr>
          <w:p w14:paraId="21D8D4E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12 -13</w:t>
            </w:r>
          </w:p>
        </w:tc>
        <w:tc>
          <w:tcPr>
            <w:tcW w:w="7382" w:type="dxa"/>
            <w:shd w:val="clear" w:color="auto" w:fill="auto"/>
            <w:noWrap/>
            <w:hideMark/>
          </w:tcPr>
          <w:p w14:paraId="166D3775"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Junction of the lacrimal, maxilla, and nasal sutures</w:t>
            </w:r>
          </w:p>
        </w:tc>
        <w:tc>
          <w:tcPr>
            <w:tcW w:w="833" w:type="dxa"/>
            <w:shd w:val="clear" w:color="auto" w:fill="auto"/>
            <w:noWrap/>
            <w:hideMark/>
          </w:tcPr>
          <w:p w14:paraId="76F53D92"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44FE65CE" w14:textId="77777777" w:rsidTr="00E7775E">
        <w:trPr>
          <w:trHeight w:val="300"/>
        </w:trPr>
        <w:tc>
          <w:tcPr>
            <w:tcW w:w="1028" w:type="dxa"/>
            <w:shd w:val="clear" w:color="auto" w:fill="auto"/>
            <w:noWrap/>
            <w:hideMark/>
          </w:tcPr>
          <w:p w14:paraId="730DB816"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14 - 15</w:t>
            </w:r>
          </w:p>
        </w:tc>
        <w:tc>
          <w:tcPr>
            <w:tcW w:w="7382" w:type="dxa"/>
            <w:shd w:val="clear" w:color="auto" w:fill="auto"/>
            <w:noWrap/>
            <w:hideMark/>
          </w:tcPr>
          <w:p w14:paraId="705C0ADE" w14:textId="77777777" w:rsidR="00E7775E" w:rsidRPr="00B66A09" w:rsidRDefault="00E7775E" w:rsidP="00E7775E">
            <w:pPr>
              <w:spacing w:line="276" w:lineRule="auto"/>
              <w:rPr>
                <w:rFonts w:ascii="Arial" w:eastAsia="Times New Roman" w:hAnsi="Arial" w:cs="Arial"/>
                <w:color w:val="000000"/>
                <w:sz w:val="20"/>
                <w:szCs w:val="20"/>
              </w:rPr>
            </w:pPr>
            <w:proofErr w:type="spellStart"/>
            <w:r w:rsidRPr="00B66A09">
              <w:rPr>
                <w:rFonts w:ascii="Arial" w:eastAsia="Times New Roman" w:hAnsi="Arial" w:cs="Arial"/>
                <w:color w:val="000000"/>
                <w:sz w:val="20"/>
                <w:szCs w:val="20"/>
              </w:rPr>
              <w:t>Zygo</w:t>
            </w:r>
            <w:proofErr w:type="spellEnd"/>
            <w:r w:rsidRPr="00B66A09">
              <w:rPr>
                <w:rFonts w:ascii="Arial" w:eastAsia="Times New Roman" w:hAnsi="Arial" w:cs="Arial"/>
                <w:color w:val="000000"/>
                <w:sz w:val="20"/>
                <w:szCs w:val="20"/>
              </w:rPr>
              <w:t>-lacrimal suture on the orbital margin</w:t>
            </w:r>
          </w:p>
        </w:tc>
        <w:tc>
          <w:tcPr>
            <w:tcW w:w="833" w:type="dxa"/>
            <w:shd w:val="clear" w:color="auto" w:fill="auto"/>
            <w:noWrap/>
            <w:hideMark/>
          </w:tcPr>
          <w:p w14:paraId="1619CFA0"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71F39136" w14:textId="77777777" w:rsidTr="00E7775E">
        <w:trPr>
          <w:trHeight w:val="300"/>
        </w:trPr>
        <w:tc>
          <w:tcPr>
            <w:tcW w:w="1028" w:type="dxa"/>
            <w:shd w:val="clear" w:color="auto" w:fill="auto"/>
            <w:noWrap/>
            <w:hideMark/>
          </w:tcPr>
          <w:p w14:paraId="6E9458E3"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16 - 17</w:t>
            </w:r>
          </w:p>
        </w:tc>
        <w:tc>
          <w:tcPr>
            <w:tcW w:w="7382" w:type="dxa"/>
            <w:shd w:val="clear" w:color="auto" w:fill="auto"/>
            <w:noWrap/>
            <w:hideMark/>
          </w:tcPr>
          <w:p w14:paraId="4C23007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Lacrimal-frontal suture on the orbital margin</w:t>
            </w:r>
          </w:p>
        </w:tc>
        <w:tc>
          <w:tcPr>
            <w:tcW w:w="833" w:type="dxa"/>
            <w:shd w:val="clear" w:color="auto" w:fill="auto"/>
            <w:noWrap/>
            <w:hideMark/>
          </w:tcPr>
          <w:p w14:paraId="75D6975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69B53BB8" w14:textId="77777777" w:rsidTr="00E7775E">
        <w:trPr>
          <w:trHeight w:val="300"/>
        </w:trPr>
        <w:tc>
          <w:tcPr>
            <w:tcW w:w="1028" w:type="dxa"/>
            <w:shd w:val="clear" w:color="auto" w:fill="auto"/>
            <w:noWrap/>
            <w:hideMark/>
          </w:tcPr>
          <w:p w14:paraId="2816AB45"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18 -19</w:t>
            </w:r>
          </w:p>
        </w:tc>
        <w:tc>
          <w:tcPr>
            <w:tcW w:w="7382" w:type="dxa"/>
            <w:shd w:val="clear" w:color="auto" w:fill="auto"/>
            <w:noWrap/>
            <w:hideMark/>
          </w:tcPr>
          <w:p w14:paraId="08B54A3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Supraorbital foramen</w:t>
            </w:r>
          </w:p>
        </w:tc>
        <w:tc>
          <w:tcPr>
            <w:tcW w:w="833" w:type="dxa"/>
            <w:shd w:val="clear" w:color="auto" w:fill="auto"/>
            <w:noWrap/>
            <w:hideMark/>
          </w:tcPr>
          <w:p w14:paraId="2DECD2C9"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07918CB3" w14:textId="77777777" w:rsidTr="00E7775E">
        <w:trPr>
          <w:trHeight w:val="300"/>
        </w:trPr>
        <w:tc>
          <w:tcPr>
            <w:tcW w:w="1028" w:type="dxa"/>
            <w:shd w:val="clear" w:color="auto" w:fill="auto"/>
            <w:noWrap/>
            <w:hideMark/>
          </w:tcPr>
          <w:p w14:paraId="68C0F30F"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20 - 21</w:t>
            </w:r>
          </w:p>
        </w:tc>
        <w:tc>
          <w:tcPr>
            <w:tcW w:w="7382" w:type="dxa"/>
            <w:shd w:val="clear" w:color="auto" w:fill="auto"/>
            <w:noWrap/>
            <w:hideMark/>
          </w:tcPr>
          <w:p w14:paraId="4D3971E5"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Anterior tip of the </w:t>
            </w:r>
            <w:proofErr w:type="spellStart"/>
            <w:r w:rsidRPr="00B66A09">
              <w:rPr>
                <w:rFonts w:ascii="Arial" w:eastAsia="Times New Roman" w:hAnsi="Arial" w:cs="Arial"/>
                <w:color w:val="000000"/>
                <w:sz w:val="20"/>
                <w:szCs w:val="20"/>
              </w:rPr>
              <w:t>zygo</w:t>
            </w:r>
            <w:proofErr w:type="spellEnd"/>
            <w:r w:rsidRPr="00B66A09">
              <w:rPr>
                <w:rFonts w:ascii="Arial" w:eastAsia="Times New Roman" w:hAnsi="Arial" w:cs="Arial"/>
                <w:color w:val="000000"/>
                <w:sz w:val="20"/>
                <w:szCs w:val="20"/>
              </w:rPr>
              <w:t>-temporal suture</w:t>
            </w:r>
          </w:p>
        </w:tc>
        <w:tc>
          <w:tcPr>
            <w:tcW w:w="833" w:type="dxa"/>
            <w:shd w:val="clear" w:color="auto" w:fill="auto"/>
            <w:noWrap/>
            <w:hideMark/>
          </w:tcPr>
          <w:p w14:paraId="2FD34A2A"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23A61F59" w14:textId="77777777" w:rsidTr="00E7775E">
        <w:trPr>
          <w:trHeight w:val="300"/>
        </w:trPr>
        <w:tc>
          <w:tcPr>
            <w:tcW w:w="1028" w:type="dxa"/>
            <w:shd w:val="clear" w:color="auto" w:fill="auto"/>
            <w:noWrap/>
            <w:hideMark/>
          </w:tcPr>
          <w:p w14:paraId="75CF64D3"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22 - 23</w:t>
            </w:r>
          </w:p>
        </w:tc>
        <w:tc>
          <w:tcPr>
            <w:tcW w:w="7382" w:type="dxa"/>
            <w:shd w:val="clear" w:color="auto" w:fill="auto"/>
            <w:noWrap/>
            <w:hideMark/>
          </w:tcPr>
          <w:p w14:paraId="305BDC8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Posterior tip of the </w:t>
            </w:r>
            <w:proofErr w:type="spellStart"/>
            <w:r w:rsidRPr="00B66A09">
              <w:rPr>
                <w:rFonts w:ascii="Arial" w:eastAsia="Times New Roman" w:hAnsi="Arial" w:cs="Arial"/>
                <w:color w:val="000000"/>
                <w:sz w:val="20"/>
                <w:szCs w:val="20"/>
              </w:rPr>
              <w:t>zygo</w:t>
            </w:r>
            <w:proofErr w:type="spellEnd"/>
            <w:r w:rsidRPr="00B66A09">
              <w:rPr>
                <w:rFonts w:ascii="Arial" w:eastAsia="Times New Roman" w:hAnsi="Arial" w:cs="Arial"/>
                <w:color w:val="000000"/>
                <w:sz w:val="20"/>
                <w:szCs w:val="20"/>
              </w:rPr>
              <w:t>-temporal suture</w:t>
            </w:r>
          </w:p>
        </w:tc>
        <w:tc>
          <w:tcPr>
            <w:tcW w:w="833" w:type="dxa"/>
            <w:shd w:val="clear" w:color="auto" w:fill="auto"/>
            <w:noWrap/>
            <w:hideMark/>
          </w:tcPr>
          <w:p w14:paraId="4F27F3D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4ED67553" w14:textId="77777777" w:rsidTr="00E7775E">
        <w:trPr>
          <w:trHeight w:val="300"/>
        </w:trPr>
        <w:tc>
          <w:tcPr>
            <w:tcW w:w="1028" w:type="dxa"/>
            <w:shd w:val="clear" w:color="auto" w:fill="auto"/>
            <w:noWrap/>
            <w:hideMark/>
          </w:tcPr>
          <w:p w14:paraId="370D4CB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24 - 25</w:t>
            </w:r>
          </w:p>
        </w:tc>
        <w:tc>
          <w:tcPr>
            <w:tcW w:w="7382" w:type="dxa"/>
            <w:shd w:val="clear" w:color="auto" w:fill="auto"/>
            <w:noWrap/>
            <w:hideMark/>
          </w:tcPr>
          <w:p w14:paraId="14459301"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Dorsal tip of the frontal-temporal suture</w:t>
            </w:r>
          </w:p>
        </w:tc>
        <w:tc>
          <w:tcPr>
            <w:tcW w:w="833" w:type="dxa"/>
            <w:shd w:val="clear" w:color="auto" w:fill="auto"/>
            <w:noWrap/>
            <w:hideMark/>
          </w:tcPr>
          <w:p w14:paraId="4C254483"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5080F146" w14:textId="77777777" w:rsidTr="00E7775E">
        <w:trPr>
          <w:trHeight w:val="300"/>
        </w:trPr>
        <w:tc>
          <w:tcPr>
            <w:tcW w:w="1028" w:type="dxa"/>
            <w:shd w:val="clear" w:color="auto" w:fill="auto"/>
            <w:noWrap/>
            <w:hideMark/>
          </w:tcPr>
          <w:p w14:paraId="145FD1BD"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26 - 27</w:t>
            </w:r>
          </w:p>
        </w:tc>
        <w:tc>
          <w:tcPr>
            <w:tcW w:w="7382" w:type="dxa"/>
            <w:shd w:val="clear" w:color="auto" w:fill="auto"/>
            <w:noWrap/>
            <w:hideMark/>
          </w:tcPr>
          <w:p w14:paraId="3AFDF84E" w14:textId="77777777" w:rsidR="00E7775E" w:rsidRPr="00B66A09" w:rsidRDefault="00E7775E" w:rsidP="00E7775E">
            <w:pPr>
              <w:spacing w:line="276" w:lineRule="auto"/>
              <w:rPr>
                <w:rFonts w:ascii="Arial" w:eastAsia="Times New Roman" w:hAnsi="Arial" w:cs="Arial"/>
                <w:color w:val="000000"/>
                <w:sz w:val="20"/>
                <w:szCs w:val="20"/>
              </w:rPr>
            </w:pPr>
            <w:proofErr w:type="spellStart"/>
            <w:r w:rsidRPr="00B66A09">
              <w:rPr>
                <w:rFonts w:ascii="Arial" w:eastAsia="Times New Roman" w:hAnsi="Arial" w:cs="Arial"/>
                <w:color w:val="000000"/>
                <w:sz w:val="20"/>
                <w:szCs w:val="20"/>
              </w:rPr>
              <w:t>Ventro</w:t>
            </w:r>
            <w:proofErr w:type="spellEnd"/>
            <w:r w:rsidRPr="00B66A09">
              <w:rPr>
                <w:rFonts w:ascii="Arial" w:eastAsia="Times New Roman" w:hAnsi="Arial" w:cs="Arial"/>
                <w:color w:val="000000"/>
                <w:sz w:val="20"/>
                <w:szCs w:val="20"/>
              </w:rPr>
              <w:t xml:space="preserve">-posterior tip of the </w:t>
            </w:r>
            <w:proofErr w:type="spellStart"/>
            <w:r w:rsidRPr="00B66A09">
              <w:rPr>
                <w:rFonts w:ascii="Arial" w:eastAsia="Times New Roman" w:hAnsi="Arial" w:cs="Arial"/>
                <w:color w:val="000000"/>
                <w:sz w:val="20"/>
                <w:szCs w:val="20"/>
              </w:rPr>
              <w:t>zygomatic</w:t>
            </w:r>
            <w:proofErr w:type="spellEnd"/>
            <w:r w:rsidRPr="00B66A09">
              <w:rPr>
                <w:rFonts w:ascii="Arial" w:eastAsia="Times New Roman" w:hAnsi="Arial" w:cs="Arial"/>
                <w:color w:val="000000"/>
                <w:sz w:val="20"/>
                <w:szCs w:val="20"/>
              </w:rPr>
              <w:t xml:space="preserve"> process</w:t>
            </w:r>
          </w:p>
        </w:tc>
        <w:tc>
          <w:tcPr>
            <w:tcW w:w="833" w:type="dxa"/>
            <w:shd w:val="clear" w:color="auto" w:fill="auto"/>
            <w:noWrap/>
            <w:hideMark/>
          </w:tcPr>
          <w:p w14:paraId="3C2BAE7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28BBFCDB" w14:textId="77777777" w:rsidTr="00E7775E">
        <w:trPr>
          <w:trHeight w:val="300"/>
        </w:trPr>
        <w:tc>
          <w:tcPr>
            <w:tcW w:w="1028" w:type="dxa"/>
            <w:shd w:val="clear" w:color="auto" w:fill="auto"/>
            <w:noWrap/>
            <w:hideMark/>
          </w:tcPr>
          <w:p w14:paraId="7DB4EFCE"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28 - 29</w:t>
            </w:r>
          </w:p>
        </w:tc>
        <w:tc>
          <w:tcPr>
            <w:tcW w:w="7382" w:type="dxa"/>
            <w:shd w:val="clear" w:color="auto" w:fill="auto"/>
            <w:noWrap/>
            <w:hideMark/>
          </w:tcPr>
          <w:p w14:paraId="2160A8D3"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Dorsal most point of the vertically orientated posterior margin of the </w:t>
            </w:r>
            <w:proofErr w:type="spellStart"/>
            <w:r w:rsidRPr="00B66A09">
              <w:rPr>
                <w:rFonts w:ascii="Arial" w:eastAsia="Times New Roman" w:hAnsi="Arial" w:cs="Arial"/>
                <w:color w:val="000000"/>
                <w:sz w:val="20"/>
                <w:szCs w:val="20"/>
              </w:rPr>
              <w:t>zygomatic</w:t>
            </w:r>
            <w:proofErr w:type="spellEnd"/>
            <w:r w:rsidRPr="00B66A09">
              <w:rPr>
                <w:rFonts w:ascii="Arial" w:eastAsia="Times New Roman" w:hAnsi="Arial" w:cs="Arial"/>
                <w:color w:val="000000"/>
                <w:sz w:val="20"/>
                <w:szCs w:val="20"/>
              </w:rPr>
              <w:t xml:space="preserve"> process</w:t>
            </w:r>
          </w:p>
        </w:tc>
        <w:tc>
          <w:tcPr>
            <w:tcW w:w="833" w:type="dxa"/>
            <w:shd w:val="clear" w:color="auto" w:fill="auto"/>
            <w:noWrap/>
            <w:hideMark/>
          </w:tcPr>
          <w:p w14:paraId="14396B3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6F8B9AF2" w14:textId="77777777" w:rsidTr="00E7775E">
        <w:trPr>
          <w:trHeight w:val="300"/>
        </w:trPr>
        <w:tc>
          <w:tcPr>
            <w:tcW w:w="1028" w:type="dxa"/>
            <w:shd w:val="clear" w:color="auto" w:fill="auto"/>
            <w:noWrap/>
            <w:hideMark/>
          </w:tcPr>
          <w:p w14:paraId="4EE0348D"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30 - 31</w:t>
            </w:r>
          </w:p>
        </w:tc>
        <w:tc>
          <w:tcPr>
            <w:tcW w:w="7382" w:type="dxa"/>
            <w:shd w:val="clear" w:color="auto" w:fill="auto"/>
            <w:noWrap/>
            <w:hideMark/>
          </w:tcPr>
          <w:p w14:paraId="0A4CDAA5" w14:textId="77777777" w:rsidR="00E7775E" w:rsidRPr="00B66A09" w:rsidRDefault="00E7775E" w:rsidP="00E7775E">
            <w:pPr>
              <w:spacing w:line="276" w:lineRule="auto"/>
              <w:rPr>
                <w:rFonts w:ascii="Arial" w:eastAsia="Times New Roman" w:hAnsi="Arial" w:cs="Arial"/>
                <w:color w:val="000000"/>
                <w:sz w:val="20"/>
                <w:szCs w:val="20"/>
              </w:rPr>
            </w:pPr>
            <w:proofErr w:type="spellStart"/>
            <w:r w:rsidRPr="00B66A09">
              <w:rPr>
                <w:rFonts w:ascii="Arial" w:eastAsia="Times New Roman" w:hAnsi="Arial" w:cs="Arial"/>
                <w:color w:val="000000"/>
                <w:sz w:val="20"/>
                <w:szCs w:val="20"/>
              </w:rPr>
              <w:t>Ventro</w:t>
            </w:r>
            <w:proofErr w:type="spellEnd"/>
            <w:r w:rsidRPr="00B66A09">
              <w:rPr>
                <w:rFonts w:ascii="Arial" w:eastAsia="Times New Roman" w:hAnsi="Arial" w:cs="Arial"/>
                <w:color w:val="000000"/>
                <w:sz w:val="20"/>
                <w:szCs w:val="20"/>
              </w:rPr>
              <w:t>-lateral most point of squamous part of temporal bone</w:t>
            </w:r>
          </w:p>
        </w:tc>
        <w:tc>
          <w:tcPr>
            <w:tcW w:w="833" w:type="dxa"/>
            <w:shd w:val="clear" w:color="auto" w:fill="auto"/>
            <w:noWrap/>
            <w:hideMark/>
          </w:tcPr>
          <w:p w14:paraId="416CA21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2DACBEFD" w14:textId="77777777" w:rsidTr="00E7775E">
        <w:trPr>
          <w:trHeight w:val="300"/>
        </w:trPr>
        <w:tc>
          <w:tcPr>
            <w:tcW w:w="1028" w:type="dxa"/>
            <w:shd w:val="clear" w:color="auto" w:fill="auto"/>
            <w:noWrap/>
            <w:hideMark/>
          </w:tcPr>
          <w:p w14:paraId="59C43810"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32</w:t>
            </w:r>
          </w:p>
        </w:tc>
        <w:tc>
          <w:tcPr>
            <w:tcW w:w="7382" w:type="dxa"/>
            <w:shd w:val="clear" w:color="auto" w:fill="auto"/>
            <w:noWrap/>
            <w:hideMark/>
          </w:tcPr>
          <w:p w14:paraId="57A7AB4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Anterior tip of the occipital triangle</w:t>
            </w:r>
          </w:p>
        </w:tc>
        <w:tc>
          <w:tcPr>
            <w:tcW w:w="833" w:type="dxa"/>
            <w:shd w:val="clear" w:color="auto" w:fill="auto"/>
            <w:noWrap/>
            <w:hideMark/>
          </w:tcPr>
          <w:p w14:paraId="5662D175"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57883B7B" w14:textId="77777777" w:rsidTr="00E7775E">
        <w:trPr>
          <w:trHeight w:val="300"/>
        </w:trPr>
        <w:tc>
          <w:tcPr>
            <w:tcW w:w="1028" w:type="dxa"/>
            <w:shd w:val="clear" w:color="auto" w:fill="auto"/>
            <w:noWrap/>
            <w:hideMark/>
          </w:tcPr>
          <w:p w14:paraId="5727B9B7"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33</w:t>
            </w:r>
          </w:p>
        </w:tc>
        <w:tc>
          <w:tcPr>
            <w:tcW w:w="7382" w:type="dxa"/>
            <w:shd w:val="clear" w:color="auto" w:fill="auto"/>
            <w:noWrap/>
            <w:hideMark/>
          </w:tcPr>
          <w:p w14:paraId="2A0C7819"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tip of the nuchal crest</w:t>
            </w:r>
          </w:p>
        </w:tc>
        <w:tc>
          <w:tcPr>
            <w:tcW w:w="833" w:type="dxa"/>
            <w:shd w:val="clear" w:color="auto" w:fill="auto"/>
            <w:noWrap/>
            <w:hideMark/>
          </w:tcPr>
          <w:p w14:paraId="3B683006"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1DDEA96F" w14:textId="77777777" w:rsidTr="00E7775E">
        <w:trPr>
          <w:trHeight w:val="300"/>
        </w:trPr>
        <w:tc>
          <w:tcPr>
            <w:tcW w:w="1028" w:type="dxa"/>
            <w:shd w:val="clear" w:color="auto" w:fill="auto"/>
            <w:noWrap/>
            <w:hideMark/>
          </w:tcPr>
          <w:p w14:paraId="205ECDC7"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34 - 35</w:t>
            </w:r>
          </w:p>
        </w:tc>
        <w:tc>
          <w:tcPr>
            <w:tcW w:w="7382" w:type="dxa"/>
            <w:shd w:val="clear" w:color="auto" w:fill="auto"/>
            <w:noWrap/>
            <w:hideMark/>
          </w:tcPr>
          <w:p w14:paraId="70091AF0"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Dorsolateral tip of the nuchal crest</w:t>
            </w:r>
          </w:p>
        </w:tc>
        <w:tc>
          <w:tcPr>
            <w:tcW w:w="833" w:type="dxa"/>
            <w:shd w:val="clear" w:color="auto" w:fill="auto"/>
            <w:noWrap/>
            <w:hideMark/>
          </w:tcPr>
          <w:p w14:paraId="285B6C9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2A33B2E9" w14:textId="77777777" w:rsidTr="00E7775E">
        <w:trPr>
          <w:trHeight w:val="300"/>
        </w:trPr>
        <w:tc>
          <w:tcPr>
            <w:tcW w:w="1028" w:type="dxa"/>
            <w:shd w:val="clear" w:color="auto" w:fill="auto"/>
            <w:noWrap/>
            <w:hideMark/>
          </w:tcPr>
          <w:p w14:paraId="0216B70F"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36</w:t>
            </w:r>
          </w:p>
        </w:tc>
        <w:tc>
          <w:tcPr>
            <w:tcW w:w="7382" w:type="dxa"/>
            <w:shd w:val="clear" w:color="auto" w:fill="auto"/>
            <w:noWrap/>
            <w:hideMark/>
          </w:tcPr>
          <w:p w14:paraId="3C79629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Dorsal most point on the margin of the foramen magnum</w:t>
            </w:r>
          </w:p>
        </w:tc>
        <w:tc>
          <w:tcPr>
            <w:tcW w:w="833" w:type="dxa"/>
            <w:shd w:val="clear" w:color="auto" w:fill="auto"/>
            <w:noWrap/>
            <w:hideMark/>
          </w:tcPr>
          <w:p w14:paraId="17C8E24E"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10A4C26D" w14:textId="77777777" w:rsidTr="00E7775E">
        <w:trPr>
          <w:trHeight w:val="300"/>
        </w:trPr>
        <w:tc>
          <w:tcPr>
            <w:tcW w:w="1028" w:type="dxa"/>
            <w:shd w:val="clear" w:color="auto" w:fill="auto"/>
            <w:noWrap/>
            <w:hideMark/>
          </w:tcPr>
          <w:p w14:paraId="1C635BE7"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37</w:t>
            </w:r>
          </w:p>
        </w:tc>
        <w:tc>
          <w:tcPr>
            <w:tcW w:w="7382" w:type="dxa"/>
            <w:shd w:val="clear" w:color="auto" w:fill="auto"/>
            <w:noWrap/>
            <w:hideMark/>
          </w:tcPr>
          <w:p w14:paraId="2AC97CCB"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Point between first incisors from ventral side </w:t>
            </w:r>
          </w:p>
        </w:tc>
        <w:tc>
          <w:tcPr>
            <w:tcW w:w="833" w:type="dxa"/>
            <w:shd w:val="clear" w:color="auto" w:fill="auto"/>
            <w:noWrap/>
            <w:hideMark/>
          </w:tcPr>
          <w:p w14:paraId="0EC5435A"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0FAAD153" w14:textId="77777777" w:rsidTr="00E7775E">
        <w:trPr>
          <w:trHeight w:val="300"/>
        </w:trPr>
        <w:tc>
          <w:tcPr>
            <w:tcW w:w="1028" w:type="dxa"/>
            <w:shd w:val="clear" w:color="auto" w:fill="auto"/>
            <w:noWrap/>
            <w:hideMark/>
          </w:tcPr>
          <w:p w14:paraId="1BC37D02"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38 - 39</w:t>
            </w:r>
          </w:p>
        </w:tc>
        <w:tc>
          <w:tcPr>
            <w:tcW w:w="7382" w:type="dxa"/>
            <w:shd w:val="clear" w:color="auto" w:fill="auto"/>
            <w:noWrap/>
            <w:hideMark/>
          </w:tcPr>
          <w:p w14:paraId="359F6C0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most tip of the premaxillary-maxillary suture, ventral</w:t>
            </w:r>
          </w:p>
        </w:tc>
        <w:tc>
          <w:tcPr>
            <w:tcW w:w="833" w:type="dxa"/>
            <w:shd w:val="clear" w:color="auto" w:fill="auto"/>
            <w:noWrap/>
            <w:hideMark/>
          </w:tcPr>
          <w:p w14:paraId="4000FCA6"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5F300188" w14:textId="77777777" w:rsidTr="00E7775E">
        <w:trPr>
          <w:trHeight w:val="300"/>
        </w:trPr>
        <w:tc>
          <w:tcPr>
            <w:tcW w:w="1028" w:type="dxa"/>
            <w:shd w:val="clear" w:color="auto" w:fill="auto"/>
            <w:noWrap/>
            <w:hideMark/>
          </w:tcPr>
          <w:p w14:paraId="272D162D"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40 - 41</w:t>
            </w:r>
          </w:p>
        </w:tc>
        <w:tc>
          <w:tcPr>
            <w:tcW w:w="7382" w:type="dxa"/>
            <w:shd w:val="clear" w:color="auto" w:fill="auto"/>
            <w:noWrap/>
            <w:hideMark/>
          </w:tcPr>
          <w:p w14:paraId="07B8841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Anterior tip of the second premolar</w:t>
            </w:r>
          </w:p>
        </w:tc>
        <w:tc>
          <w:tcPr>
            <w:tcW w:w="833" w:type="dxa"/>
            <w:shd w:val="clear" w:color="auto" w:fill="auto"/>
            <w:noWrap/>
            <w:hideMark/>
          </w:tcPr>
          <w:p w14:paraId="4CB0505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6EB3CEFB" w14:textId="77777777" w:rsidTr="00E7775E">
        <w:trPr>
          <w:trHeight w:val="300"/>
        </w:trPr>
        <w:tc>
          <w:tcPr>
            <w:tcW w:w="1028" w:type="dxa"/>
            <w:shd w:val="clear" w:color="auto" w:fill="auto"/>
            <w:noWrap/>
            <w:hideMark/>
          </w:tcPr>
          <w:p w14:paraId="4FB7A056"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42</w:t>
            </w:r>
          </w:p>
        </w:tc>
        <w:tc>
          <w:tcPr>
            <w:tcW w:w="7382" w:type="dxa"/>
            <w:shd w:val="clear" w:color="auto" w:fill="auto"/>
            <w:noWrap/>
            <w:hideMark/>
          </w:tcPr>
          <w:p w14:paraId="528EEC9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most point of the incisive canal</w:t>
            </w:r>
          </w:p>
        </w:tc>
        <w:tc>
          <w:tcPr>
            <w:tcW w:w="833" w:type="dxa"/>
            <w:shd w:val="clear" w:color="auto" w:fill="auto"/>
            <w:noWrap/>
            <w:hideMark/>
          </w:tcPr>
          <w:p w14:paraId="5017458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08E36F7D" w14:textId="77777777" w:rsidTr="00E7775E">
        <w:trPr>
          <w:trHeight w:val="300"/>
        </w:trPr>
        <w:tc>
          <w:tcPr>
            <w:tcW w:w="1028" w:type="dxa"/>
            <w:shd w:val="clear" w:color="auto" w:fill="auto"/>
            <w:noWrap/>
            <w:hideMark/>
          </w:tcPr>
          <w:p w14:paraId="0318653A"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43</w:t>
            </w:r>
          </w:p>
        </w:tc>
        <w:tc>
          <w:tcPr>
            <w:tcW w:w="7382" w:type="dxa"/>
            <w:shd w:val="clear" w:color="auto" w:fill="auto"/>
            <w:noWrap/>
            <w:hideMark/>
          </w:tcPr>
          <w:p w14:paraId="59F0273A"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tip of the palatine process of the incisive bone</w:t>
            </w:r>
          </w:p>
        </w:tc>
        <w:tc>
          <w:tcPr>
            <w:tcW w:w="833" w:type="dxa"/>
            <w:shd w:val="clear" w:color="auto" w:fill="auto"/>
            <w:noWrap/>
            <w:hideMark/>
          </w:tcPr>
          <w:p w14:paraId="6D1DCF03"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1168B92E" w14:textId="77777777" w:rsidTr="00E7775E">
        <w:trPr>
          <w:trHeight w:val="300"/>
        </w:trPr>
        <w:tc>
          <w:tcPr>
            <w:tcW w:w="1028" w:type="dxa"/>
            <w:shd w:val="clear" w:color="auto" w:fill="auto"/>
            <w:noWrap/>
            <w:hideMark/>
          </w:tcPr>
          <w:p w14:paraId="1838C184"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44</w:t>
            </w:r>
          </w:p>
        </w:tc>
        <w:tc>
          <w:tcPr>
            <w:tcW w:w="7382" w:type="dxa"/>
            <w:shd w:val="clear" w:color="auto" w:fill="auto"/>
            <w:noWrap/>
            <w:hideMark/>
          </w:tcPr>
          <w:p w14:paraId="546493C8"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tip of the palatine-palatine suture</w:t>
            </w:r>
          </w:p>
        </w:tc>
        <w:tc>
          <w:tcPr>
            <w:tcW w:w="833" w:type="dxa"/>
            <w:shd w:val="clear" w:color="auto" w:fill="auto"/>
            <w:noWrap/>
            <w:hideMark/>
          </w:tcPr>
          <w:p w14:paraId="31864DA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w:t>
            </w:r>
          </w:p>
        </w:tc>
      </w:tr>
      <w:tr w:rsidR="00E7775E" w:rsidRPr="00B66A09" w14:paraId="4BA9CA23" w14:textId="77777777" w:rsidTr="00E7775E">
        <w:trPr>
          <w:trHeight w:val="300"/>
        </w:trPr>
        <w:tc>
          <w:tcPr>
            <w:tcW w:w="1028" w:type="dxa"/>
            <w:shd w:val="clear" w:color="auto" w:fill="auto"/>
            <w:noWrap/>
            <w:hideMark/>
          </w:tcPr>
          <w:p w14:paraId="7994D99F"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45 - 46</w:t>
            </w:r>
          </w:p>
        </w:tc>
        <w:tc>
          <w:tcPr>
            <w:tcW w:w="7382" w:type="dxa"/>
            <w:shd w:val="clear" w:color="auto" w:fill="auto"/>
            <w:noWrap/>
            <w:hideMark/>
          </w:tcPr>
          <w:p w14:paraId="5E6DA6A4"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Distal tip of the </w:t>
            </w:r>
            <w:proofErr w:type="spellStart"/>
            <w:r w:rsidRPr="00B66A09">
              <w:rPr>
                <w:rFonts w:ascii="Arial" w:eastAsia="Times New Roman" w:hAnsi="Arial" w:cs="Arial"/>
                <w:color w:val="000000"/>
                <w:sz w:val="20"/>
                <w:szCs w:val="20"/>
              </w:rPr>
              <w:t>pterygoid</w:t>
            </w:r>
            <w:proofErr w:type="spellEnd"/>
            <w:r w:rsidRPr="00B66A09">
              <w:rPr>
                <w:rFonts w:ascii="Arial" w:eastAsia="Times New Roman" w:hAnsi="Arial" w:cs="Arial"/>
                <w:color w:val="000000"/>
                <w:sz w:val="20"/>
                <w:szCs w:val="20"/>
              </w:rPr>
              <w:t xml:space="preserve"> </w:t>
            </w:r>
            <w:proofErr w:type="spellStart"/>
            <w:r w:rsidRPr="00B66A09">
              <w:rPr>
                <w:rFonts w:ascii="Arial" w:eastAsia="Times New Roman" w:hAnsi="Arial" w:cs="Arial"/>
                <w:color w:val="000000"/>
                <w:sz w:val="20"/>
                <w:szCs w:val="20"/>
              </w:rPr>
              <w:t>hamulus</w:t>
            </w:r>
            <w:proofErr w:type="spellEnd"/>
          </w:p>
        </w:tc>
        <w:tc>
          <w:tcPr>
            <w:tcW w:w="833" w:type="dxa"/>
            <w:shd w:val="clear" w:color="auto" w:fill="auto"/>
            <w:noWrap/>
            <w:hideMark/>
          </w:tcPr>
          <w:p w14:paraId="2F9EC16A"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11D27367" w14:textId="77777777" w:rsidTr="00E7775E">
        <w:trPr>
          <w:trHeight w:val="300"/>
        </w:trPr>
        <w:tc>
          <w:tcPr>
            <w:tcW w:w="1028" w:type="dxa"/>
            <w:shd w:val="clear" w:color="auto" w:fill="auto"/>
            <w:noWrap/>
            <w:hideMark/>
          </w:tcPr>
          <w:p w14:paraId="4BBC8CF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47 - 48</w:t>
            </w:r>
          </w:p>
        </w:tc>
        <w:tc>
          <w:tcPr>
            <w:tcW w:w="7382" w:type="dxa"/>
            <w:shd w:val="clear" w:color="auto" w:fill="auto"/>
            <w:noWrap/>
            <w:hideMark/>
          </w:tcPr>
          <w:p w14:paraId="1B798B72"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Anterior tip of the caudal alar foramen</w:t>
            </w:r>
          </w:p>
        </w:tc>
        <w:tc>
          <w:tcPr>
            <w:tcW w:w="833" w:type="dxa"/>
            <w:shd w:val="clear" w:color="auto" w:fill="auto"/>
            <w:noWrap/>
            <w:hideMark/>
          </w:tcPr>
          <w:p w14:paraId="20E75D79"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53BAF8F6" w14:textId="77777777" w:rsidTr="00E7775E">
        <w:trPr>
          <w:trHeight w:val="300"/>
        </w:trPr>
        <w:tc>
          <w:tcPr>
            <w:tcW w:w="1028" w:type="dxa"/>
            <w:shd w:val="clear" w:color="auto" w:fill="auto"/>
            <w:noWrap/>
            <w:hideMark/>
          </w:tcPr>
          <w:p w14:paraId="51A1FD73"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49</w:t>
            </w:r>
          </w:p>
        </w:tc>
        <w:tc>
          <w:tcPr>
            <w:tcW w:w="7382" w:type="dxa"/>
            <w:shd w:val="clear" w:color="auto" w:fill="auto"/>
            <w:noWrap/>
            <w:hideMark/>
          </w:tcPr>
          <w:p w14:paraId="4E85061C"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Posterior tip of the </w:t>
            </w:r>
            <w:proofErr w:type="spellStart"/>
            <w:r w:rsidRPr="00B66A09">
              <w:rPr>
                <w:rFonts w:ascii="Arial" w:eastAsia="Times New Roman" w:hAnsi="Arial" w:cs="Arial"/>
                <w:color w:val="000000"/>
                <w:sz w:val="20"/>
                <w:szCs w:val="20"/>
              </w:rPr>
              <w:t>vomer</w:t>
            </w:r>
            <w:proofErr w:type="spellEnd"/>
            <w:r w:rsidRPr="00B66A09">
              <w:rPr>
                <w:rFonts w:ascii="Arial" w:eastAsia="Times New Roman" w:hAnsi="Arial" w:cs="Arial"/>
                <w:color w:val="000000"/>
                <w:sz w:val="20"/>
                <w:szCs w:val="20"/>
              </w:rPr>
              <w:t xml:space="preserve"> on the midline</w:t>
            </w:r>
          </w:p>
        </w:tc>
        <w:tc>
          <w:tcPr>
            <w:tcW w:w="833" w:type="dxa"/>
            <w:shd w:val="clear" w:color="auto" w:fill="auto"/>
            <w:noWrap/>
            <w:hideMark/>
          </w:tcPr>
          <w:p w14:paraId="60483823"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31BBF993" w14:textId="77777777" w:rsidTr="00E7775E">
        <w:trPr>
          <w:trHeight w:val="300"/>
        </w:trPr>
        <w:tc>
          <w:tcPr>
            <w:tcW w:w="1028" w:type="dxa"/>
            <w:shd w:val="clear" w:color="auto" w:fill="auto"/>
            <w:noWrap/>
            <w:hideMark/>
          </w:tcPr>
          <w:p w14:paraId="46EDE097"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50 - 51</w:t>
            </w:r>
          </w:p>
        </w:tc>
        <w:tc>
          <w:tcPr>
            <w:tcW w:w="7382" w:type="dxa"/>
            <w:shd w:val="clear" w:color="auto" w:fill="auto"/>
            <w:noWrap/>
            <w:hideMark/>
          </w:tcPr>
          <w:p w14:paraId="2ECDD7EC"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Medial tip of the mandibular fossa </w:t>
            </w:r>
          </w:p>
        </w:tc>
        <w:tc>
          <w:tcPr>
            <w:tcW w:w="833" w:type="dxa"/>
            <w:shd w:val="clear" w:color="auto" w:fill="auto"/>
            <w:noWrap/>
            <w:hideMark/>
          </w:tcPr>
          <w:p w14:paraId="29E1551F"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1E7C47DA" w14:textId="77777777" w:rsidTr="00E7775E">
        <w:trPr>
          <w:trHeight w:val="300"/>
        </w:trPr>
        <w:tc>
          <w:tcPr>
            <w:tcW w:w="1028" w:type="dxa"/>
            <w:shd w:val="clear" w:color="auto" w:fill="auto"/>
            <w:noWrap/>
            <w:hideMark/>
          </w:tcPr>
          <w:p w14:paraId="1362575E"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52 - 53</w:t>
            </w:r>
          </w:p>
        </w:tc>
        <w:tc>
          <w:tcPr>
            <w:tcW w:w="7382" w:type="dxa"/>
            <w:shd w:val="clear" w:color="auto" w:fill="auto"/>
            <w:noWrap/>
            <w:hideMark/>
          </w:tcPr>
          <w:p w14:paraId="3EBE7841"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Canal for hypoglossal nerve</w:t>
            </w:r>
          </w:p>
        </w:tc>
        <w:tc>
          <w:tcPr>
            <w:tcW w:w="833" w:type="dxa"/>
            <w:shd w:val="clear" w:color="auto" w:fill="auto"/>
            <w:noWrap/>
            <w:hideMark/>
          </w:tcPr>
          <w:p w14:paraId="2C183DEA"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53623C14" w14:textId="77777777" w:rsidTr="00E7775E">
        <w:trPr>
          <w:trHeight w:val="300"/>
        </w:trPr>
        <w:tc>
          <w:tcPr>
            <w:tcW w:w="1028" w:type="dxa"/>
            <w:shd w:val="clear" w:color="auto" w:fill="auto"/>
            <w:noWrap/>
            <w:hideMark/>
          </w:tcPr>
          <w:p w14:paraId="20DD4000"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54 - 55</w:t>
            </w:r>
          </w:p>
        </w:tc>
        <w:tc>
          <w:tcPr>
            <w:tcW w:w="7382" w:type="dxa"/>
            <w:shd w:val="clear" w:color="auto" w:fill="auto"/>
            <w:noWrap/>
            <w:hideMark/>
          </w:tcPr>
          <w:p w14:paraId="62ED169E"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Fossa medial of the </w:t>
            </w:r>
            <w:proofErr w:type="spellStart"/>
            <w:r w:rsidRPr="00B66A09">
              <w:rPr>
                <w:rFonts w:ascii="Arial" w:eastAsia="Times New Roman" w:hAnsi="Arial" w:cs="Arial"/>
                <w:color w:val="000000"/>
                <w:sz w:val="20"/>
                <w:szCs w:val="20"/>
              </w:rPr>
              <w:t>paracondylar</w:t>
            </w:r>
            <w:proofErr w:type="spellEnd"/>
            <w:r w:rsidRPr="00B66A09">
              <w:rPr>
                <w:rFonts w:ascii="Arial" w:eastAsia="Times New Roman" w:hAnsi="Arial" w:cs="Arial"/>
                <w:color w:val="000000"/>
                <w:sz w:val="20"/>
                <w:szCs w:val="20"/>
              </w:rPr>
              <w:t xml:space="preserve"> process</w:t>
            </w:r>
          </w:p>
        </w:tc>
        <w:tc>
          <w:tcPr>
            <w:tcW w:w="833" w:type="dxa"/>
            <w:shd w:val="clear" w:color="auto" w:fill="auto"/>
            <w:noWrap/>
            <w:hideMark/>
          </w:tcPr>
          <w:p w14:paraId="3C898457"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712AD55C" w14:textId="77777777" w:rsidTr="00E7775E">
        <w:trPr>
          <w:trHeight w:val="300"/>
        </w:trPr>
        <w:tc>
          <w:tcPr>
            <w:tcW w:w="1028" w:type="dxa"/>
            <w:shd w:val="clear" w:color="auto" w:fill="auto"/>
            <w:noWrap/>
            <w:hideMark/>
          </w:tcPr>
          <w:p w14:paraId="7AA7BB5C"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56 - 57</w:t>
            </w:r>
          </w:p>
        </w:tc>
        <w:tc>
          <w:tcPr>
            <w:tcW w:w="7382" w:type="dxa"/>
            <w:shd w:val="clear" w:color="auto" w:fill="auto"/>
            <w:noWrap/>
            <w:hideMark/>
          </w:tcPr>
          <w:p w14:paraId="0FCB9F14"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 xml:space="preserve">Distal tip of the </w:t>
            </w:r>
            <w:proofErr w:type="spellStart"/>
            <w:r w:rsidRPr="00B66A09">
              <w:rPr>
                <w:rFonts w:ascii="Arial" w:eastAsia="Times New Roman" w:hAnsi="Arial" w:cs="Arial"/>
                <w:color w:val="000000"/>
                <w:sz w:val="20"/>
                <w:szCs w:val="20"/>
              </w:rPr>
              <w:t>paracondylar</w:t>
            </w:r>
            <w:proofErr w:type="spellEnd"/>
            <w:r w:rsidRPr="00B66A09">
              <w:rPr>
                <w:rFonts w:ascii="Arial" w:eastAsia="Times New Roman" w:hAnsi="Arial" w:cs="Arial"/>
                <w:color w:val="000000"/>
                <w:sz w:val="20"/>
                <w:szCs w:val="20"/>
              </w:rPr>
              <w:t xml:space="preserve"> process</w:t>
            </w:r>
          </w:p>
        </w:tc>
        <w:tc>
          <w:tcPr>
            <w:tcW w:w="833" w:type="dxa"/>
            <w:shd w:val="clear" w:color="auto" w:fill="auto"/>
            <w:noWrap/>
            <w:hideMark/>
          </w:tcPr>
          <w:p w14:paraId="11A2700D"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72F221D5" w14:textId="77777777" w:rsidTr="00E7775E">
        <w:trPr>
          <w:trHeight w:val="300"/>
        </w:trPr>
        <w:tc>
          <w:tcPr>
            <w:tcW w:w="1028" w:type="dxa"/>
            <w:shd w:val="clear" w:color="auto" w:fill="auto"/>
            <w:noWrap/>
            <w:hideMark/>
          </w:tcPr>
          <w:p w14:paraId="134828E7"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58</w:t>
            </w:r>
          </w:p>
        </w:tc>
        <w:tc>
          <w:tcPr>
            <w:tcW w:w="7382" w:type="dxa"/>
            <w:shd w:val="clear" w:color="auto" w:fill="auto"/>
            <w:noWrap/>
            <w:hideMark/>
          </w:tcPr>
          <w:p w14:paraId="5255F0C5"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Ventral tip of the foramen magnum</w:t>
            </w:r>
          </w:p>
        </w:tc>
        <w:tc>
          <w:tcPr>
            <w:tcW w:w="833" w:type="dxa"/>
            <w:shd w:val="clear" w:color="auto" w:fill="auto"/>
            <w:noWrap/>
            <w:hideMark/>
          </w:tcPr>
          <w:p w14:paraId="4602A103"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r w:rsidR="00E7775E" w:rsidRPr="00B66A09" w14:paraId="29171612" w14:textId="77777777" w:rsidTr="00E7775E">
        <w:trPr>
          <w:trHeight w:val="300"/>
        </w:trPr>
        <w:tc>
          <w:tcPr>
            <w:tcW w:w="1028" w:type="dxa"/>
            <w:shd w:val="clear" w:color="auto" w:fill="auto"/>
            <w:noWrap/>
            <w:hideMark/>
          </w:tcPr>
          <w:p w14:paraId="4E08E848" w14:textId="77777777" w:rsidR="00E7775E" w:rsidRPr="00B66A09" w:rsidRDefault="00E7775E" w:rsidP="00E7775E">
            <w:pPr>
              <w:spacing w:line="276" w:lineRule="auto"/>
              <w:rPr>
                <w:rFonts w:ascii="Arial" w:eastAsia="Times New Roman" w:hAnsi="Arial" w:cs="Arial"/>
                <w:b/>
                <w:bCs/>
                <w:color w:val="000000"/>
                <w:sz w:val="20"/>
                <w:szCs w:val="20"/>
              </w:rPr>
            </w:pPr>
            <w:r w:rsidRPr="00B66A09">
              <w:rPr>
                <w:rFonts w:ascii="Arial" w:eastAsia="Times New Roman" w:hAnsi="Arial" w:cs="Arial"/>
                <w:b/>
                <w:bCs/>
                <w:color w:val="000000"/>
                <w:sz w:val="20"/>
                <w:szCs w:val="20"/>
              </w:rPr>
              <w:t>59 - 60</w:t>
            </w:r>
          </w:p>
        </w:tc>
        <w:tc>
          <w:tcPr>
            <w:tcW w:w="7382" w:type="dxa"/>
            <w:shd w:val="clear" w:color="auto" w:fill="auto"/>
            <w:noWrap/>
            <w:hideMark/>
          </w:tcPr>
          <w:p w14:paraId="46C3EE65"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Posterior most tip of the occipital condyle</w:t>
            </w:r>
          </w:p>
        </w:tc>
        <w:tc>
          <w:tcPr>
            <w:tcW w:w="833" w:type="dxa"/>
            <w:shd w:val="clear" w:color="auto" w:fill="auto"/>
            <w:noWrap/>
            <w:hideMark/>
          </w:tcPr>
          <w:p w14:paraId="659D632B" w14:textId="77777777" w:rsidR="00E7775E" w:rsidRPr="00B66A09" w:rsidRDefault="00E7775E" w:rsidP="00E7775E">
            <w:pPr>
              <w:spacing w:line="276" w:lineRule="auto"/>
              <w:rPr>
                <w:rFonts w:ascii="Arial" w:eastAsia="Times New Roman" w:hAnsi="Arial" w:cs="Arial"/>
                <w:color w:val="000000"/>
                <w:sz w:val="20"/>
                <w:szCs w:val="20"/>
              </w:rPr>
            </w:pPr>
            <w:r w:rsidRPr="00B66A09">
              <w:rPr>
                <w:rFonts w:ascii="Arial" w:eastAsia="Times New Roman" w:hAnsi="Arial" w:cs="Arial"/>
                <w:color w:val="000000"/>
                <w:sz w:val="20"/>
                <w:szCs w:val="20"/>
              </w:rPr>
              <w:t>II</w:t>
            </w:r>
          </w:p>
        </w:tc>
      </w:tr>
    </w:tbl>
    <w:p w14:paraId="0AF7EC7A" w14:textId="77777777" w:rsidR="00E7775E" w:rsidRDefault="00E7775E" w:rsidP="00E7775E"/>
    <w:p w14:paraId="75B67EB0" w14:textId="0D83E684" w:rsidR="00F27615" w:rsidRPr="00B66A09" w:rsidRDefault="00F27615" w:rsidP="00E7775E">
      <w:r w:rsidRPr="00B66A09">
        <w:t>Type I: discrete juxtapositions of tissue types and Type II: maxima of curvature or other local morphogenetic processes</w:t>
      </w:r>
      <w:r w:rsidR="00475532">
        <w:t xml:space="preserve"> [1]</w:t>
      </w:r>
      <w:r w:rsidR="00E7775E">
        <w:t>.</w:t>
      </w:r>
      <w:r w:rsidRPr="00B66A09">
        <w:br w:type="page"/>
      </w:r>
    </w:p>
    <w:p w14:paraId="75271115" w14:textId="7F88B2AF" w:rsidR="00644942" w:rsidRPr="00B66A09" w:rsidRDefault="00644942" w:rsidP="00475532">
      <w:r w:rsidRPr="00B66A09">
        <w:rPr>
          <w:b/>
        </w:rPr>
        <w:lastRenderedPageBreak/>
        <w:t xml:space="preserve">Table </w:t>
      </w:r>
      <w:r w:rsidR="00475532">
        <w:rPr>
          <w:b/>
        </w:rPr>
        <w:t>S</w:t>
      </w:r>
      <w:r w:rsidRPr="00B66A09">
        <w:rPr>
          <w:b/>
        </w:rPr>
        <w:t>3:</w:t>
      </w:r>
      <w:r w:rsidRPr="00B66A09">
        <w:t xml:space="preserve"> Average </w:t>
      </w:r>
      <w:proofErr w:type="gramStart"/>
      <w:r w:rsidRPr="00B66A09">
        <w:t>wither</w:t>
      </w:r>
      <w:proofErr w:type="gramEnd"/>
      <w:r w:rsidRPr="00B66A09">
        <w:t xml:space="preserve"> height in cm for each breed, with reference.</w:t>
      </w:r>
    </w:p>
    <w:tbl>
      <w:tblPr>
        <w:tblW w:w="8625" w:type="dxa"/>
        <w:tblBorders>
          <w:top w:val="single" w:sz="8" w:space="0" w:color="000000"/>
          <w:bottom w:val="single" w:sz="8" w:space="0" w:color="000000"/>
        </w:tblBorders>
        <w:tblLook w:val="06A0" w:firstRow="1" w:lastRow="0" w:firstColumn="1" w:lastColumn="0" w:noHBand="1" w:noVBand="1"/>
      </w:tblPr>
      <w:tblGrid>
        <w:gridCol w:w="2290"/>
        <w:gridCol w:w="1776"/>
        <w:gridCol w:w="3279"/>
        <w:gridCol w:w="1280"/>
      </w:tblGrid>
      <w:tr w:rsidR="000F5589" w:rsidRPr="002E5D9A" w14:paraId="56737DA6" w14:textId="77777777" w:rsidTr="0002668D">
        <w:trPr>
          <w:trHeight w:val="300"/>
        </w:trPr>
        <w:tc>
          <w:tcPr>
            <w:tcW w:w="2290" w:type="dxa"/>
            <w:tcBorders>
              <w:top w:val="single" w:sz="8" w:space="0" w:color="000000"/>
              <w:left w:val="nil"/>
              <w:bottom w:val="single" w:sz="8" w:space="0" w:color="000000"/>
              <w:right w:val="nil"/>
            </w:tcBorders>
            <w:shd w:val="clear" w:color="auto" w:fill="auto"/>
            <w:noWrap/>
            <w:hideMark/>
          </w:tcPr>
          <w:p w14:paraId="171F7D4A"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Breed</w:t>
            </w:r>
          </w:p>
        </w:tc>
        <w:tc>
          <w:tcPr>
            <w:tcW w:w="1776" w:type="dxa"/>
            <w:tcBorders>
              <w:top w:val="single" w:sz="8" w:space="0" w:color="000000"/>
              <w:left w:val="nil"/>
              <w:bottom w:val="single" w:sz="8" w:space="0" w:color="000000"/>
              <w:right w:val="nil"/>
            </w:tcBorders>
            <w:shd w:val="clear" w:color="auto" w:fill="auto"/>
            <w:noWrap/>
            <w:hideMark/>
          </w:tcPr>
          <w:p w14:paraId="2E163FA6"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Average (cm)</w:t>
            </w:r>
          </w:p>
        </w:tc>
        <w:tc>
          <w:tcPr>
            <w:tcW w:w="3279" w:type="dxa"/>
            <w:tcBorders>
              <w:top w:val="single" w:sz="8" w:space="0" w:color="000000"/>
              <w:left w:val="nil"/>
              <w:bottom w:val="single" w:sz="8" w:space="0" w:color="000000"/>
              <w:right w:val="nil"/>
            </w:tcBorders>
          </w:tcPr>
          <w:p w14:paraId="26948CE3" w14:textId="77777777" w:rsidR="000F5589" w:rsidRPr="002E5D9A" w:rsidRDefault="000F5589" w:rsidP="0002668D">
            <w:pPr>
              <w:rPr>
                <w:rFonts w:ascii="Arial" w:eastAsia="Times New Roman" w:hAnsi="Arial" w:cs="Arial"/>
                <w:b/>
                <w:bCs/>
                <w:color w:val="000000"/>
                <w:sz w:val="22"/>
                <w:szCs w:val="22"/>
              </w:rPr>
            </w:pPr>
            <w:r>
              <w:rPr>
                <w:rFonts w:ascii="Arial" w:eastAsia="Times New Roman" w:hAnsi="Arial" w:cs="Arial"/>
                <w:b/>
                <w:bCs/>
                <w:color w:val="000000"/>
                <w:sz w:val="22"/>
                <w:szCs w:val="22"/>
              </w:rPr>
              <w:t>Pony or regular sized breed</w:t>
            </w:r>
          </w:p>
        </w:tc>
        <w:tc>
          <w:tcPr>
            <w:tcW w:w="1280" w:type="dxa"/>
            <w:tcBorders>
              <w:top w:val="single" w:sz="8" w:space="0" w:color="000000"/>
              <w:left w:val="nil"/>
              <w:bottom w:val="single" w:sz="8" w:space="0" w:color="000000"/>
              <w:right w:val="nil"/>
            </w:tcBorders>
            <w:shd w:val="clear" w:color="auto" w:fill="auto"/>
            <w:noWrap/>
            <w:hideMark/>
          </w:tcPr>
          <w:p w14:paraId="2BEDA22E"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Reference</w:t>
            </w:r>
          </w:p>
        </w:tc>
      </w:tr>
      <w:tr w:rsidR="000F5589" w:rsidRPr="002E5D9A" w14:paraId="3FD8C800" w14:textId="77777777" w:rsidTr="0002668D">
        <w:trPr>
          <w:trHeight w:val="300"/>
        </w:trPr>
        <w:tc>
          <w:tcPr>
            <w:tcW w:w="2290" w:type="dxa"/>
            <w:shd w:val="clear" w:color="auto" w:fill="auto"/>
            <w:noWrap/>
            <w:hideMark/>
          </w:tcPr>
          <w:p w14:paraId="27A83953"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Anglo Norman</w:t>
            </w:r>
          </w:p>
        </w:tc>
        <w:tc>
          <w:tcPr>
            <w:tcW w:w="1776" w:type="dxa"/>
            <w:shd w:val="clear" w:color="auto" w:fill="auto"/>
            <w:noWrap/>
            <w:hideMark/>
          </w:tcPr>
          <w:p w14:paraId="7BABEDD4"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160</w:t>
            </w:r>
          </w:p>
        </w:tc>
        <w:tc>
          <w:tcPr>
            <w:tcW w:w="3279" w:type="dxa"/>
          </w:tcPr>
          <w:p w14:paraId="0DCFE59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hideMark/>
          </w:tcPr>
          <w:p w14:paraId="7BA68F6A"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w:t>
            </w:r>
          </w:p>
        </w:tc>
      </w:tr>
      <w:tr w:rsidR="000F5589" w:rsidRPr="002E5D9A" w14:paraId="49327666" w14:textId="77777777" w:rsidTr="0002668D">
        <w:trPr>
          <w:trHeight w:val="300"/>
        </w:trPr>
        <w:tc>
          <w:tcPr>
            <w:tcW w:w="2290" w:type="dxa"/>
            <w:shd w:val="clear" w:color="auto" w:fill="auto"/>
            <w:noWrap/>
            <w:hideMark/>
          </w:tcPr>
          <w:p w14:paraId="7A7D7074"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Arab</w:t>
            </w:r>
          </w:p>
        </w:tc>
        <w:tc>
          <w:tcPr>
            <w:tcW w:w="1776" w:type="dxa"/>
            <w:shd w:val="clear" w:color="auto" w:fill="auto"/>
            <w:noWrap/>
            <w:hideMark/>
          </w:tcPr>
          <w:p w14:paraId="395004C8"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148</w:t>
            </w:r>
          </w:p>
        </w:tc>
        <w:tc>
          <w:tcPr>
            <w:tcW w:w="3279" w:type="dxa"/>
          </w:tcPr>
          <w:p w14:paraId="4DD44333"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hideMark/>
          </w:tcPr>
          <w:p w14:paraId="6322CD7F"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[3]</w:t>
            </w:r>
          </w:p>
        </w:tc>
      </w:tr>
      <w:tr w:rsidR="000F5589" w:rsidRPr="002E5D9A" w14:paraId="6DE96E34" w14:textId="77777777" w:rsidTr="0002668D">
        <w:trPr>
          <w:trHeight w:val="300"/>
        </w:trPr>
        <w:tc>
          <w:tcPr>
            <w:tcW w:w="2290" w:type="dxa"/>
            <w:shd w:val="clear" w:color="auto" w:fill="auto"/>
            <w:noWrap/>
            <w:hideMark/>
          </w:tcPr>
          <w:p w14:paraId="2FF50B29"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 xml:space="preserve">Belgian Draft </w:t>
            </w:r>
          </w:p>
        </w:tc>
        <w:tc>
          <w:tcPr>
            <w:tcW w:w="1776" w:type="dxa"/>
            <w:shd w:val="clear" w:color="auto" w:fill="auto"/>
            <w:noWrap/>
            <w:hideMark/>
          </w:tcPr>
          <w:p w14:paraId="66B9F125"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168</w:t>
            </w:r>
          </w:p>
        </w:tc>
        <w:tc>
          <w:tcPr>
            <w:tcW w:w="3279" w:type="dxa"/>
          </w:tcPr>
          <w:p w14:paraId="0664FCB3"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hideMark/>
          </w:tcPr>
          <w:p w14:paraId="6B3F13D9"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[4]</w:t>
            </w:r>
          </w:p>
        </w:tc>
      </w:tr>
      <w:tr w:rsidR="000F5589" w:rsidRPr="002E5D9A" w14:paraId="77CB79D3" w14:textId="77777777" w:rsidTr="0002668D">
        <w:trPr>
          <w:trHeight w:val="300"/>
        </w:trPr>
        <w:tc>
          <w:tcPr>
            <w:tcW w:w="2290" w:type="dxa"/>
            <w:shd w:val="clear" w:color="auto" w:fill="auto"/>
            <w:noWrap/>
            <w:hideMark/>
          </w:tcPr>
          <w:p w14:paraId="2F35C331"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Bosnian Pony</w:t>
            </w:r>
          </w:p>
        </w:tc>
        <w:tc>
          <w:tcPr>
            <w:tcW w:w="1776" w:type="dxa"/>
            <w:shd w:val="clear" w:color="auto" w:fill="auto"/>
            <w:noWrap/>
            <w:hideMark/>
          </w:tcPr>
          <w:p w14:paraId="3C8E03D8"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137</w:t>
            </w:r>
          </w:p>
        </w:tc>
        <w:tc>
          <w:tcPr>
            <w:tcW w:w="3279" w:type="dxa"/>
          </w:tcPr>
          <w:p w14:paraId="2F365587"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hideMark/>
          </w:tcPr>
          <w:p w14:paraId="527BF0A3"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[5]</w:t>
            </w:r>
          </w:p>
        </w:tc>
      </w:tr>
      <w:tr w:rsidR="000F5589" w:rsidRPr="002E5D9A" w14:paraId="23BF70B5" w14:textId="77777777" w:rsidTr="0002668D">
        <w:trPr>
          <w:trHeight w:val="300"/>
        </w:trPr>
        <w:tc>
          <w:tcPr>
            <w:tcW w:w="2290" w:type="dxa"/>
            <w:shd w:val="clear" w:color="auto" w:fill="auto"/>
            <w:noWrap/>
            <w:hideMark/>
          </w:tcPr>
          <w:p w14:paraId="540D80F9"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Clydesdale</w:t>
            </w:r>
          </w:p>
        </w:tc>
        <w:tc>
          <w:tcPr>
            <w:tcW w:w="1776" w:type="dxa"/>
            <w:shd w:val="clear" w:color="auto" w:fill="auto"/>
            <w:noWrap/>
            <w:hideMark/>
          </w:tcPr>
          <w:p w14:paraId="2519AAE6"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175</w:t>
            </w:r>
          </w:p>
        </w:tc>
        <w:tc>
          <w:tcPr>
            <w:tcW w:w="3279" w:type="dxa"/>
          </w:tcPr>
          <w:p w14:paraId="64BDF63F"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hideMark/>
          </w:tcPr>
          <w:p w14:paraId="669CADAB"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[6]</w:t>
            </w:r>
          </w:p>
        </w:tc>
      </w:tr>
      <w:tr w:rsidR="000F5589" w:rsidRPr="002E5D9A" w14:paraId="19A4A4E7" w14:textId="77777777" w:rsidTr="0002668D">
        <w:trPr>
          <w:trHeight w:val="300"/>
        </w:trPr>
        <w:tc>
          <w:tcPr>
            <w:tcW w:w="2290" w:type="dxa"/>
            <w:shd w:val="clear" w:color="auto" w:fill="auto"/>
            <w:noWrap/>
            <w:hideMark/>
          </w:tcPr>
          <w:p w14:paraId="0253A5B3"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Exmoor Pony</w:t>
            </w:r>
          </w:p>
        </w:tc>
        <w:tc>
          <w:tcPr>
            <w:tcW w:w="1776" w:type="dxa"/>
            <w:shd w:val="clear" w:color="auto" w:fill="auto"/>
            <w:noWrap/>
            <w:hideMark/>
          </w:tcPr>
          <w:p w14:paraId="5E08849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123</w:t>
            </w:r>
          </w:p>
        </w:tc>
        <w:tc>
          <w:tcPr>
            <w:tcW w:w="3279" w:type="dxa"/>
          </w:tcPr>
          <w:p w14:paraId="07D46AE9"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7B161806"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[7]</w:t>
            </w:r>
          </w:p>
        </w:tc>
      </w:tr>
      <w:tr w:rsidR="000F5589" w:rsidRPr="002E5D9A" w14:paraId="2FB0F955" w14:textId="77777777" w:rsidTr="0002668D">
        <w:trPr>
          <w:trHeight w:val="300"/>
        </w:trPr>
        <w:tc>
          <w:tcPr>
            <w:tcW w:w="2290" w:type="dxa"/>
            <w:shd w:val="clear" w:color="auto" w:fill="auto"/>
            <w:noWrap/>
            <w:hideMark/>
          </w:tcPr>
          <w:p w14:paraId="5C56FC2C"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Falabella</w:t>
            </w:r>
          </w:p>
        </w:tc>
        <w:tc>
          <w:tcPr>
            <w:tcW w:w="1776" w:type="dxa"/>
            <w:shd w:val="clear" w:color="auto" w:fill="auto"/>
            <w:noWrap/>
            <w:hideMark/>
          </w:tcPr>
          <w:p w14:paraId="1014FE0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78</w:t>
            </w:r>
          </w:p>
        </w:tc>
        <w:tc>
          <w:tcPr>
            <w:tcW w:w="3279" w:type="dxa"/>
          </w:tcPr>
          <w:p w14:paraId="1062F8F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 (Miniature)</w:t>
            </w:r>
          </w:p>
        </w:tc>
        <w:tc>
          <w:tcPr>
            <w:tcW w:w="1280" w:type="dxa"/>
            <w:shd w:val="clear" w:color="auto" w:fill="auto"/>
            <w:noWrap/>
          </w:tcPr>
          <w:p w14:paraId="3FF4DC37"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[8]</w:t>
            </w:r>
          </w:p>
        </w:tc>
      </w:tr>
      <w:tr w:rsidR="000F5589" w:rsidRPr="002E5D9A" w14:paraId="55DA1F84" w14:textId="77777777" w:rsidTr="0002668D">
        <w:trPr>
          <w:trHeight w:val="300"/>
        </w:trPr>
        <w:tc>
          <w:tcPr>
            <w:tcW w:w="2290" w:type="dxa"/>
            <w:shd w:val="clear" w:color="auto" w:fill="auto"/>
            <w:noWrap/>
            <w:hideMark/>
          </w:tcPr>
          <w:p w14:paraId="3359F311"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Grison</w:t>
            </w:r>
          </w:p>
        </w:tc>
        <w:tc>
          <w:tcPr>
            <w:tcW w:w="1776" w:type="dxa"/>
            <w:shd w:val="clear" w:color="auto" w:fill="auto"/>
            <w:noWrap/>
            <w:hideMark/>
          </w:tcPr>
          <w:p w14:paraId="1CCEAE11"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155</w:t>
            </w:r>
          </w:p>
        </w:tc>
        <w:tc>
          <w:tcPr>
            <w:tcW w:w="3279" w:type="dxa"/>
          </w:tcPr>
          <w:p w14:paraId="3FF88251"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3BAC237C"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[9]</w:t>
            </w:r>
          </w:p>
        </w:tc>
      </w:tr>
      <w:tr w:rsidR="000F5589" w:rsidRPr="002E5D9A" w14:paraId="6579851C" w14:textId="77777777" w:rsidTr="0002668D">
        <w:trPr>
          <w:trHeight w:val="300"/>
        </w:trPr>
        <w:tc>
          <w:tcPr>
            <w:tcW w:w="2290" w:type="dxa"/>
            <w:shd w:val="clear" w:color="auto" w:fill="auto"/>
            <w:noWrap/>
            <w:hideMark/>
          </w:tcPr>
          <w:p w14:paraId="2BF7F222"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German Riding Pony</w:t>
            </w:r>
          </w:p>
        </w:tc>
        <w:tc>
          <w:tcPr>
            <w:tcW w:w="1776" w:type="dxa"/>
            <w:shd w:val="clear" w:color="auto" w:fill="auto"/>
            <w:noWrap/>
            <w:hideMark/>
          </w:tcPr>
          <w:p w14:paraId="6210BA65"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148</w:t>
            </w:r>
          </w:p>
        </w:tc>
        <w:tc>
          <w:tcPr>
            <w:tcW w:w="3279" w:type="dxa"/>
          </w:tcPr>
          <w:p w14:paraId="36CBAFCD"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3F240FA8"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[10]</w:t>
            </w:r>
          </w:p>
        </w:tc>
      </w:tr>
      <w:tr w:rsidR="000F5589" w:rsidRPr="002E5D9A" w14:paraId="684138B7" w14:textId="77777777" w:rsidTr="0002668D">
        <w:trPr>
          <w:trHeight w:val="300"/>
        </w:trPr>
        <w:tc>
          <w:tcPr>
            <w:tcW w:w="2290" w:type="dxa"/>
            <w:shd w:val="clear" w:color="auto" w:fill="auto"/>
            <w:noWrap/>
            <w:hideMark/>
          </w:tcPr>
          <w:p w14:paraId="01F45E4A"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Hannoverian</w:t>
            </w:r>
            <w:proofErr w:type="spellEnd"/>
          </w:p>
        </w:tc>
        <w:tc>
          <w:tcPr>
            <w:tcW w:w="1776" w:type="dxa"/>
            <w:shd w:val="clear" w:color="auto" w:fill="auto"/>
            <w:noWrap/>
            <w:hideMark/>
          </w:tcPr>
          <w:p w14:paraId="16D1EB91"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165</w:t>
            </w:r>
          </w:p>
        </w:tc>
        <w:tc>
          <w:tcPr>
            <w:tcW w:w="3279" w:type="dxa"/>
          </w:tcPr>
          <w:p w14:paraId="0E46D36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4E27CF1C"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[11]</w:t>
            </w:r>
          </w:p>
        </w:tc>
      </w:tr>
      <w:tr w:rsidR="000F5589" w:rsidRPr="002E5D9A" w14:paraId="21858AA5" w14:textId="77777777" w:rsidTr="0002668D">
        <w:trPr>
          <w:trHeight w:val="300"/>
        </w:trPr>
        <w:tc>
          <w:tcPr>
            <w:tcW w:w="2290" w:type="dxa"/>
            <w:shd w:val="clear" w:color="auto" w:fill="auto"/>
            <w:noWrap/>
            <w:hideMark/>
          </w:tcPr>
          <w:p w14:paraId="2929B2A0"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Hackney</w:t>
            </w:r>
          </w:p>
        </w:tc>
        <w:tc>
          <w:tcPr>
            <w:tcW w:w="1776" w:type="dxa"/>
            <w:shd w:val="clear" w:color="auto" w:fill="auto"/>
            <w:noWrap/>
            <w:hideMark/>
          </w:tcPr>
          <w:p w14:paraId="3FB67E6A"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145</w:t>
            </w:r>
          </w:p>
        </w:tc>
        <w:tc>
          <w:tcPr>
            <w:tcW w:w="3279" w:type="dxa"/>
          </w:tcPr>
          <w:p w14:paraId="571C7DA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7B0C4A26"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[12]</w:t>
            </w:r>
          </w:p>
        </w:tc>
      </w:tr>
      <w:tr w:rsidR="000F5589" w:rsidRPr="002E5D9A" w14:paraId="4D66764A" w14:textId="77777777" w:rsidTr="0002668D">
        <w:trPr>
          <w:trHeight w:val="300"/>
        </w:trPr>
        <w:tc>
          <w:tcPr>
            <w:tcW w:w="2290" w:type="dxa"/>
            <w:shd w:val="clear" w:color="auto" w:fill="auto"/>
            <w:noWrap/>
            <w:hideMark/>
          </w:tcPr>
          <w:p w14:paraId="1B2492B7"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Holstein</w:t>
            </w:r>
          </w:p>
        </w:tc>
        <w:tc>
          <w:tcPr>
            <w:tcW w:w="1776" w:type="dxa"/>
            <w:shd w:val="clear" w:color="auto" w:fill="auto"/>
            <w:noWrap/>
            <w:hideMark/>
          </w:tcPr>
          <w:p w14:paraId="651D47DA"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170</w:t>
            </w:r>
          </w:p>
        </w:tc>
        <w:tc>
          <w:tcPr>
            <w:tcW w:w="3279" w:type="dxa"/>
          </w:tcPr>
          <w:p w14:paraId="2F5A5A13"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383E699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[13]</w:t>
            </w:r>
          </w:p>
        </w:tc>
      </w:tr>
      <w:tr w:rsidR="000F5589" w:rsidRPr="002E5D9A" w14:paraId="4909529A" w14:textId="77777777" w:rsidTr="0002668D">
        <w:trPr>
          <w:trHeight w:val="300"/>
        </w:trPr>
        <w:tc>
          <w:tcPr>
            <w:tcW w:w="2290" w:type="dxa"/>
            <w:shd w:val="clear" w:color="auto" w:fill="auto"/>
            <w:noWrap/>
            <w:hideMark/>
          </w:tcPr>
          <w:p w14:paraId="6ED4CEF2"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Hungarian</w:t>
            </w:r>
          </w:p>
        </w:tc>
        <w:tc>
          <w:tcPr>
            <w:tcW w:w="1776" w:type="dxa"/>
            <w:shd w:val="clear" w:color="auto" w:fill="auto"/>
            <w:noWrap/>
            <w:hideMark/>
          </w:tcPr>
          <w:p w14:paraId="7514007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165</w:t>
            </w:r>
          </w:p>
        </w:tc>
        <w:tc>
          <w:tcPr>
            <w:tcW w:w="3279" w:type="dxa"/>
          </w:tcPr>
          <w:p w14:paraId="1B63AEE1"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5A389DC4"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[14]</w:t>
            </w:r>
            <w:r w:rsidRPr="002E5D9A">
              <w:rPr>
                <w:rFonts w:ascii="Arial" w:eastAsia="Times New Roman" w:hAnsi="Arial" w:cs="Arial"/>
                <w:color w:val="000000"/>
                <w:sz w:val="22"/>
                <w:szCs w:val="22"/>
              </w:rPr>
              <w:t xml:space="preserve"> </w:t>
            </w:r>
          </w:p>
        </w:tc>
      </w:tr>
      <w:tr w:rsidR="000F5589" w:rsidRPr="002E5D9A" w14:paraId="762FEF82" w14:textId="77777777" w:rsidTr="0002668D">
        <w:trPr>
          <w:trHeight w:val="300"/>
        </w:trPr>
        <w:tc>
          <w:tcPr>
            <w:tcW w:w="2290" w:type="dxa"/>
            <w:shd w:val="clear" w:color="auto" w:fill="auto"/>
            <w:noWrap/>
            <w:hideMark/>
          </w:tcPr>
          <w:p w14:paraId="05B2B517"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Huzule</w:t>
            </w:r>
            <w:proofErr w:type="spellEnd"/>
          </w:p>
        </w:tc>
        <w:tc>
          <w:tcPr>
            <w:tcW w:w="1776" w:type="dxa"/>
            <w:shd w:val="clear" w:color="auto" w:fill="auto"/>
            <w:noWrap/>
            <w:hideMark/>
          </w:tcPr>
          <w:p w14:paraId="33D9F059"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139</w:t>
            </w:r>
          </w:p>
        </w:tc>
        <w:tc>
          <w:tcPr>
            <w:tcW w:w="3279" w:type="dxa"/>
          </w:tcPr>
          <w:p w14:paraId="4AE65AA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022F933B"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[15]</w:t>
            </w:r>
          </w:p>
        </w:tc>
      </w:tr>
      <w:tr w:rsidR="000F5589" w:rsidRPr="002E5D9A" w14:paraId="7DCC2728" w14:textId="77777777" w:rsidTr="0002668D">
        <w:trPr>
          <w:trHeight w:val="300"/>
        </w:trPr>
        <w:tc>
          <w:tcPr>
            <w:tcW w:w="2290" w:type="dxa"/>
            <w:shd w:val="clear" w:color="auto" w:fill="auto"/>
            <w:noWrap/>
            <w:hideMark/>
          </w:tcPr>
          <w:p w14:paraId="28044D75"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Icelandic Horse</w:t>
            </w:r>
          </w:p>
        </w:tc>
        <w:tc>
          <w:tcPr>
            <w:tcW w:w="1776" w:type="dxa"/>
            <w:shd w:val="clear" w:color="auto" w:fill="auto"/>
            <w:noWrap/>
            <w:hideMark/>
          </w:tcPr>
          <w:p w14:paraId="481C5C64"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140</w:t>
            </w:r>
          </w:p>
        </w:tc>
        <w:tc>
          <w:tcPr>
            <w:tcW w:w="3279" w:type="dxa"/>
          </w:tcPr>
          <w:p w14:paraId="03114ED6"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4A0A0770"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[16]</w:t>
            </w:r>
          </w:p>
        </w:tc>
      </w:tr>
      <w:tr w:rsidR="000F5589" w:rsidRPr="002E5D9A" w14:paraId="66814E38" w14:textId="77777777" w:rsidTr="0002668D">
        <w:trPr>
          <w:trHeight w:val="300"/>
        </w:trPr>
        <w:tc>
          <w:tcPr>
            <w:tcW w:w="2290" w:type="dxa"/>
            <w:shd w:val="clear" w:color="auto" w:fill="auto"/>
            <w:noWrap/>
            <w:hideMark/>
          </w:tcPr>
          <w:p w14:paraId="1C0727B7"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Kladrubian</w:t>
            </w:r>
            <w:proofErr w:type="spellEnd"/>
          </w:p>
        </w:tc>
        <w:tc>
          <w:tcPr>
            <w:tcW w:w="1776" w:type="dxa"/>
            <w:shd w:val="clear" w:color="auto" w:fill="auto"/>
            <w:noWrap/>
            <w:hideMark/>
          </w:tcPr>
          <w:p w14:paraId="598B4676"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167</w:t>
            </w:r>
          </w:p>
        </w:tc>
        <w:tc>
          <w:tcPr>
            <w:tcW w:w="3279" w:type="dxa"/>
          </w:tcPr>
          <w:p w14:paraId="4F1AF26F"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57D376CC"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[17]</w:t>
            </w:r>
          </w:p>
        </w:tc>
      </w:tr>
      <w:tr w:rsidR="000F5589" w:rsidRPr="002E5D9A" w14:paraId="4A4AC4A3" w14:textId="77777777" w:rsidTr="0002668D">
        <w:trPr>
          <w:trHeight w:val="300"/>
        </w:trPr>
        <w:tc>
          <w:tcPr>
            <w:tcW w:w="2290" w:type="dxa"/>
            <w:shd w:val="clear" w:color="auto" w:fill="auto"/>
            <w:noWrap/>
            <w:hideMark/>
          </w:tcPr>
          <w:p w14:paraId="09A29995"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Konik</w:t>
            </w:r>
            <w:proofErr w:type="spellEnd"/>
          </w:p>
        </w:tc>
        <w:tc>
          <w:tcPr>
            <w:tcW w:w="1776" w:type="dxa"/>
            <w:shd w:val="clear" w:color="auto" w:fill="auto"/>
            <w:noWrap/>
            <w:hideMark/>
          </w:tcPr>
          <w:p w14:paraId="3DEA976F"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135</w:t>
            </w:r>
          </w:p>
        </w:tc>
        <w:tc>
          <w:tcPr>
            <w:tcW w:w="3279" w:type="dxa"/>
          </w:tcPr>
          <w:p w14:paraId="6BC060E7"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4E52671E"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[18]</w:t>
            </w:r>
          </w:p>
        </w:tc>
      </w:tr>
      <w:tr w:rsidR="000F5589" w:rsidRPr="002E5D9A" w14:paraId="789319DA" w14:textId="77777777" w:rsidTr="0002668D">
        <w:trPr>
          <w:trHeight w:val="300"/>
        </w:trPr>
        <w:tc>
          <w:tcPr>
            <w:tcW w:w="2290" w:type="dxa"/>
            <w:shd w:val="clear" w:color="auto" w:fill="auto"/>
            <w:noWrap/>
            <w:hideMark/>
          </w:tcPr>
          <w:p w14:paraId="316679C8"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Lipizzan</w:t>
            </w:r>
            <w:proofErr w:type="spellEnd"/>
          </w:p>
        </w:tc>
        <w:tc>
          <w:tcPr>
            <w:tcW w:w="1776" w:type="dxa"/>
            <w:shd w:val="clear" w:color="auto" w:fill="auto"/>
            <w:noWrap/>
            <w:hideMark/>
          </w:tcPr>
          <w:p w14:paraId="435ABBF5"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155</w:t>
            </w:r>
          </w:p>
        </w:tc>
        <w:tc>
          <w:tcPr>
            <w:tcW w:w="3279" w:type="dxa"/>
          </w:tcPr>
          <w:p w14:paraId="0AE978BA"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39C93F6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[19]</w:t>
            </w:r>
          </w:p>
        </w:tc>
      </w:tr>
      <w:tr w:rsidR="000F5589" w:rsidRPr="002E5D9A" w14:paraId="7A0676A1" w14:textId="77777777" w:rsidTr="0002668D">
        <w:trPr>
          <w:trHeight w:val="300"/>
        </w:trPr>
        <w:tc>
          <w:tcPr>
            <w:tcW w:w="2290" w:type="dxa"/>
            <w:shd w:val="clear" w:color="auto" w:fill="auto"/>
            <w:noWrap/>
            <w:hideMark/>
          </w:tcPr>
          <w:p w14:paraId="3E53B78E"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Mongolian</w:t>
            </w:r>
          </w:p>
        </w:tc>
        <w:tc>
          <w:tcPr>
            <w:tcW w:w="1776" w:type="dxa"/>
            <w:shd w:val="clear" w:color="auto" w:fill="auto"/>
            <w:noWrap/>
            <w:hideMark/>
          </w:tcPr>
          <w:p w14:paraId="2CB5AA10"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132</w:t>
            </w:r>
          </w:p>
        </w:tc>
        <w:tc>
          <w:tcPr>
            <w:tcW w:w="3279" w:type="dxa"/>
          </w:tcPr>
          <w:p w14:paraId="5049FBBB"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414B1F8F"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[20]</w:t>
            </w:r>
          </w:p>
        </w:tc>
      </w:tr>
      <w:tr w:rsidR="000F5589" w:rsidRPr="002E5D9A" w14:paraId="327ACC62" w14:textId="77777777" w:rsidTr="0002668D">
        <w:trPr>
          <w:trHeight w:val="300"/>
        </w:trPr>
        <w:tc>
          <w:tcPr>
            <w:tcW w:w="2290" w:type="dxa"/>
            <w:shd w:val="clear" w:color="auto" w:fill="auto"/>
            <w:noWrap/>
            <w:hideMark/>
          </w:tcPr>
          <w:p w14:paraId="6501FBD7"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Norik</w:t>
            </w:r>
            <w:proofErr w:type="spellEnd"/>
            <w:r w:rsidRPr="002E5D9A">
              <w:rPr>
                <w:rFonts w:ascii="Arial" w:eastAsia="Times New Roman" w:hAnsi="Arial" w:cs="Arial"/>
                <w:b/>
                <w:bCs/>
                <w:color w:val="000000"/>
                <w:sz w:val="22"/>
                <w:szCs w:val="22"/>
              </w:rPr>
              <w:t xml:space="preserve">/ </w:t>
            </w:r>
            <w:proofErr w:type="spellStart"/>
            <w:r w:rsidRPr="002E5D9A">
              <w:rPr>
                <w:rFonts w:ascii="Arial" w:eastAsia="Times New Roman" w:hAnsi="Arial" w:cs="Arial"/>
                <w:b/>
                <w:bCs/>
                <w:color w:val="000000"/>
                <w:sz w:val="22"/>
                <w:szCs w:val="22"/>
              </w:rPr>
              <w:t>Pinzgauer</w:t>
            </w:r>
            <w:proofErr w:type="spellEnd"/>
          </w:p>
        </w:tc>
        <w:tc>
          <w:tcPr>
            <w:tcW w:w="1776" w:type="dxa"/>
            <w:shd w:val="clear" w:color="auto" w:fill="auto"/>
            <w:noWrap/>
            <w:hideMark/>
          </w:tcPr>
          <w:p w14:paraId="182762F7"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157</w:t>
            </w:r>
          </w:p>
        </w:tc>
        <w:tc>
          <w:tcPr>
            <w:tcW w:w="3279" w:type="dxa"/>
          </w:tcPr>
          <w:p w14:paraId="3A0C5ADF"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0706FF3F"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[21]</w:t>
            </w:r>
          </w:p>
        </w:tc>
      </w:tr>
      <w:tr w:rsidR="000F5589" w:rsidRPr="002E5D9A" w14:paraId="546854D5" w14:textId="77777777" w:rsidTr="0002668D">
        <w:trPr>
          <w:trHeight w:val="300"/>
        </w:trPr>
        <w:tc>
          <w:tcPr>
            <w:tcW w:w="2290" w:type="dxa"/>
            <w:shd w:val="clear" w:color="auto" w:fill="auto"/>
            <w:noWrap/>
            <w:hideMark/>
          </w:tcPr>
          <w:p w14:paraId="2BFFA3CB"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Nonius</w:t>
            </w:r>
            <w:proofErr w:type="spellEnd"/>
          </w:p>
        </w:tc>
        <w:tc>
          <w:tcPr>
            <w:tcW w:w="1776" w:type="dxa"/>
            <w:shd w:val="clear" w:color="auto" w:fill="auto"/>
            <w:noWrap/>
            <w:hideMark/>
          </w:tcPr>
          <w:p w14:paraId="093B7492"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160</w:t>
            </w:r>
          </w:p>
        </w:tc>
        <w:tc>
          <w:tcPr>
            <w:tcW w:w="3279" w:type="dxa"/>
          </w:tcPr>
          <w:p w14:paraId="48F3C600"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4AFFDA59"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[22]</w:t>
            </w:r>
          </w:p>
        </w:tc>
      </w:tr>
      <w:tr w:rsidR="000F5589" w:rsidRPr="002E5D9A" w14:paraId="38E4A265" w14:textId="77777777" w:rsidTr="0002668D">
        <w:trPr>
          <w:trHeight w:val="300"/>
        </w:trPr>
        <w:tc>
          <w:tcPr>
            <w:tcW w:w="2290" w:type="dxa"/>
            <w:shd w:val="clear" w:color="auto" w:fill="auto"/>
            <w:noWrap/>
            <w:hideMark/>
          </w:tcPr>
          <w:p w14:paraId="418B5AAD"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Oldenburgian</w:t>
            </w:r>
            <w:proofErr w:type="spellEnd"/>
          </w:p>
        </w:tc>
        <w:tc>
          <w:tcPr>
            <w:tcW w:w="1776" w:type="dxa"/>
            <w:shd w:val="clear" w:color="auto" w:fill="auto"/>
            <w:noWrap/>
            <w:hideMark/>
          </w:tcPr>
          <w:p w14:paraId="1A227CE3"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165</w:t>
            </w:r>
          </w:p>
        </w:tc>
        <w:tc>
          <w:tcPr>
            <w:tcW w:w="3279" w:type="dxa"/>
          </w:tcPr>
          <w:p w14:paraId="381DC25E"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68B668F0"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[23]</w:t>
            </w:r>
          </w:p>
        </w:tc>
      </w:tr>
      <w:tr w:rsidR="000F5589" w:rsidRPr="002E5D9A" w14:paraId="0D124FAA" w14:textId="77777777" w:rsidTr="0002668D">
        <w:trPr>
          <w:trHeight w:val="300"/>
        </w:trPr>
        <w:tc>
          <w:tcPr>
            <w:tcW w:w="2290" w:type="dxa"/>
            <w:shd w:val="clear" w:color="auto" w:fill="auto"/>
            <w:noWrap/>
            <w:hideMark/>
          </w:tcPr>
          <w:p w14:paraId="3636C30D"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Scottish pony</w:t>
            </w:r>
          </w:p>
        </w:tc>
        <w:tc>
          <w:tcPr>
            <w:tcW w:w="1776" w:type="dxa"/>
            <w:shd w:val="clear" w:color="auto" w:fill="auto"/>
            <w:noWrap/>
            <w:hideMark/>
          </w:tcPr>
          <w:p w14:paraId="6DE592B3"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140</w:t>
            </w:r>
          </w:p>
        </w:tc>
        <w:tc>
          <w:tcPr>
            <w:tcW w:w="3279" w:type="dxa"/>
          </w:tcPr>
          <w:p w14:paraId="1B39DA16"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w:t>
            </w:r>
          </w:p>
        </w:tc>
        <w:tc>
          <w:tcPr>
            <w:tcW w:w="1280" w:type="dxa"/>
            <w:shd w:val="clear" w:color="auto" w:fill="auto"/>
            <w:noWrap/>
          </w:tcPr>
          <w:p w14:paraId="1570379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[24]</w:t>
            </w:r>
          </w:p>
        </w:tc>
      </w:tr>
      <w:tr w:rsidR="000F5589" w:rsidRPr="002E5D9A" w14:paraId="2BF6E9A2" w14:textId="77777777" w:rsidTr="0002668D">
        <w:trPr>
          <w:trHeight w:val="300"/>
        </w:trPr>
        <w:tc>
          <w:tcPr>
            <w:tcW w:w="2290" w:type="dxa"/>
            <w:shd w:val="clear" w:color="auto" w:fill="auto"/>
            <w:noWrap/>
            <w:hideMark/>
          </w:tcPr>
          <w:p w14:paraId="1286E721"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Shetland Pony</w:t>
            </w:r>
          </w:p>
        </w:tc>
        <w:tc>
          <w:tcPr>
            <w:tcW w:w="1776" w:type="dxa"/>
            <w:shd w:val="clear" w:color="auto" w:fill="auto"/>
            <w:noWrap/>
            <w:hideMark/>
          </w:tcPr>
          <w:p w14:paraId="5C5DA392"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97</w:t>
            </w:r>
          </w:p>
        </w:tc>
        <w:tc>
          <w:tcPr>
            <w:tcW w:w="3279" w:type="dxa"/>
          </w:tcPr>
          <w:p w14:paraId="0F58F5ED"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Pony (Miniature)</w:t>
            </w:r>
          </w:p>
        </w:tc>
        <w:tc>
          <w:tcPr>
            <w:tcW w:w="1280" w:type="dxa"/>
            <w:shd w:val="clear" w:color="auto" w:fill="auto"/>
            <w:noWrap/>
          </w:tcPr>
          <w:p w14:paraId="62DF4F6D"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[25]</w:t>
            </w:r>
          </w:p>
        </w:tc>
      </w:tr>
      <w:tr w:rsidR="000F5589" w:rsidRPr="002E5D9A" w14:paraId="5DAEEDB5" w14:textId="77777777" w:rsidTr="0002668D">
        <w:trPr>
          <w:trHeight w:val="300"/>
        </w:trPr>
        <w:tc>
          <w:tcPr>
            <w:tcW w:w="2290" w:type="dxa"/>
            <w:shd w:val="clear" w:color="auto" w:fill="auto"/>
            <w:noWrap/>
            <w:hideMark/>
          </w:tcPr>
          <w:p w14:paraId="3A6DA7F2"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Shire</w:t>
            </w:r>
          </w:p>
        </w:tc>
        <w:tc>
          <w:tcPr>
            <w:tcW w:w="1776" w:type="dxa"/>
            <w:shd w:val="clear" w:color="auto" w:fill="auto"/>
            <w:noWrap/>
            <w:hideMark/>
          </w:tcPr>
          <w:p w14:paraId="1BD0BC51"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178</w:t>
            </w:r>
          </w:p>
        </w:tc>
        <w:tc>
          <w:tcPr>
            <w:tcW w:w="3279" w:type="dxa"/>
          </w:tcPr>
          <w:p w14:paraId="31D53B41"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5C4EFF8F"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[26]</w:t>
            </w:r>
          </w:p>
        </w:tc>
      </w:tr>
      <w:tr w:rsidR="000F5589" w:rsidRPr="002E5D9A" w14:paraId="739ABB3B" w14:textId="77777777" w:rsidTr="0002668D">
        <w:trPr>
          <w:trHeight w:val="300"/>
        </w:trPr>
        <w:tc>
          <w:tcPr>
            <w:tcW w:w="2290" w:type="dxa"/>
            <w:shd w:val="clear" w:color="auto" w:fill="auto"/>
            <w:noWrap/>
            <w:hideMark/>
          </w:tcPr>
          <w:p w14:paraId="1AE23403"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Suffolk</w:t>
            </w:r>
          </w:p>
        </w:tc>
        <w:tc>
          <w:tcPr>
            <w:tcW w:w="1776" w:type="dxa"/>
            <w:shd w:val="clear" w:color="auto" w:fill="auto"/>
            <w:noWrap/>
            <w:hideMark/>
          </w:tcPr>
          <w:p w14:paraId="72F22935"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166</w:t>
            </w:r>
          </w:p>
        </w:tc>
        <w:tc>
          <w:tcPr>
            <w:tcW w:w="3279" w:type="dxa"/>
          </w:tcPr>
          <w:p w14:paraId="4F23D974"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2D5A1314"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[27]</w:t>
            </w:r>
          </w:p>
        </w:tc>
      </w:tr>
      <w:tr w:rsidR="000F5589" w:rsidRPr="002E5D9A" w14:paraId="1762F54A" w14:textId="77777777" w:rsidTr="0002668D">
        <w:trPr>
          <w:trHeight w:val="300"/>
        </w:trPr>
        <w:tc>
          <w:tcPr>
            <w:tcW w:w="2290" w:type="dxa"/>
            <w:shd w:val="clear" w:color="auto" w:fill="auto"/>
            <w:noWrap/>
            <w:hideMark/>
          </w:tcPr>
          <w:p w14:paraId="120DC5E4"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English Thoroughbred</w:t>
            </w:r>
          </w:p>
        </w:tc>
        <w:tc>
          <w:tcPr>
            <w:tcW w:w="1776" w:type="dxa"/>
            <w:shd w:val="clear" w:color="auto" w:fill="auto"/>
            <w:noWrap/>
            <w:hideMark/>
          </w:tcPr>
          <w:p w14:paraId="356D6E41"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163</w:t>
            </w:r>
          </w:p>
        </w:tc>
        <w:tc>
          <w:tcPr>
            <w:tcW w:w="3279" w:type="dxa"/>
          </w:tcPr>
          <w:p w14:paraId="422B96D2"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1D45BCA6"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[28]</w:t>
            </w:r>
          </w:p>
        </w:tc>
      </w:tr>
      <w:tr w:rsidR="000F5589" w:rsidRPr="002E5D9A" w14:paraId="2CD10350" w14:textId="77777777" w:rsidTr="0002668D">
        <w:trPr>
          <w:trHeight w:val="300"/>
        </w:trPr>
        <w:tc>
          <w:tcPr>
            <w:tcW w:w="2290" w:type="dxa"/>
            <w:shd w:val="clear" w:color="auto" w:fill="auto"/>
            <w:noWrap/>
            <w:hideMark/>
          </w:tcPr>
          <w:p w14:paraId="4A68C836" w14:textId="77777777" w:rsidR="000F5589" w:rsidRPr="002E5D9A" w:rsidRDefault="000F5589" w:rsidP="0002668D">
            <w:pPr>
              <w:rPr>
                <w:rFonts w:ascii="Arial" w:eastAsia="Times New Roman" w:hAnsi="Arial" w:cs="Arial"/>
                <w:b/>
                <w:bCs/>
                <w:color w:val="000000"/>
                <w:sz w:val="22"/>
                <w:szCs w:val="22"/>
              </w:rPr>
            </w:pPr>
            <w:proofErr w:type="spellStart"/>
            <w:r w:rsidRPr="002E5D9A">
              <w:rPr>
                <w:rFonts w:ascii="Arial" w:eastAsia="Times New Roman" w:hAnsi="Arial" w:cs="Arial"/>
                <w:b/>
                <w:bCs/>
                <w:color w:val="000000"/>
                <w:sz w:val="22"/>
                <w:szCs w:val="22"/>
              </w:rPr>
              <w:t>Trakehner</w:t>
            </w:r>
            <w:proofErr w:type="spellEnd"/>
          </w:p>
        </w:tc>
        <w:tc>
          <w:tcPr>
            <w:tcW w:w="1776" w:type="dxa"/>
            <w:shd w:val="clear" w:color="auto" w:fill="auto"/>
            <w:noWrap/>
            <w:hideMark/>
          </w:tcPr>
          <w:p w14:paraId="30D59F87"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165</w:t>
            </w:r>
          </w:p>
        </w:tc>
        <w:tc>
          <w:tcPr>
            <w:tcW w:w="3279" w:type="dxa"/>
          </w:tcPr>
          <w:p w14:paraId="0E55C4B4" w14:textId="77777777" w:rsidR="000F5589" w:rsidRPr="002E5D9A" w:rsidRDefault="000F5589" w:rsidP="0002668D">
            <w:pPr>
              <w:rPr>
                <w:rFonts w:ascii="Arial" w:eastAsia="Times New Roman" w:hAnsi="Arial" w:cs="Arial"/>
                <w:noProof/>
                <w:color w:val="000000"/>
                <w:sz w:val="22"/>
                <w:szCs w:val="22"/>
              </w:rPr>
            </w:pPr>
            <w:r>
              <w:rPr>
                <w:rFonts w:ascii="Arial" w:eastAsia="Times New Roman" w:hAnsi="Arial" w:cs="Arial"/>
                <w:noProof/>
                <w:color w:val="000000"/>
                <w:sz w:val="22"/>
                <w:szCs w:val="22"/>
              </w:rPr>
              <w:t>regular</w:t>
            </w:r>
          </w:p>
        </w:tc>
        <w:tc>
          <w:tcPr>
            <w:tcW w:w="1280" w:type="dxa"/>
            <w:shd w:val="clear" w:color="auto" w:fill="auto"/>
            <w:noWrap/>
          </w:tcPr>
          <w:p w14:paraId="0B67EBE2"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noProof/>
                <w:color w:val="000000"/>
                <w:sz w:val="22"/>
                <w:szCs w:val="22"/>
              </w:rPr>
              <w:t>[29]</w:t>
            </w:r>
          </w:p>
        </w:tc>
      </w:tr>
      <w:tr w:rsidR="000F5589" w:rsidRPr="002E5D9A" w14:paraId="17ECB4A2" w14:textId="77777777" w:rsidTr="0002668D">
        <w:trPr>
          <w:trHeight w:val="300"/>
        </w:trPr>
        <w:tc>
          <w:tcPr>
            <w:tcW w:w="2290" w:type="dxa"/>
            <w:shd w:val="clear" w:color="auto" w:fill="auto"/>
            <w:noWrap/>
            <w:hideMark/>
          </w:tcPr>
          <w:p w14:paraId="6978CF1B" w14:textId="77777777" w:rsidR="000F5589" w:rsidRPr="002E5D9A" w:rsidRDefault="000F5589" w:rsidP="0002668D">
            <w:pPr>
              <w:rPr>
                <w:rFonts w:ascii="Arial" w:eastAsia="Times New Roman" w:hAnsi="Arial" w:cs="Arial"/>
                <w:b/>
                <w:bCs/>
                <w:color w:val="000000"/>
                <w:sz w:val="22"/>
                <w:szCs w:val="22"/>
              </w:rPr>
            </w:pPr>
            <w:r w:rsidRPr="002E5D9A">
              <w:rPr>
                <w:rFonts w:ascii="Arial" w:eastAsia="Times New Roman" w:hAnsi="Arial" w:cs="Arial"/>
                <w:b/>
                <w:bCs/>
                <w:color w:val="000000"/>
                <w:sz w:val="22"/>
                <w:szCs w:val="22"/>
              </w:rPr>
              <w:t>Welsh</w:t>
            </w:r>
          </w:p>
        </w:tc>
        <w:tc>
          <w:tcPr>
            <w:tcW w:w="1776" w:type="dxa"/>
            <w:shd w:val="clear" w:color="auto" w:fill="auto"/>
            <w:noWrap/>
            <w:hideMark/>
          </w:tcPr>
          <w:p w14:paraId="5AAE1DBE"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130</w:t>
            </w:r>
          </w:p>
        </w:tc>
        <w:tc>
          <w:tcPr>
            <w:tcW w:w="3279" w:type="dxa"/>
          </w:tcPr>
          <w:p w14:paraId="64B7E12E" w14:textId="77777777" w:rsidR="000F5589" w:rsidRPr="002E5D9A" w:rsidRDefault="000F5589" w:rsidP="0002668D">
            <w:pPr>
              <w:rPr>
                <w:rFonts w:ascii="Arial" w:eastAsia="Times New Roman" w:hAnsi="Arial" w:cs="Arial"/>
                <w:color w:val="000000"/>
                <w:sz w:val="22"/>
                <w:szCs w:val="22"/>
              </w:rPr>
            </w:pPr>
            <w:r>
              <w:rPr>
                <w:rFonts w:ascii="Arial" w:eastAsia="Times New Roman" w:hAnsi="Arial" w:cs="Arial"/>
                <w:color w:val="000000"/>
                <w:sz w:val="22"/>
                <w:szCs w:val="22"/>
              </w:rPr>
              <w:t>Pony</w:t>
            </w:r>
          </w:p>
        </w:tc>
        <w:tc>
          <w:tcPr>
            <w:tcW w:w="1280" w:type="dxa"/>
            <w:shd w:val="clear" w:color="auto" w:fill="auto"/>
            <w:noWrap/>
          </w:tcPr>
          <w:p w14:paraId="7D4695C5" w14:textId="77777777" w:rsidR="000F5589" w:rsidRPr="002E5D9A" w:rsidRDefault="000F5589" w:rsidP="0002668D">
            <w:pPr>
              <w:rPr>
                <w:rFonts w:ascii="Arial" w:eastAsia="Times New Roman" w:hAnsi="Arial" w:cs="Arial"/>
                <w:color w:val="000000"/>
                <w:sz w:val="22"/>
                <w:szCs w:val="22"/>
              </w:rPr>
            </w:pPr>
            <w:r w:rsidRPr="002E5D9A">
              <w:rPr>
                <w:rFonts w:ascii="Arial" w:eastAsia="Times New Roman" w:hAnsi="Arial" w:cs="Arial"/>
                <w:color w:val="000000"/>
                <w:sz w:val="22"/>
                <w:szCs w:val="22"/>
              </w:rPr>
              <w:t>[30]</w:t>
            </w:r>
          </w:p>
        </w:tc>
      </w:tr>
    </w:tbl>
    <w:p w14:paraId="7DDC4CB3" w14:textId="45649FB2" w:rsidR="008D7A3F" w:rsidRDefault="00C75699" w:rsidP="00C75699">
      <w:pPr>
        <w:spacing w:after="200" w:line="276" w:lineRule="auto"/>
        <w:rPr>
          <w:rFonts w:ascii="Arial" w:eastAsia="Calibri" w:hAnsi="Arial" w:cs="Arial"/>
          <w:szCs w:val="22"/>
        </w:rPr>
      </w:pPr>
      <w:r>
        <w:rPr>
          <w:rFonts w:ascii="Arial" w:eastAsia="Calibri" w:hAnsi="Arial" w:cs="Arial"/>
          <w:szCs w:val="22"/>
        </w:rPr>
        <w:t xml:space="preserve">Please note that the terminological transition between ponies and regular breeds is not strictly determined by size but also by temperament (lively, child-friendly) and phenotype of the head: pony-like – “friendly-looking, </w:t>
      </w:r>
      <w:r w:rsidRPr="00C75699">
        <w:rPr>
          <w:rFonts w:ascii="Arial" w:eastAsia="Calibri" w:hAnsi="Arial" w:cs="Arial"/>
          <w:szCs w:val="22"/>
        </w:rPr>
        <w:t>pleasant manner</w:t>
      </w:r>
      <w:r>
        <w:rPr>
          <w:rFonts w:ascii="Arial" w:eastAsia="Calibri" w:hAnsi="Arial" w:cs="Arial"/>
          <w:szCs w:val="22"/>
        </w:rPr>
        <w:t>”, and horse-like – “good stamina” are common attributes to discriminate between the two.</w:t>
      </w:r>
    </w:p>
    <w:p w14:paraId="692AFC47" w14:textId="48F1FE0F" w:rsidR="00BF3410" w:rsidRPr="00B66A09" w:rsidRDefault="008D7A3F" w:rsidP="002E5D9A">
      <w:pPr>
        <w:spacing w:after="200" w:line="480" w:lineRule="auto"/>
        <w:rPr>
          <w:rFonts w:ascii="Arial" w:eastAsia="Calibri" w:hAnsi="Arial" w:cs="Arial"/>
          <w:b/>
          <w:szCs w:val="22"/>
        </w:rPr>
      </w:pPr>
      <w:r>
        <w:rPr>
          <w:rFonts w:ascii="Arial" w:eastAsia="Calibri" w:hAnsi="Arial" w:cs="Arial"/>
          <w:szCs w:val="22"/>
        </w:rPr>
        <w:br w:type="page"/>
      </w:r>
      <w:r w:rsidR="003204AF">
        <w:rPr>
          <w:rFonts w:ascii="Arial" w:eastAsia="Calibri" w:hAnsi="Arial" w:cs="Arial"/>
          <w:b/>
          <w:noProof/>
          <w:szCs w:val="22"/>
          <w:lang w:val="en-US"/>
        </w:rPr>
        <w:lastRenderedPageBreak/>
        <w:drawing>
          <wp:inline distT="0" distB="0" distL="0" distR="0" wp14:anchorId="17183F22" wp14:editId="183AA83D">
            <wp:extent cx="4245610" cy="4974590"/>
            <wp:effectExtent l="0" t="0" r="0" b="3810"/>
            <wp:docPr id="1" name="Picture 1" descr="Description: Madlen SSD:Users:madlen:Dropbox:Miniature MS:Final:Chapter_4_Supplementary Figur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dlen SSD:Users:madlen:Dropbox:Miniature MS:Final:Chapter_4_Supplementary Figure 1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5610" cy="4974590"/>
                    </a:xfrm>
                    <a:prstGeom prst="rect">
                      <a:avLst/>
                    </a:prstGeom>
                    <a:noFill/>
                    <a:ln>
                      <a:noFill/>
                    </a:ln>
                  </pic:spPr>
                </pic:pic>
              </a:graphicData>
            </a:graphic>
          </wp:inline>
        </w:drawing>
      </w:r>
    </w:p>
    <w:p w14:paraId="311D1AA5" w14:textId="04F376C1" w:rsidR="00644942" w:rsidRDefault="00644942" w:rsidP="00E7775E">
      <w:r w:rsidRPr="00B66A09">
        <w:rPr>
          <w:b/>
        </w:rPr>
        <w:t xml:space="preserve">Figure </w:t>
      </w:r>
      <w:r w:rsidR="00E7775E">
        <w:rPr>
          <w:b/>
        </w:rPr>
        <w:t>S</w:t>
      </w:r>
      <w:r w:rsidRPr="00B66A09">
        <w:rPr>
          <w:b/>
        </w:rPr>
        <w:t xml:space="preserve">1: </w:t>
      </w:r>
      <w:r w:rsidRPr="00B66A09">
        <w:t>A total of 60 landmarks used in this study</w:t>
      </w:r>
      <w:r w:rsidR="00714C1E">
        <w:t xml:space="preserve">, first used in </w:t>
      </w:r>
      <w:r w:rsidR="00714C1E">
        <w:fldChar w:fldCharType="begin" w:fldLock="1"/>
      </w:r>
      <w:r w:rsidR="00714C1E">
        <w:instrText>ADDIN CSL_CITATION {"citationItems":[{"id":"ITEM-1","itemData":{"DOI":"10.1186/s12983-018-0258-9","ISSN":"17429994","abstract":"© 2018 The Author(s). Background: In horses, the morphological changes induced by the process of domestication are reportedly less pronounced than in other species, such as dogs or pigs - although the horses' disparity has rarely been empirically tested. We investigated shape differences and modularity of domesticated horses, Przewalski's horses, donkeys and zebras. Mandibular and tooth shape have been shown to be valuable features for differentiating wild and domesticated forms in some mammals. Results: Both mandible and teeth, show a pattern of shape space occupation analogous to that of the cranium, with domesticated horses occupying a similar extension in shape space to that of wild equids. Only cranial shape  data exhibit a tendency to separate domesticated horses and Przewalski's horses from donkeys and zebras. Maximum likelihood model-based tests confirm the horse cranium is composed of six developmental modules, as reported for placental mammals in general. The magnitude of integration in domesticated horse skull was lower than in wild equids across all six cranial modules, and lower values of integration were associated with higher disparity values across all modules. Conclusion: This is the first study that combines different skeletal features for the description and comparison of shape changes in all living equid groups using geometric morphometrics. We support Darwin's hypothesis that the shape variation in the skull of domesticated horses is similar to the shape variation of all wild equid species existing today. Lower magnitudes of module integration are recovered in domesticated horses compared to their wild relatives.","author":[{"dropping-particle":"","family":"Heck","given":"L.","non-dropping-particle":"","parse-names":false,"suffix":""},{"dropping-particle":"","family":"Wilson","given":"L.A.B.","non-dropping-particle":"","parse-names":false,"suffix":""},{"dropping-particle":"","family":"Evin","given":"A.","non-dropping-particle":"","parse-names":false,"suffix":""},{"dropping-particle":"","family":"Stange","given":"M.","non-dropping-particle":"","parse-names":false,"suffix":""},{"dropping-particle":"","family":"Sánchez-Villagra","given":"M.R.","non-dropping-particle":"","parse-names":false,"suffix":""}],"container-title":"Frontiers in Zoology","id":"ITEM-1","issue":"1","issued":{"date-parts":[["2018"]]},"title":"Shape variation and modularity of skull and teeth in domesticated horses and wild equids","type":"article-journal","volume":"15"},"uris":["http://www.mendeley.com/documents/?uuid=b1525fba-76ed-36a3-9e23-c0b5ee6914b0"]}],"mendeley":{"formattedCitation":"(Heck et al., 2018)","plainTextFormattedCitation":"(Heck et al., 2018)"},"properties":{"noteIndex":0},"schema":"https://github.com/citation-style-language/schema/raw/master/csl-citation.json"}</w:instrText>
      </w:r>
      <w:r w:rsidR="00714C1E">
        <w:fldChar w:fldCharType="separate"/>
      </w:r>
      <w:r w:rsidR="00714C1E">
        <w:rPr>
          <w:noProof/>
        </w:rPr>
        <w:t>[31</w:t>
      </w:r>
      <w:r w:rsidR="00714C1E">
        <w:fldChar w:fldCharType="end"/>
      </w:r>
      <w:r w:rsidR="00714C1E">
        <w:t>]</w:t>
      </w:r>
      <w:r w:rsidRPr="00B66A09">
        <w:t xml:space="preserve"> shown on the A) lateral B) ventral C) dorsal side of the cranium of a normal sized horse breed (for a detailed description of the landmarks see Table </w:t>
      </w:r>
      <w:r w:rsidR="00E7775E">
        <w:t>S2</w:t>
      </w:r>
      <w:r w:rsidRPr="00B66A09">
        <w:t>).</w:t>
      </w:r>
    </w:p>
    <w:p w14:paraId="53CD59E2" w14:textId="77777777" w:rsidR="00E309B1" w:rsidRPr="00E309B1" w:rsidRDefault="00E309B1" w:rsidP="00E309B1"/>
    <w:p w14:paraId="4493F72B" w14:textId="77777777" w:rsidR="00644942" w:rsidRPr="00B66A09" w:rsidRDefault="003204AF" w:rsidP="00644942">
      <w:pPr>
        <w:spacing w:line="480" w:lineRule="auto"/>
        <w:rPr>
          <w:rFonts w:ascii="Arial" w:eastAsia="Calibri" w:hAnsi="Arial" w:cs="Arial"/>
          <w:b/>
          <w:szCs w:val="22"/>
          <w:u w:val="single"/>
        </w:rPr>
      </w:pPr>
      <w:r>
        <w:rPr>
          <w:rFonts w:ascii="Arial" w:eastAsia="Calibri" w:hAnsi="Arial" w:cs="Arial"/>
          <w:b/>
          <w:noProof/>
          <w:szCs w:val="22"/>
          <w:u w:val="single"/>
          <w:lang w:val="en-US"/>
        </w:rPr>
        <w:lastRenderedPageBreak/>
        <w:drawing>
          <wp:inline distT="0" distB="0" distL="0" distR="0" wp14:anchorId="1D54D812" wp14:editId="5AF1EEF3">
            <wp:extent cx="5725795" cy="4311015"/>
            <wp:effectExtent l="0" t="0" r="0" b="6985"/>
            <wp:docPr id="2" name="Picture 2" descr="Description: Madlen SSD:Users:madlen:Dropbox:Miniature MS:Final:Chapter_4_Supplementary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dlen SSD:Users:madlen:Dropbox:Miniature MS:Final:Chapter_4_Supplementary 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4311015"/>
                    </a:xfrm>
                    <a:prstGeom prst="rect">
                      <a:avLst/>
                    </a:prstGeom>
                    <a:noFill/>
                    <a:ln>
                      <a:noFill/>
                    </a:ln>
                  </pic:spPr>
                </pic:pic>
              </a:graphicData>
            </a:graphic>
          </wp:inline>
        </w:drawing>
      </w:r>
    </w:p>
    <w:p w14:paraId="7B7E148B" w14:textId="2369A967" w:rsidR="00644942" w:rsidRPr="00B66A09" w:rsidRDefault="00644942" w:rsidP="002E5D9A">
      <w:r w:rsidRPr="00B66A09">
        <w:rPr>
          <w:b/>
        </w:rPr>
        <w:t xml:space="preserve">Figure </w:t>
      </w:r>
      <w:r w:rsidR="002E5D9A">
        <w:rPr>
          <w:b/>
        </w:rPr>
        <w:t>S</w:t>
      </w:r>
      <w:r w:rsidR="003C685E">
        <w:rPr>
          <w:b/>
        </w:rPr>
        <w:t>2</w:t>
      </w:r>
      <w:r w:rsidRPr="00B66A09">
        <w:rPr>
          <w:b/>
        </w:rPr>
        <w:t xml:space="preserve">: </w:t>
      </w:r>
      <w:r w:rsidRPr="00B66A09">
        <w:t xml:space="preserve">Principal component analysis of ontogenetic series of </w:t>
      </w:r>
      <w:r w:rsidR="00903554">
        <w:t>one</w:t>
      </w:r>
      <w:r w:rsidR="002E5D9A">
        <w:t xml:space="preserve"> pony </w:t>
      </w:r>
      <w:r w:rsidR="00903554">
        <w:t xml:space="preserve">– Welsh (green) – and one miniature breed – </w:t>
      </w:r>
      <w:r w:rsidR="00903554" w:rsidRPr="00B66A09">
        <w:t>Shetland (red)</w:t>
      </w:r>
      <w:r w:rsidR="00903554">
        <w:t>.</w:t>
      </w:r>
      <w:r w:rsidRPr="00B66A09">
        <w:t xml:space="preserve"> </w:t>
      </w:r>
    </w:p>
    <w:p w14:paraId="2E730B8A" w14:textId="77777777" w:rsidR="00F25550" w:rsidRDefault="00F25550" w:rsidP="003204AF">
      <w:pPr>
        <w:pStyle w:val="Heading1"/>
      </w:pPr>
    </w:p>
    <w:p w14:paraId="0E8E8C12" w14:textId="1809D606" w:rsidR="00F25550" w:rsidRDefault="00F25550" w:rsidP="003204AF">
      <w:pPr>
        <w:pStyle w:val="Heading1"/>
      </w:pPr>
      <w:r>
        <w:rPr>
          <w:noProof/>
          <w:lang w:val="en-US"/>
        </w:rPr>
        <w:drawing>
          <wp:inline distT="0" distB="0" distL="0" distR="0" wp14:anchorId="4C6454BC" wp14:editId="7A1DCB88">
            <wp:extent cx="5618791" cy="28895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_Shape_Adult_Juv.pdf"/>
                    <pic:cNvPicPr/>
                  </pic:nvPicPr>
                  <pic:blipFill rotWithShape="1">
                    <a:blip r:embed="rId10">
                      <a:extLst>
                        <a:ext uri="{28A0092B-C50C-407E-A947-70E740481C1C}">
                          <a14:useLocalDpi xmlns:a14="http://schemas.microsoft.com/office/drawing/2010/main" val="0"/>
                        </a:ext>
                      </a:extLst>
                    </a:blip>
                    <a:srcRect l="3419" r="3523" b="32363"/>
                    <a:stretch/>
                  </pic:blipFill>
                  <pic:spPr bwMode="auto">
                    <a:xfrm>
                      <a:off x="0" y="0"/>
                      <a:ext cx="5620092" cy="2890191"/>
                    </a:xfrm>
                    <a:prstGeom prst="rect">
                      <a:avLst/>
                    </a:prstGeom>
                    <a:ln>
                      <a:noFill/>
                    </a:ln>
                    <a:extLst>
                      <a:ext uri="{53640926-AAD7-44d8-BBD7-CCE9431645EC}">
                        <a14:shadowObscured xmlns:a14="http://schemas.microsoft.com/office/drawing/2010/main"/>
                      </a:ext>
                    </a:extLst>
                  </pic:spPr>
                </pic:pic>
              </a:graphicData>
            </a:graphic>
          </wp:inline>
        </w:drawing>
      </w:r>
    </w:p>
    <w:p w14:paraId="3D1BCA80" w14:textId="5F119922" w:rsidR="00F25550" w:rsidRPr="00B66A09" w:rsidRDefault="00F25550" w:rsidP="00F25550">
      <w:r w:rsidRPr="00B66A09">
        <w:rPr>
          <w:b/>
        </w:rPr>
        <w:t xml:space="preserve">Figure </w:t>
      </w:r>
      <w:r>
        <w:rPr>
          <w:b/>
        </w:rPr>
        <w:t>S3</w:t>
      </w:r>
      <w:r w:rsidRPr="00B66A09">
        <w:rPr>
          <w:b/>
        </w:rPr>
        <w:t xml:space="preserve">: </w:t>
      </w:r>
      <w:r w:rsidRPr="00F25550">
        <w:t>Ontogenetic skull shape changes from juvenile to adult stage in thin-plate-spline representation</w:t>
      </w:r>
      <w:r>
        <w:t>.</w:t>
      </w:r>
    </w:p>
    <w:p w14:paraId="2EE7163A" w14:textId="62C729BC" w:rsidR="0006702B" w:rsidRPr="008D7A3F" w:rsidRDefault="008D7A3F" w:rsidP="003204AF">
      <w:pPr>
        <w:pStyle w:val="Heading1"/>
      </w:pPr>
      <w:r>
        <w:br w:type="page"/>
      </w:r>
      <w:r w:rsidR="0006702B" w:rsidRPr="008D7A3F">
        <w:lastRenderedPageBreak/>
        <w:t>References</w:t>
      </w:r>
    </w:p>
    <w:p w14:paraId="724C811D" w14:textId="77777777" w:rsidR="00B66A09" w:rsidRDefault="00B66A09" w:rsidP="002E5D9A">
      <w:pPr>
        <w:ind w:left="284" w:hanging="284"/>
        <w:rPr>
          <w:noProof/>
        </w:rPr>
      </w:pPr>
      <w:r>
        <w:rPr>
          <w:noProof/>
        </w:rPr>
        <w:t xml:space="preserve">1. </w:t>
      </w:r>
      <w:r w:rsidRPr="00B66A09">
        <w:rPr>
          <w:noProof/>
        </w:rPr>
        <w:t>Bookstein FL. Introduction to methods for landmark data. In: Rohlf FJ, Bookstein FL, editors. Prooceedings Michigan Morphometrics workshop, vol. Volume 2. Ann Arbor: The University of Michigan Museum of Zoology; 1990. p. 216–</w:t>
      </w:r>
      <w:r>
        <w:rPr>
          <w:noProof/>
        </w:rPr>
        <w:t>2</w:t>
      </w:r>
      <w:r w:rsidRPr="00B66A09">
        <w:rPr>
          <w:noProof/>
        </w:rPr>
        <w:t>25.</w:t>
      </w:r>
    </w:p>
    <w:p w14:paraId="7C0231C3" w14:textId="77777777" w:rsidR="0006702B" w:rsidRPr="00B66A09" w:rsidRDefault="00B66A09" w:rsidP="002E5D9A">
      <w:pPr>
        <w:ind w:left="284" w:hanging="284"/>
        <w:rPr>
          <w:noProof/>
        </w:rPr>
      </w:pPr>
      <w:r>
        <w:rPr>
          <w:noProof/>
        </w:rPr>
        <w:t>2</w:t>
      </w:r>
      <w:r w:rsidR="0006702B" w:rsidRPr="00B66A09">
        <w:rPr>
          <w:noProof/>
        </w:rPr>
        <w:t xml:space="preserve">. Stud-Book Selle Français. Studbook Anglo Norman; 2017. </w:t>
      </w:r>
    </w:p>
    <w:p w14:paraId="7B3C0C55" w14:textId="77777777" w:rsidR="0006702B" w:rsidRPr="00B66A09" w:rsidRDefault="00B66A09" w:rsidP="002E5D9A">
      <w:pPr>
        <w:ind w:left="284" w:hanging="284"/>
        <w:rPr>
          <w:noProof/>
        </w:rPr>
      </w:pPr>
      <w:r>
        <w:rPr>
          <w:noProof/>
        </w:rPr>
        <w:t>3</w:t>
      </w:r>
      <w:r w:rsidR="0006702B" w:rsidRPr="00B66A09">
        <w:rPr>
          <w:noProof/>
        </w:rPr>
        <w:t xml:space="preserve">. </w:t>
      </w:r>
      <w:r w:rsidR="008D7A3F" w:rsidRPr="006E1750">
        <w:t>Arabian Horse Association. 2017. Studbook Arab</w:t>
      </w:r>
      <w:r w:rsidR="0006702B" w:rsidRPr="00B66A09">
        <w:rPr>
          <w:noProof/>
        </w:rPr>
        <w:t xml:space="preserve">. </w:t>
      </w:r>
    </w:p>
    <w:p w14:paraId="49B21AE1" w14:textId="77777777" w:rsidR="0006702B" w:rsidRPr="00B66A09" w:rsidRDefault="00B66A09" w:rsidP="002E5D9A">
      <w:pPr>
        <w:ind w:left="284" w:hanging="284"/>
        <w:rPr>
          <w:noProof/>
        </w:rPr>
      </w:pPr>
      <w:r>
        <w:rPr>
          <w:noProof/>
        </w:rPr>
        <w:t>4</w:t>
      </w:r>
      <w:r w:rsidR="0006702B" w:rsidRPr="00B66A09">
        <w:rPr>
          <w:noProof/>
        </w:rPr>
        <w:t xml:space="preserve">. </w:t>
      </w:r>
      <w:r w:rsidR="00194200" w:rsidRPr="00194200">
        <w:rPr>
          <w:noProof/>
        </w:rPr>
        <w:t>Trekpaard. 2017. Studbook Belgian Draft.</w:t>
      </w:r>
      <w:r w:rsidR="0006702B" w:rsidRPr="00B66A09">
        <w:rPr>
          <w:noProof/>
        </w:rPr>
        <w:t xml:space="preserve">. </w:t>
      </w:r>
    </w:p>
    <w:p w14:paraId="50BE0945" w14:textId="77777777" w:rsidR="0006702B" w:rsidRPr="00B66A09" w:rsidRDefault="00B66A09" w:rsidP="002E5D9A">
      <w:pPr>
        <w:ind w:left="284" w:hanging="284"/>
        <w:rPr>
          <w:noProof/>
        </w:rPr>
      </w:pPr>
      <w:r>
        <w:rPr>
          <w:noProof/>
        </w:rPr>
        <w:t>5</w:t>
      </w:r>
      <w:r w:rsidR="0006702B" w:rsidRPr="00B66A09">
        <w:rPr>
          <w:noProof/>
        </w:rPr>
        <w:t xml:space="preserve">. </w:t>
      </w:r>
      <w:r w:rsidR="00194200" w:rsidRPr="006E1750">
        <w:rPr>
          <w:lang w:val="de-CH"/>
        </w:rPr>
        <w:t xml:space="preserve">Gesellschaft der Freunde </w:t>
      </w:r>
      <w:proofErr w:type="spellStart"/>
      <w:r w:rsidR="00194200" w:rsidRPr="006E1750">
        <w:rPr>
          <w:lang w:val="de-CH"/>
        </w:rPr>
        <w:t>FuZdBP</w:t>
      </w:r>
      <w:proofErr w:type="spellEnd"/>
      <w:r w:rsidR="00194200" w:rsidRPr="006E1750">
        <w:rPr>
          <w:lang w:val="de-CH"/>
        </w:rPr>
        <w:t xml:space="preserve">. 2017. </w:t>
      </w:r>
      <w:proofErr w:type="spellStart"/>
      <w:r w:rsidR="00194200" w:rsidRPr="006E1750">
        <w:rPr>
          <w:lang w:val="de-CH"/>
        </w:rPr>
        <w:t>Studbook</w:t>
      </w:r>
      <w:proofErr w:type="spellEnd"/>
      <w:r w:rsidR="00194200" w:rsidRPr="006E1750">
        <w:rPr>
          <w:lang w:val="de-CH"/>
        </w:rPr>
        <w:t xml:space="preserve"> </w:t>
      </w:r>
      <w:proofErr w:type="spellStart"/>
      <w:r w:rsidR="00194200" w:rsidRPr="006E1750">
        <w:rPr>
          <w:lang w:val="de-CH"/>
        </w:rPr>
        <w:t>Bosnian</w:t>
      </w:r>
      <w:proofErr w:type="spellEnd"/>
      <w:r w:rsidR="00194200" w:rsidRPr="006E1750">
        <w:rPr>
          <w:lang w:val="de-CH"/>
        </w:rPr>
        <w:t xml:space="preserve"> Pony.</w:t>
      </w:r>
    </w:p>
    <w:p w14:paraId="25768C9C" w14:textId="77777777" w:rsidR="0006702B" w:rsidRPr="00B66A09" w:rsidRDefault="00B66A09" w:rsidP="002E5D9A">
      <w:pPr>
        <w:ind w:left="284" w:hanging="284"/>
        <w:rPr>
          <w:noProof/>
        </w:rPr>
      </w:pPr>
      <w:r>
        <w:rPr>
          <w:noProof/>
        </w:rPr>
        <w:t>6</w:t>
      </w:r>
      <w:r w:rsidR="0006702B" w:rsidRPr="00B66A09">
        <w:rPr>
          <w:noProof/>
        </w:rPr>
        <w:t xml:space="preserve">. </w:t>
      </w:r>
      <w:r w:rsidR="008D7A3F" w:rsidRPr="008D7A3F">
        <w:rPr>
          <w:noProof/>
        </w:rPr>
        <w:t>Clydesdale Horse Society. 2017. Studbook Clydesdale.</w:t>
      </w:r>
    </w:p>
    <w:p w14:paraId="4FFD0FC4" w14:textId="77777777" w:rsidR="0006702B" w:rsidRPr="00B66A09" w:rsidRDefault="00B66A09" w:rsidP="002E5D9A">
      <w:pPr>
        <w:ind w:left="284" w:hanging="284"/>
        <w:rPr>
          <w:noProof/>
        </w:rPr>
      </w:pPr>
      <w:r>
        <w:rPr>
          <w:noProof/>
        </w:rPr>
        <w:t>7</w:t>
      </w:r>
      <w:r w:rsidR="0006702B" w:rsidRPr="00B66A09">
        <w:rPr>
          <w:noProof/>
        </w:rPr>
        <w:t xml:space="preserve">. </w:t>
      </w:r>
      <w:r w:rsidR="00194200" w:rsidRPr="006E1750">
        <w:t>The Exmoor Pony Society. 2017. Studbook Exmoor Pony.</w:t>
      </w:r>
    </w:p>
    <w:p w14:paraId="3A52BCE7" w14:textId="77777777" w:rsidR="0006702B" w:rsidRPr="00B66A09" w:rsidRDefault="00B66A09" w:rsidP="002E5D9A">
      <w:pPr>
        <w:ind w:left="284" w:hanging="284"/>
        <w:rPr>
          <w:noProof/>
        </w:rPr>
      </w:pPr>
      <w:r>
        <w:rPr>
          <w:noProof/>
        </w:rPr>
        <w:t>8</w:t>
      </w:r>
      <w:r w:rsidR="0006702B" w:rsidRPr="00B66A09">
        <w:rPr>
          <w:noProof/>
        </w:rPr>
        <w:t xml:space="preserve">. </w:t>
      </w:r>
      <w:r w:rsidR="00194200" w:rsidRPr="006E1750">
        <w:t>The Falabella Miniature Horse Association. 2017. Studbook Falabella.</w:t>
      </w:r>
    </w:p>
    <w:p w14:paraId="1325B693" w14:textId="77777777" w:rsidR="0006702B" w:rsidRPr="00B66A09" w:rsidRDefault="00B66A09" w:rsidP="002E5D9A">
      <w:pPr>
        <w:ind w:left="284" w:hanging="284"/>
        <w:rPr>
          <w:noProof/>
        </w:rPr>
      </w:pPr>
      <w:r>
        <w:rPr>
          <w:noProof/>
        </w:rPr>
        <w:t>9</w:t>
      </w:r>
      <w:r w:rsidR="0006702B" w:rsidRPr="00B66A09">
        <w:rPr>
          <w:noProof/>
        </w:rPr>
        <w:t xml:space="preserve">. </w:t>
      </w:r>
      <w:r w:rsidR="008D7A3F" w:rsidRPr="006E1750">
        <w:rPr>
          <w:lang w:val="de-CH"/>
        </w:rPr>
        <w:t xml:space="preserve">Pferdezucht-Genossenschaft Graubünden. </w:t>
      </w:r>
      <w:r w:rsidR="008D7A3F" w:rsidRPr="006842C2">
        <w:t>2017. Studbook Grisons.</w:t>
      </w:r>
    </w:p>
    <w:p w14:paraId="28D9D1E9" w14:textId="77777777" w:rsidR="0006702B" w:rsidRPr="00B66A09" w:rsidRDefault="00B66A09" w:rsidP="002E5D9A">
      <w:pPr>
        <w:ind w:left="284" w:hanging="284"/>
        <w:rPr>
          <w:noProof/>
        </w:rPr>
      </w:pPr>
      <w:r>
        <w:rPr>
          <w:noProof/>
        </w:rPr>
        <w:t>10</w:t>
      </w:r>
      <w:r w:rsidR="0006702B" w:rsidRPr="00B66A09">
        <w:rPr>
          <w:noProof/>
        </w:rPr>
        <w:t xml:space="preserve">. </w:t>
      </w:r>
      <w:r w:rsidR="008D7A3F" w:rsidRPr="006E1750">
        <w:rPr>
          <w:lang w:val="de-CH"/>
        </w:rPr>
        <w:t xml:space="preserve">Deutsche Reiterliche Vereinigung (FN). 2017. </w:t>
      </w:r>
      <w:proofErr w:type="spellStart"/>
      <w:r w:rsidR="008D7A3F" w:rsidRPr="006E1750">
        <w:rPr>
          <w:lang w:val="de-CH"/>
        </w:rPr>
        <w:t>Studbook</w:t>
      </w:r>
      <w:proofErr w:type="spellEnd"/>
      <w:r w:rsidR="008D7A3F" w:rsidRPr="006E1750">
        <w:rPr>
          <w:lang w:val="de-CH"/>
        </w:rPr>
        <w:t xml:space="preserve"> German </w:t>
      </w:r>
      <w:proofErr w:type="spellStart"/>
      <w:r w:rsidR="008D7A3F" w:rsidRPr="006E1750">
        <w:rPr>
          <w:lang w:val="de-CH"/>
        </w:rPr>
        <w:t>Riding</w:t>
      </w:r>
      <w:proofErr w:type="spellEnd"/>
      <w:r w:rsidR="008D7A3F" w:rsidRPr="006E1750">
        <w:rPr>
          <w:lang w:val="de-CH"/>
        </w:rPr>
        <w:t xml:space="preserve"> Pony.</w:t>
      </w:r>
    </w:p>
    <w:p w14:paraId="4756AD70" w14:textId="77777777" w:rsidR="0006702B" w:rsidRPr="00B66A09" w:rsidRDefault="00B66A09" w:rsidP="002E5D9A">
      <w:pPr>
        <w:ind w:left="284" w:hanging="284"/>
        <w:rPr>
          <w:noProof/>
        </w:rPr>
      </w:pPr>
      <w:r>
        <w:rPr>
          <w:noProof/>
        </w:rPr>
        <w:t>11</w:t>
      </w:r>
      <w:r w:rsidR="0006702B" w:rsidRPr="00B66A09">
        <w:rPr>
          <w:noProof/>
        </w:rPr>
        <w:t xml:space="preserve">. </w:t>
      </w:r>
      <w:proofErr w:type="spellStart"/>
      <w:r w:rsidR="008D7A3F" w:rsidRPr="006E1750">
        <w:t>Hannoveraner</w:t>
      </w:r>
      <w:proofErr w:type="spellEnd"/>
      <w:r w:rsidR="008D7A3F" w:rsidRPr="006E1750">
        <w:t xml:space="preserve"> </w:t>
      </w:r>
      <w:proofErr w:type="spellStart"/>
      <w:r w:rsidR="008D7A3F" w:rsidRPr="006E1750">
        <w:t>Verband</w:t>
      </w:r>
      <w:proofErr w:type="spellEnd"/>
      <w:r w:rsidR="008D7A3F" w:rsidRPr="006E1750">
        <w:t xml:space="preserve">. 2017. Studbook </w:t>
      </w:r>
      <w:proofErr w:type="spellStart"/>
      <w:r w:rsidR="008D7A3F" w:rsidRPr="006E1750">
        <w:t>Hannoverian</w:t>
      </w:r>
      <w:proofErr w:type="spellEnd"/>
      <w:r w:rsidR="008D7A3F">
        <w:t>.</w:t>
      </w:r>
    </w:p>
    <w:p w14:paraId="63487AB3" w14:textId="77777777" w:rsidR="0006702B" w:rsidRPr="00B66A09" w:rsidRDefault="00B66A09" w:rsidP="002E5D9A">
      <w:pPr>
        <w:ind w:left="284" w:hanging="284"/>
        <w:rPr>
          <w:noProof/>
        </w:rPr>
      </w:pPr>
      <w:r>
        <w:rPr>
          <w:noProof/>
        </w:rPr>
        <w:t>12</w:t>
      </w:r>
      <w:r w:rsidR="0006702B" w:rsidRPr="00B66A09">
        <w:rPr>
          <w:noProof/>
        </w:rPr>
        <w:t xml:space="preserve">. </w:t>
      </w:r>
      <w:r w:rsidR="00194200" w:rsidRPr="006E1750">
        <w:t>American Hackney Horse Society. 2017. Studbook Hackney.</w:t>
      </w:r>
    </w:p>
    <w:p w14:paraId="6E981D23" w14:textId="77777777" w:rsidR="0006702B" w:rsidRPr="00B66A09" w:rsidRDefault="00B66A09" w:rsidP="002E5D9A">
      <w:pPr>
        <w:ind w:left="284" w:hanging="284"/>
        <w:rPr>
          <w:noProof/>
        </w:rPr>
      </w:pPr>
      <w:r>
        <w:rPr>
          <w:noProof/>
        </w:rPr>
        <w:t>13</w:t>
      </w:r>
      <w:r w:rsidR="0006702B" w:rsidRPr="00B66A09">
        <w:rPr>
          <w:noProof/>
        </w:rPr>
        <w:t xml:space="preserve">. </w:t>
      </w:r>
      <w:r w:rsidR="00194200" w:rsidRPr="006E1750">
        <w:rPr>
          <w:lang w:val="de-CH"/>
        </w:rPr>
        <w:t xml:space="preserve">Verband der Züchter des Holsteiner Pferdes </w:t>
      </w:r>
      <w:proofErr w:type="gramStart"/>
      <w:r w:rsidR="00194200" w:rsidRPr="006E1750">
        <w:rPr>
          <w:lang w:val="de-CH"/>
        </w:rPr>
        <w:t>e.V</w:t>
      </w:r>
      <w:proofErr w:type="gramEnd"/>
      <w:r w:rsidR="00194200" w:rsidRPr="006E1750">
        <w:rPr>
          <w:lang w:val="de-CH"/>
        </w:rPr>
        <w:t xml:space="preserve">. 2017. </w:t>
      </w:r>
      <w:r w:rsidR="00194200" w:rsidRPr="006842C2">
        <w:t>Studbook Holstein.</w:t>
      </w:r>
      <w:r w:rsidR="0006702B" w:rsidRPr="00B66A09">
        <w:rPr>
          <w:noProof/>
        </w:rPr>
        <w:t xml:space="preserve"> </w:t>
      </w:r>
    </w:p>
    <w:p w14:paraId="5CA2A812" w14:textId="44EDA496" w:rsidR="0006702B" w:rsidRPr="00B66A09" w:rsidRDefault="00B66A09" w:rsidP="002E5D9A">
      <w:pPr>
        <w:ind w:left="284" w:hanging="284"/>
        <w:rPr>
          <w:noProof/>
        </w:rPr>
      </w:pPr>
      <w:r>
        <w:rPr>
          <w:noProof/>
        </w:rPr>
        <w:t>14</w:t>
      </w:r>
      <w:r w:rsidR="0006702B" w:rsidRPr="00B66A09">
        <w:rPr>
          <w:noProof/>
        </w:rPr>
        <w:t>. Bene S, Kecskes B, Polgar P, SZABo F. Comparison of live weight and body measurements of adult brood mares from different genotypes in Hungary. J. Cent. Eur. A</w:t>
      </w:r>
      <w:r w:rsidR="002E5D9A">
        <w:rPr>
          <w:noProof/>
        </w:rPr>
        <w:t>gric. 2014;15:1–11.</w:t>
      </w:r>
    </w:p>
    <w:p w14:paraId="6716AB27" w14:textId="77777777" w:rsidR="0006702B" w:rsidRPr="00B66A09" w:rsidRDefault="00B66A09" w:rsidP="002E5D9A">
      <w:pPr>
        <w:ind w:left="284" w:hanging="284"/>
        <w:rPr>
          <w:noProof/>
        </w:rPr>
      </w:pPr>
      <w:r>
        <w:rPr>
          <w:noProof/>
        </w:rPr>
        <w:t>15</w:t>
      </w:r>
      <w:r w:rsidR="0006702B" w:rsidRPr="00B66A09">
        <w:rPr>
          <w:noProof/>
        </w:rPr>
        <w:t xml:space="preserve">. </w:t>
      </w:r>
      <w:r w:rsidR="00194200" w:rsidRPr="006E1750">
        <w:t xml:space="preserve">Polish Horse Breeders Association. 2017a. Studbook </w:t>
      </w:r>
      <w:proofErr w:type="spellStart"/>
      <w:r w:rsidR="00194200" w:rsidRPr="006E1750">
        <w:t>Huzule</w:t>
      </w:r>
      <w:proofErr w:type="spellEnd"/>
      <w:r w:rsidR="00194200" w:rsidRPr="006E1750">
        <w:t>.</w:t>
      </w:r>
    </w:p>
    <w:p w14:paraId="6BB0F798" w14:textId="77777777" w:rsidR="0006702B" w:rsidRPr="00B66A09" w:rsidRDefault="00B66A09" w:rsidP="002E5D9A">
      <w:pPr>
        <w:ind w:left="284" w:hanging="284"/>
        <w:rPr>
          <w:noProof/>
        </w:rPr>
      </w:pPr>
      <w:r>
        <w:rPr>
          <w:noProof/>
        </w:rPr>
        <w:t>16</w:t>
      </w:r>
      <w:r w:rsidR="0006702B" w:rsidRPr="00B66A09">
        <w:rPr>
          <w:noProof/>
        </w:rPr>
        <w:t xml:space="preserve">. </w:t>
      </w:r>
      <w:r w:rsidR="008D7A3F" w:rsidRPr="008D7A3F">
        <w:rPr>
          <w:noProof/>
        </w:rPr>
        <w:t>International Federation of Icelandic Horse Associations.</w:t>
      </w:r>
      <w:r w:rsidR="008D7A3F">
        <w:rPr>
          <w:noProof/>
        </w:rPr>
        <w:t xml:space="preserve"> 2017. Studbook Icelandic Horse.</w:t>
      </w:r>
    </w:p>
    <w:p w14:paraId="7F1768CB" w14:textId="77777777" w:rsidR="0006702B" w:rsidRPr="00B66A09" w:rsidRDefault="00B66A09" w:rsidP="002E5D9A">
      <w:pPr>
        <w:ind w:left="284" w:hanging="284"/>
        <w:rPr>
          <w:noProof/>
        </w:rPr>
      </w:pPr>
      <w:r>
        <w:rPr>
          <w:noProof/>
        </w:rPr>
        <w:t>17</w:t>
      </w:r>
      <w:r w:rsidR="0006702B" w:rsidRPr="00B66A09">
        <w:rPr>
          <w:noProof/>
        </w:rPr>
        <w:t xml:space="preserve">. </w:t>
      </w:r>
      <w:r w:rsidR="00194200" w:rsidRPr="006E1750">
        <w:t xml:space="preserve">Stud </w:t>
      </w:r>
      <w:proofErr w:type="spellStart"/>
      <w:r w:rsidR="00194200" w:rsidRPr="006E1750">
        <w:t>Kladruby</w:t>
      </w:r>
      <w:proofErr w:type="spellEnd"/>
      <w:r w:rsidR="00194200" w:rsidRPr="006E1750">
        <w:t xml:space="preserve"> </w:t>
      </w:r>
      <w:proofErr w:type="spellStart"/>
      <w:proofErr w:type="gramStart"/>
      <w:r w:rsidR="00194200" w:rsidRPr="006E1750">
        <w:t>nad</w:t>
      </w:r>
      <w:proofErr w:type="spellEnd"/>
      <w:proofErr w:type="gramEnd"/>
      <w:r w:rsidR="00194200" w:rsidRPr="006E1750">
        <w:t xml:space="preserve"> Labem. 2017. Studbook </w:t>
      </w:r>
      <w:proofErr w:type="spellStart"/>
      <w:r w:rsidR="00194200" w:rsidRPr="006E1750">
        <w:t>Kladrubian</w:t>
      </w:r>
      <w:proofErr w:type="spellEnd"/>
      <w:r w:rsidR="00194200" w:rsidRPr="006E1750">
        <w:t>.</w:t>
      </w:r>
      <w:r w:rsidR="0006702B" w:rsidRPr="00B66A09">
        <w:rPr>
          <w:noProof/>
        </w:rPr>
        <w:t xml:space="preserve"> </w:t>
      </w:r>
    </w:p>
    <w:p w14:paraId="401C2736" w14:textId="77777777" w:rsidR="0006702B" w:rsidRPr="00B66A09" w:rsidRDefault="00B66A09" w:rsidP="002E5D9A">
      <w:pPr>
        <w:ind w:left="284" w:hanging="284"/>
        <w:rPr>
          <w:noProof/>
        </w:rPr>
      </w:pPr>
      <w:r>
        <w:rPr>
          <w:noProof/>
        </w:rPr>
        <w:t>18</w:t>
      </w:r>
      <w:r w:rsidR="0006702B" w:rsidRPr="00B66A09">
        <w:rPr>
          <w:noProof/>
        </w:rPr>
        <w:t xml:space="preserve">. </w:t>
      </w:r>
      <w:r w:rsidR="00194200" w:rsidRPr="006E1750">
        <w:t xml:space="preserve">Polish Horse Breeders Association. 2017b. Studbook </w:t>
      </w:r>
      <w:proofErr w:type="spellStart"/>
      <w:r w:rsidR="00194200" w:rsidRPr="006E1750">
        <w:t>Konik</w:t>
      </w:r>
      <w:proofErr w:type="spellEnd"/>
      <w:r w:rsidR="00194200" w:rsidRPr="006E1750">
        <w:t>.</w:t>
      </w:r>
      <w:r w:rsidR="0006702B" w:rsidRPr="00B66A09">
        <w:rPr>
          <w:noProof/>
        </w:rPr>
        <w:t xml:space="preserve"> </w:t>
      </w:r>
    </w:p>
    <w:p w14:paraId="13191903" w14:textId="77777777" w:rsidR="0006702B" w:rsidRPr="00B66A09" w:rsidRDefault="00B66A09" w:rsidP="002E5D9A">
      <w:pPr>
        <w:ind w:left="284" w:hanging="284"/>
        <w:rPr>
          <w:noProof/>
        </w:rPr>
      </w:pPr>
      <w:r>
        <w:rPr>
          <w:noProof/>
        </w:rPr>
        <w:t>19</w:t>
      </w:r>
      <w:r w:rsidR="0006702B" w:rsidRPr="00B66A09">
        <w:rPr>
          <w:noProof/>
        </w:rPr>
        <w:t xml:space="preserve">. </w:t>
      </w:r>
      <w:proofErr w:type="spellStart"/>
      <w:r w:rsidR="008D7A3F" w:rsidRPr="006E1750">
        <w:t>Zuchtorganisation</w:t>
      </w:r>
      <w:proofErr w:type="spellEnd"/>
      <w:r w:rsidR="008D7A3F" w:rsidRPr="006E1750">
        <w:t xml:space="preserve"> </w:t>
      </w:r>
      <w:proofErr w:type="spellStart"/>
      <w:r w:rsidR="008D7A3F" w:rsidRPr="006E1750">
        <w:t>Gestüt</w:t>
      </w:r>
      <w:proofErr w:type="spellEnd"/>
      <w:r w:rsidR="008D7A3F" w:rsidRPr="006E1750">
        <w:t xml:space="preserve"> </w:t>
      </w:r>
      <w:proofErr w:type="spellStart"/>
      <w:r w:rsidR="008D7A3F" w:rsidRPr="006E1750">
        <w:t>Lipica</w:t>
      </w:r>
      <w:proofErr w:type="spellEnd"/>
      <w:r w:rsidR="008D7A3F" w:rsidRPr="006E1750">
        <w:t xml:space="preserve">. 2017. Studbook </w:t>
      </w:r>
      <w:proofErr w:type="spellStart"/>
      <w:r w:rsidR="008D7A3F" w:rsidRPr="006E1750">
        <w:t>Lipizzan</w:t>
      </w:r>
      <w:proofErr w:type="spellEnd"/>
    </w:p>
    <w:p w14:paraId="44E14C20" w14:textId="77777777" w:rsidR="0006702B" w:rsidRPr="00B66A09" w:rsidRDefault="00B66A09" w:rsidP="002E5D9A">
      <w:pPr>
        <w:ind w:left="284" w:hanging="284"/>
        <w:rPr>
          <w:noProof/>
        </w:rPr>
      </w:pPr>
      <w:r>
        <w:rPr>
          <w:noProof/>
        </w:rPr>
        <w:t>20</w:t>
      </w:r>
      <w:r w:rsidR="0006702B" w:rsidRPr="00B66A09">
        <w:rPr>
          <w:noProof/>
        </w:rPr>
        <w:t>. Wikipedia Contributors. Mongolian horse [Internet]. Wikipedia, The Free Encyclopedia; Available from: https://en.wikipedia.org/w/index.php?title=Mongolian_horse&amp;oldid=841436531</w:t>
      </w:r>
    </w:p>
    <w:p w14:paraId="12323EC5" w14:textId="78BFAF00" w:rsidR="0006702B" w:rsidRPr="00B66A09" w:rsidRDefault="00B66A09" w:rsidP="002E5D9A">
      <w:pPr>
        <w:ind w:left="284" w:hanging="284"/>
        <w:rPr>
          <w:noProof/>
        </w:rPr>
      </w:pPr>
      <w:r>
        <w:rPr>
          <w:noProof/>
        </w:rPr>
        <w:t>21</w:t>
      </w:r>
      <w:r w:rsidR="0006702B" w:rsidRPr="00B66A09">
        <w:rPr>
          <w:noProof/>
        </w:rPr>
        <w:t>. Druml T, Baumung R, Sölkner J. Morphological analysis and effect of selection for conformation in the Noriker draugh</w:t>
      </w:r>
      <w:r w:rsidR="002E5D9A">
        <w:rPr>
          <w:noProof/>
        </w:rPr>
        <w:t>t horse population. Livest. Sci. 2008;115:118–28.</w:t>
      </w:r>
    </w:p>
    <w:p w14:paraId="2C9EC88F" w14:textId="77777777" w:rsidR="0006702B" w:rsidRPr="00B66A09" w:rsidRDefault="00B66A09" w:rsidP="002E5D9A">
      <w:pPr>
        <w:ind w:left="284" w:hanging="284"/>
        <w:rPr>
          <w:noProof/>
        </w:rPr>
      </w:pPr>
      <w:r>
        <w:rPr>
          <w:noProof/>
        </w:rPr>
        <w:t>22</w:t>
      </w:r>
      <w:r w:rsidR="0006702B" w:rsidRPr="00B66A09">
        <w:rPr>
          <w:noProof/>
        </w:rPr>
        <w:t xml:space="preserve">. </w:t>
      </w:r>
      <w:proofErr w:type="spellStart"/>
      <w:r w:rsidR="008D7A3F" w:rsidRPr="006E1750">
        <w:t>Nonius</w:t>
      </w:r>
      <w:proofErr w:type="spellEnd"/>
      <w:r w:rsidR="008D7A3F" w:rsidRPr="006E1750">
        <w:t xml:space="preserve"> </w:t>
      </w:r>
      <w:proofErr w:type="spellStart"/>
      <w:r w:rsidR="008D7A3F" w:rsidRPr="006E1750">
        <w:t>Lótenyésztő</w:t>
      </w:r>
      <w:proofErr w:type="spellEnd"/>
      <w:r w:rsidR="008D7A3F" w:rsidRPr="006E1750">
        <w:t xml:space="preserve"> </w:t>
      </w:r>
      <w:proofErr w:type="spellStart"/>
      <w:r w:rsidR="008D7A3F" w:rsidRPr="006E1750">
        <w:t>Országos</w:t>
      </w:r>
      <w:proofErr w:type="spellEnd"/>
      <w:r w:rsidR="008D7A3F" w:rsidRPr="006E1750">
        <w:t xml:space="preserve"> </w:t>
      </w:r>
      <w:proofErr w:type="spellStart"/>
      <w:r w:rsidR="008D7A3F" w:rsidRPr="006E1750">
        <w:t>Egyesület</w:t>
      </w:r>
      <w:proofErr w:type="spellEnd"/>
      <w:r w:rsidR="008D7A3F" w:rsidRPr="006E1750">
        <w:t xml:space="preserve">. 2017. Studbook </w:t>
      </w:r>
      <w:proofErr w:type="spellStart"/>
      <w:r w:rsidR="008D7A3F" w:rsidRPr="006E1750">
        <w:t>Nonius</w:t>
      </w:r>
      <w:proofErr w:type="spellEnd"/>
      <w:r w:rsidR="008D7A3F" w:rsidRPr="006E1750">
        <w:t>.</w:t>
      </w:r>
    </w:p>
    <w:p w14:paraId="6280EA3E" w14:textId="77777777" w:rsidR="0006702B" w:rsidRPr="00B66A09" w:rsidRDefault="00B66A09" w:rsidP="002E5D9A">
      <w:pPr>
        <w:ind w:left="284" w:hanging="284"/>
        <w:rPr>
          <w:noProof/>
        </w:rPr>
      </w:pPr>
      <w:r>
        <w:rPr>
          <w:noProof/>
        </w:rPr>
        <w:t>23</w:t>
      </w:r>
      <w:r w:rsidR="0006702B" w:rsidRPr="00B66A09">
        <w:rPr>
          <w:noProof/>
        </w:rPr>
        <w:t xml:space="preserve">. </w:t>
      </w:r>
      <w:r w:rsidR="008D7A3F" w:rsidRPr="006E1750">
        <w:rPr>
          <w:lang w:val="de-CH"/>
        </w:rPr>
        <w:t xml:space="preserve">Oldenburger Verband. 2017. </w:t>
      </w:r>
      <w:proofErr w:type="spellStart"/>
      <w:r w:rsidR="008D7A3F" w:rsidRPr="006E1750">
        <w:rPr>
          <w:lang w:val="de-CH"/>
        </w:rPr>
        <w:t>Studbook</w:t>
      </w:r>
      <w:proofErr w:type="spellEnd"/>
      <w:r w:rsidR="008D7A3F" w:rsidRPr="006E1750">
        <w:rPr>
          <w:lang w:val="de-CH"/>
        </w:rPr>
        <w:t xml:space="preserve"> </w:t>
      </w:r>
      <w:proofErr w:type="spellStart"/>
      <w:r w:rsidR="008D7A3F" w:rsidRPr="006E1750">
        <w:rPr>
          <w:lang w:val="de-CH"/>
        </w:rPr>
        <w:t>Oldenburgian</w:t>
      </w:r>
      <w:proofErr w:type="spellEnd"/>
      <w:r w:rsidR="008D7A3F" w:rsidRPr="006E1750">
        <w:rPr>
          <w:lang w:val="de-CH"/>
        </w:rPr>
        <w:t>.</w:t>
      </w:r>
    </w:p>
    <w:p w14:paraId="06A733A1" w14:textId="77777777" w:rsidR="0006702B" w:rsidRPr="00B66A09" w:rsidRDefault="00B66A09" w:rsidP="002E5D9A">
      <w:pPr>
        <w:ind w:left="284" w:hanging="284"/>
        <w:rPr>
          <w:noProof/>
        </w:rPr>
      </w:pPr>
      <w:r>
        <w:rPr>
          <w:noProof/>
        </w:rPr>
        <w:t>24</w:t>
      </w:r>
      <w:r w:rsidR="0006702B" w:rsidRPr="00B66A09">
        <w:rPr>
          <w:noProof/>
        </w:rPr>
        <w:t xml:space="preserve">. </w:t>
      </w:r>
      <w:r w:rsidR="008D7A3F" w:rsidRPr="008D7A3F">
        <w:rPr>
          <w:noProof/>
        </w:rPr>
        <w:t>IG Highland Pony "Der Clan" e.V. 2017. Studbook Scottish Pony.</w:t>
      </w:r>
    </w:p>
    <w:p w14:paraId="57745891" w14:textId="77777777" w:rsidR="0006702B" w:rsidRPr="00B66A09" w:rsidRDefault="00B66A09" w:rsidP="002E5D9A">
      <w:pPr>
        <w:ind w:left="284" w:hanging="284"/>
        <w:rPr>
          <w:noProof/>
        </w:rPr>
      </w:pPr>
      <w:r>
        <w:rPr>
          <w:noProof/>
        </w:rPr>
        <w:t>25</w:t>
      </w:r>
      <w:r w:rsidR="0006702B" w:rsidRPr="00B66A09">
        <w:rPr>
          <w:noProof/>
        </w:rPr>
        <w:t xml:space="preserve">. </w:t>
      </w:r>
      <w:proofErr w:type="spellStart"/>
      <w:r w:rsidR="00194200" w:rsidRPr="006E1750">
        <w:t>Schweizerischer</w:t>
      </w:r>
      <w:proofErr w:type="spellEnd"/>
      <w:r w:rsidR="00194200" w:rsidRPr="006E1750">
        <w:t xml:space="preserve"> </w:t>
      </w:r>
      <w:proofErr w:type="spellStart"/>
      <w:r w:rsidR="00194200" w:rsidRPr="006E1750">
        <w:t>Shetlandponyverband</w:t>
      </w:r>
      <w:proofErr w:type="spellEnd"/>
      <w:r w:rsidR="00194200" w:rsidRPr="006E1750">
        <w:t xml:space="preserve">. 2017. Studbook Shetland </w:t>
      </w:r>
      <w:proofErr w:type="gramStart"/>
      <w:r w:rsidR="00194200" w:rsidRPr="006E1750">
        <w:t>Pony</w:t>
      </w:r>
      <w:proofErr w:type="gramEnd"/>
      <w:r w:rsidR="00194200">
        <w:t>.</w:t>
      </w:r>
    </w:p>
    <w:p w14:paraId="25768B8B" w14:textId="77777777" w:rsidR="0006702B" w:rsidRPr="00B66A09" w:rsidRDefault="00B66A09" w:rsidP="002E5D9A">
      <w:pPr>
        <w:ind w:left="284" w:hanging="284"/>
        <w:rPr>
          <w:noProof/>
        </w:rPr>
      </w:pPr>
      <w:r>
        <w:rPr>
          <w:noProof/>
        </w:rPr>
        <w:t>26</w:t>
      </w:r>
      <w:r w:rsidR="0006702B" w:rsidRPr="00B66A09">
        <w:rPr>
          <w:noProof/>
        </w:rPr>
        <w:t xml:space="preserve">. </w:t>
      </w:r>
      <w:r w:rsidR="00194200" w:rsidRPr="006E1750">
        <w:t>Shire Horse Society. 2017. Studbook Shire.</w:t>
      </w:r>
      <w:r w:rsidR="0006702B" w:rsidRPr="00B66A09">
        <w:rPr>
          <w:noProof/>
        </w:rPr>
        <w:t xml:space="preserve"> </w:t>
      </w:r>
    </w:p>
    <w:p w14:paraId="4FD4174E" w14:textId="77777777" w:rsidR="0006702B" w:rsidRPr="00B66A09" w:rsidRDefault="00B66A09" w:rsidP="002E5D9A">
      <w:pPr>
        <w:ind w:left="284" w:hanging="284"/>
        <w:rPr>
          <w:noProof/>
        </w:rPr>
      </w:pPr>
      <w:r>
        <w:rPr>
          <w:noProof/>
        </w:rPr>
        <w:t>27</w:t>
      </w:r>
      <w:r w:rsidR="0006702B" w:rsidRPr="00B66A09">
        <w:rPr>
          <w:noProof/>
        </w:rPr>
        <w:t xml:space="preserve">. </w:t>
      </w:r>
      <w:r w:rsidR="00194200">
        <w:rPr>
          <w:noProof/>
        </w:rPr>
        <w:t>S</w:t>
      </w:r>
      <w:proofErr w:type="spellStart"/>
      <w:r w:rsidR="00194200" w:rsidRPr="006E1750">
        <w:t>uffolk</w:t>
      </w:r>
      <w:proofErr w:type="spellEnd"/>
      <w:r w:rsidR="00194200" w:rsidRPr="006E1750">
        <w:t xml:space="preserve"> Horse Society. 2017. Studbook Suffolk.</w:t>
      </w:r>
    </w:p>
    <w:p w14:paraId="168EF3F0" w14:textId="77777777" w:rsidR="0006702B" w:rsidRPr="00B66A09" w:rsidRDefault="00B66A09" w:rsidP="002E5D9A">
      <w:pPr>
        <w:ind w:left="284" w:hanging="284"/>
        <w:rPr>
          <w:noProof/>
        </w:rPr>
      </w:pPr>
      <w:r>
        <w:rPr>
          <w:noProof/>
        </w:rPr>
        <w:t>28</w:t>
      </w:r>
      <w:r w:rsidR="0006702B" w:rsidRPr="00B66A09">
        <w:rPr>
          <w:noProof/>
        </w:rPr>
        <w:t xml:space="preserve">. </w:t>
      </w:r>
      <w:r w:rsidR="00194200" w:rsidRPr="006E1750">
        <w:t>The Jockey Club. 2017. Studbook English Thoroughbred.</w:t>
      </w:r>
    </w:p>
    <w:p w14:paraId="0531078C" w14:textId="77777777" w:rsidR="0006702B" w:rsidRPr="00B66A09" w:rsidRDefault="00B66A09" w:rsidP="002E5D9A">
      <w:pPr>
        <w:ind w:left="284" w:hanging="284"/>
        <w:rPr>
          <w:noProof/>
        </w:rPr>
      </w:pPr>
      <w:r>
        <w:rPr>
          <w:noProof/>
        </w:rPr>
        <w:t>29</w:t>
      </w:r>
      <w:r w:rsidR="0006702B" w:rsidRPr="00B66A09">
        <w:rPr>
          <w:noProof/>
        </w:rPr>
        <w:t xml:space="preserve">. </w:t>
      </w:r>
      <w:r w:rsidR="00194200" w:rsidRPr="00194200">
        <w:rPr>
          <w:noProof/>
        </w:rPr>
        <w:t>Trakehner Verband. 2017. Studbook Trakehner.</w:t>
      </w:r>
    </w:p>
    <w:p w14:paraId="44FB32AB" w14:textId="77777777" w:rsidR="0006702B" w:rsidRPr="00B66A09" w:rsidRDefault="00B66A09" w:rsidP="002E5D9A">
      <w:pPr>
        <w:ind w:left="284" w:hanging="284"/>
        <w:rPr>
          <w:noProof/>
        </w:rPr>
      </w:pPr>
      <w:r>
        <w:rPr>
          <w:noProof/>
        </w:rPr>
        <w:lastRenderedPageBreak/>
        <w:t>30</w:t>
      </w:r>
      <w:r w:rsidR="0006702B" w:rsidRPr="00B66A09">
        <w:rPr>
          <w:noProof/>
        </w:rPr>
        <w:t xml:space="preserve">. </w:t>
      </w:r>
      <w:r w:rsidR="00194200" w:rsidRPr="006E1750">
        <w:t xml:space="preserve">The Welsh and Cob Society. </w:t>
      </w:r>
      <w:r w:rsidR="00194200" w:rsidRPr="006842C2">
        <w:rPr>
          <w:lang w:val="de-CH"/>
        </w:rPr>
        <w:t xml:space="preserve">2017. </w:t>
      </w:r>
      <w:proofErr w:type="spellStart"/>
      <w:r w:rsidR="00194200" w:rsidRPr="006842C2">
        <w:rPr>
          <w:lang w:val="de-CH"/>
        </w:rPr>
        <w:t>Studbook</w:t>
      </w:r>
      <w:proofErr w:type="spellEnd"/>
      <w:r w:rsidR="00194200" w:rsidRPr="006842C2">
        <w:rPr>
          <w:lang w:val="de-CH"/>
        </w:rPr>
        <w:t xml:space="preserve"> </w:t>
      </w:r>
      <w:proofErr w:type="spellStart"/>
      <w:r w:rsidR="00194200" w:rsidRPr="006842C2">
        <w:rPr>
          <w:lang w:val="de-CH"/>
        </w:rPr>
        <w:t>Welsh</w:t>
      </w:r>
      <w:proofErr w:type="spellEnd"/>
      <w:r w:rsidR="00194200" w:rsidRPr="006842C2">
        <w:rPr>
          <w:lang w:val="de-CH"/>
        </w:rPr>
        <w:t>.</w:t>
      </w:r>
    </w:p>
    <w:p w14:paraId="73D3956C" w14:textId="78F5E4E0" w:rsidR="0006702B" w:rsidRPr="00714C1E" w:rsidRDefault="00714C1E" w:rsidP="00714C1E">
      <w:pPr>
        <w:ind w:left="284" w:hanging="284"/>
        <w:rPr>
          <w:noProof/>
        </w:rPr>
      </w:pPr>
      <w:r w:rsidRPr="00714C1E">
        <w:rPr>
          <w:noProof/>
        </w:rPr>
        <w:t xml:space="preserve">31. Heck L, Wilson LAB, </w:t>
      </w:r>
      <w:proofErr w:type="spellStart"/>
      <w:r w:rsidRPr="00714C1E">
        <w:rPr>
          <w:noProof/>
        </w:rPr>
        <w:t>Evin</w:t>
      </w:r>
      <w:proofErr w:type="spellEnd"/>
      <w:r w:rsidRPr="00714C1E">
        <w:rPr>
          <w:noProof/>
        </w:rPr>
        <w:t xml:space="preserve"> A, Stange M, Sánchez-</w:t>
      </w:r>
      <w:proofErr w:type="spellStart"/>
      <w:r w:rsidRPr="00714C1E">
        <w:rPr>
          <w:noProof/>
        </w:rPr>
        <w:t>Villagra</w:t>
      </w:r>
      <w:proofErr w:type="spellEnd"/>
      <w:r w:rsidRPr="00714C1E">
        <w:rPr>
          <w:noProof/>
        </w:rPr>
        <w:t xml:space="preserve"> MR. 2018. Shape variation and modularity of skull and teeth in domesticated horses and wild </w:t>
      </w:r>
      <w:proofErr w:type="spellStart"/>
      <w:r w:rsidRPr="00714C1E">
        <w:rPr>
          <w:noProof/>
        </w:rPr>
        <w:t>equids</w:t>
      </w:r>
      <w:proofErr w:type="spellEnd"/>
      <w:r w:rsidRPr="00714C1E">
        <w:rPr>
          <w:noProof/>
        </w:rPr>
        <w:t xml:space="preserve">. </w:t>
      </w:r>
      <w:proofErr w:type="gramStart"/>
      <w:r w:rsidRPr="00714C1E">
        <w:rPr>
          <w:noProof/>
        </w:rPr>
        <w:t>Frontiers in Zoology 15.</w:t>
      </w:r>
      <w:proofErr w:type="gramEnd"/>
      <w:r w:rsidRPr="00714C1E">
        <w:rPr>
          <w:noProof/>
        </w:rPr>
        <w:t xml:space="preserve"> DOI: 10.1186/s12983-018-0258-9.</w:t>
      </w:r>
    </w:p>
    <w:sectPr w:rsidR="0006702B" w:rsidRPr="00714C1E" w:rsidSect="0064494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07F91" w14:textId="77777777" w:rsidR="00F25550" w:rsidRDefault="00F25550">
      <w:r>
        <w:separator/>
      </w:r>
    </w:p>
  </w:endnote>
  <w:endnote w:type="continuationSeparator" w:id="0">
    <w:p w14:paraId="5D21485B" w14:textId="77777777" w:rsidR="00F25550" w:rsidRDefault="00F2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Times Bold">
    <w:panose1 w:val="00000800000000020000"/>
    <w:charset w:val="00"/>
    <w:family w:val="auto"/>
    <w:pitch w:val="variable"/>
    <w:sig w:usb0="E00002FF" w:usb1="5000205A" w:usb2="00000000"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8B3E7" w14:textId="77777777" w:rsidR="00F25550" w:rsidRDefault="00F25550">
      <w:r>
        <w:separator/>
      </w:r>
    </w:p>
  </w:footnote>
  <w:footnote w:type="continuationSeparator" w:id="0">
    <w:p w14:paraId="29047F81" w14:textId="77777777" w:rsidR="00F25550" w:rsidRDefault="00F25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42"/>
    <w:rsid w:val="0002668D"/>
    <w:rsid w:val="0006702B"/>
    <w:rsid w:val="000E7DD6"/>
    <w:rsid w:val="000F2439"/>
    <w:rsid w:val="000F5589"/>
    <w:rsid w:val="00194200"/>
    <w:rsid w:val="00242155"/>
    <w:rsid w:val="002E5D9A"/>
    <w:rsid w:val="003204AF"/>
    <w:rsid w:val="00340909"/>
    <w:rsid w:val="00365D0A"/>
    <w:rsid w:val="003C685E"/>
    <w:rsid w:val="00475532"/>
    <w:rsid w:val="004A00C9"/>
    <w:rsid w:val="005F4127"/>
    <w:rsid w:val="00644942"/>
    <w:rsid w:val="006905D1"/>
    <w:rsid w:val="006A6C59"/>
    <w:rsid w:val="00714C1E"/>
    <w:rsid w:val="0072052A"/>
    <w:rsid w:val="00833A3A"/>
    <w:rsid w:val="008D7A3F"/>
    <w:rsid w:val="008F015A"/>
    <w:rsid w:val="00903554"/>
    <w:rsid w:val="00A94A56"/>
    <w:rsid w:val="00AE1A51"/>
    <w:rsid w:val="00B07457"/>
    <w:rsid w:val="00B66A09"/>
    <w:rsid w:val="00BF3410"/>
    <w:rsid w:val="00C43196"/>
    <w:rsid w:val="00C75699"/>
    <w:rsid w:val="00E309B1"/>
    <w:rsid w:val="00E440ED"/>
    <w:rsid w:val="00E7775E"/>
    <w:rsid w:val="00F07553"/>
    <w:rsid w:val="00F25550"/>
    <w:rsid w:val="00F2761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F06D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4AF"/>
    <w:pPr>
      <w:spacing w:line="360" w:lineRule="auto"/>
    </w:pPr>
    <w:rPr>
      <w:rFonts w:ascii="Times" w:hAnsi="Times"/>
      <w:sz w:val="24"/>
      <w:szCs w:val="24"/>
      <w:lang w:val="en-GB"/>
    </w:rPr>
  </w:style>
  <w:style w:type="paragraph" w:styleId="Heading1">
    <w:name w:val="heading 1"/>
    <w:basedOn w:val="Normal"/>
    <w:next w:val="Normal"/>
    <w:link w:val="Heading1Char"/>
    <w:uiPriority w:val="9"/>
    <w:qFormat/>
    <w:rsid w:val="00E7775E"/>
    <w:pPr>
      <w:outlineLvl w:val="0"/>
    </w:pPr>
    <w:rPr>
      <w:rFonts w:ascii="Times Bold" w:eastAsia="宋体" w:hAnsi="Times Bold" w:cs="Arial"/>
      <w:bCs/>
      <w:sz w:val="28"/>
      <w:szCs w:val="32"/>
    </w:rPr>
  </w:style>
  <w:style w:type="paragraph" w:styleId="Heading2">
    <w:name w:val="heading 2"/>
    <w:basedOn w:val="Normal"/>
    <w:next w:val="Normal"/>
    <w:link w:val="Heading2Char"/>
    <w:uiPriority w:val="9"/>
    <w:semiHidden/>
    <w:unhideWhenUsed/>
    <w:qFormat/>
    <w:rsid w:val="000E7DD6"/>
    <w:pPr>
      <w:keepNext/>
      <w:keepLines/>
      <w:spacing w:before="200" w:line="276" w:lineRule="auto"/>
      <w:jc w:val="both"/>
      <w:outlineLvl w:val="1"/>
    </w:pPr>
    <w:rPr>
      <w:rFonts w:eastAsia="ＭＳ ゴシック"/>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7775E"/>
    <w:rPr>
      <w:rFonts w:ascii="Times Bold" w:eastAsia="宋体" w:hAnsi="Times Bold" w:cs="Arial"/>
      <w:bCs/>
      <w:sz w:val="28"/>
      <w:szCs w:val="32"/>
      <w:lang w:val="en-GB"/>
    </w:rPr>
  </w:style>
  <w:style w:type="character" w:customStyle="1" w:styleId="Heading2Char">
    <w:name w:val="Heading 2 Char"/>
    <w:link w:val="Heading2"/>
    <w:uiPriority w:val="9"/>
    <w:semiHidden/>
    <w:rsid w:val="000E7DD6"/>
    <w:rPr>
      <w:rFonts w:ascii="Helvetica Neue" w:eastAsia="ＭＳ ゴシック" w:hAnsi="Helvetica Neue" w:cs="Times New Roman"/>
      <w:bCs/>
      <w:i/>
      <w:szCs w:val="26"/>
    </w:rPr>
  </w:style>
  <w:style w:type="character" w:styleId="Emphasis">
    <w:name w:val="Emphasis"/>
    <w:aliases w:val="References"/>
    <w:uiPriority w:val="20"/>
    <w:qFormat/>
    <w:rsid w:val="004A00C9"/>
    <w:rPr>
      <w:iCs/>
      <w:vertAlign w:val="superscript"/>
    </w:rPr>
  </w:style>
  <w:style w:type="character" w:styleId="EndnoteReference">
    <w:name w:val="endnote reference"/>
    <w:uiPriority w:val="99"/>
    <w:semiHidden/>
    <w:unhideWhenUsed/>
    <w:rsid w:val="004A00C9"/>
    <w:rPr>
      <w:vertAlign w:val="superscript"/>
    </w:rPr>
  </w:style>
  <w:style w:type="table" w:customStyle="1" w:styleId="LightShading1">
    <w:name w:val="Light Shading1"/>
    <w:basedOn w:val="TableNormal"/>
    <w:next w:val="LightShading"/>
    <w:uiPriority w:val="60"/>
    <w:rsid w:val="00644942"/>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6449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uiPriority w:val="99"/>
    <w:semiHidden/>
    <w:unhideWhenUsed/>
    <w:rsid w:val="00644942"/>
  </w:style>
  <w:style w:type="paragraph" w:styleId="BalloonText">
    <w:name w:val="Balloon Text"/>
    <w:basedOn w:val="Normal"/>
    <w:link w:val="BalloonTextChar"/>
    <w:uiPriority w:val="99"/>
    <w:semiHidden/>
    <w:unhideWhenUsed/>
    <w:rsid w:val="00BF3410"/>
    <w:rPr>
      <w:rFonts w:ascii="Lucida Grande" w:hAnsi="Lucida Grande" w:cs="Lucida Grande"/>
      <w:sz w:val="18"/>
      <w:szCs w:val="18"/>
    </w:rPr>
  </w:style>
  <w:style w:type="character" w:customStyle="1" w:styleId="BalloonTextChar">
    <w:name w:val="Balloon Text Char"/>
    <w:link w:val="BalloonText"/>
    <w:uiPriority w:val="99"/>
    <w:semiHidden/>
    <w:rsid w:val="00BF3410"/>
    <w:rPr>
      <w:rFonts w:ascii="Lucida Grande" w:hAnsi="Lucida Grande" w:cs="Lucida Grande"/>
      <w:sz w:val="18"/>
      <w:szCs w:val="18"/>
      <w:lang w:val="en-GB"/>
    </w:rPr>
  </w:style>
  <w:style w:type="character" w:styleId="Hyperlink">
    <w:name w:val="Hyperlink"/>
    <w:basedOn w:val="DefaultParagraphFont"/>
    <w:uiPriority w:val="99"/>
    <w:unhideWhenUsed/>
    <w:rsid w:val="003204AF"/>
    <w:rPr>
      <w:color w:val="0000FF" w:themeColor="hyperlink"/>
      <w:u w:val="single"/>
    </w:rPr>
  </w:style>
  <w:style w:type="paragraph" w:customStyle="1" w:styleId="normal0">
    <w:name w:val="normal"/>
    <w:rsid w:val="003204AF"/>
    <w:pPr>
      <w:spacing w:line="276" w:lineRule="auto"/>
      <w:contextualSpacing/>
    </w:pPr>
    <w:rPr>
      <w:rFonts w:ascii="Arial" w:eastAsia="Arial" w:hAnsi="Arial" w:cs="Arial"/>
      <w:sz w:val="22"/>
      <w:szCs w:val="22"/>
      <w:lang w:val="en-US"/>
    </w:rPr>
  </w:style>
  <w:style w:type="paragraph" w:styleId="Header">
    <w:name w:val="header"/>
    <w:basedOn w:val="Normal"/>
    <w:link w:val="HeaderChar"/>
    <w:uiPriority w:val="99"/>
    <w:unhideWhenUsed/>
    <w:rsid w:val="00E7775E"/>
    <w:pPr>
      <w:tabs>
        <w:tab w:val="center" w:pos="4320"/>
        <w:tab w:val="right" w:pos="8640"/>
      </w:tabs>
      <w:spacing w:line="240" w:lineRule="auto"/>
    </w:pPr>
  </w:style>
  <w:style w:type="character" w:customStyle="1" w:styleId="HeaderChar">
    <w:name w:val="Header Char"/>
    <w:basedOn w:val="DefaultParagraphFont"/>
    <w:link w:val="Header"/>
    <w:uiPriority w:val="99"/>
    <w:rsid w:val="00E7775E"/>
    <w:rPr>
      <w:rFonts w:ascii="Times" w:hAnsi="Times"/>
      <w:sz w:val="24"/>
      <w:szCs w:val="24"/>
      <w:lang w:val="en-GB"/>
    </w:rPr>
  </w:style>
  <w:style w:type="paragraph" w:styleId="Footer">
    <w:name w:val="footer"/>
    <w:basedOn w:val="Normal"/>
    <w:link w:val="FooterChar"/>
    <w:uiPriority w:val="99"/>
    <w:unhideWhenUsed/>
    <w:rsid w:val="00E7775E"/>
    <w:pPr>
      <w:tabs>
        <w:tab w:val="center" w:pos="4320"/>
        <w:tab w:val="right" w:pos="8640"/>
      </w:tabs>
      <w:spacing w:line="240" w:lineRule="auto"/>
    </w:pPr>
  </w:style>
  <w:style w:type="character" w:customStyle="1" w:styleId="FooterChar">
    <w:name w:val="Footer Char"/>
    <w:basedOn w:val="DefaultParagraphFont"/>
    <w:link w:val="Footer"/>
    <w:uiPriority w:val="99"/>
    <w:rsid w:val="00E7775E"/>
    <w:rPr>
      <w:rFonts w:ascii="Times" w:hAnsi="Times"/>
      <w:sz w:val="24"/>
      <w:szCs w:val="24"/>
      <w:lang w:val="en-GB"/>
    </w:rPr>
  </w:style>
  <w:style w:type="paragraph" w:styleId="Caption">
    <w:name w:val="caption"/>
    <w:basedOn w:val="Normal"/>
    <w:next w:val="Normal"/>
    <w:uiPriority w:val="35"/>
    <w:unhideWhenUsed/>
    <w:qFormat/>
    <w:rsid w:val="00E309B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4AF"/>
    <w:pPr>
      <w:spacing w:line="360" w:lineRule="auto"/>
    </w:pPr>
    <w:rPr>
      <w:rFonts w:ascii="Times" w:hAnsi="Times"/>
      <w:sz w:val="24"/>
      <w:szCs w:val="24"/>
      <w:lang w:val="en-GB"/>
    </w:rPr>
  </w:style>
  <w:style w:type="paragraph" w:styleId="Heading1">
    <w:name w:val="heading 1"/>
    <w:basedOn w:val="Normal"/>
    <w:next w:val="Normal"/>
    <w:link w:val="Heading1Char"/>
    <w:uiPriority w:val="9"/>
    <w:qFormat/>
    <w:rsid w:val="00E7775E"/>
    <w:pPr>
      <w:outlineLvl w:val="0"/>
    </w:pPr>
    <w:rPr>
      <w:rFonts w:ascii="Times Bold" w:eastAsia="宋体" w:hAnsi="Times Bold" w:cs="Arial"/>
      <w:bCs/>
      <w:sz w:val="28"/>
      <w:szCs w:val="32"/>
    </w:rPr>
  </w:style>
  <w:style w:type="paragraph" w:styleId="Heading2">
    <w:name w:val="heading 2"/>
    <w:basedOn w:val="Normal"/>
    <w:next w:val="Normal"/>
    <w:link w:val="Heading2Char"/>
    <w:uiPriority w:val="9"/>
    <w:semiHidden/>
    <w:unhideWhenUsed/>
    <w:qFormat/>
    <w:rsid w:val="000E7DD6"/>
    <w:pPr>
      <w:keepNext/>
      <w:keepLines/>
      <w:spacing w:before="200" w:line="276" w:lineRule="auto"/>
      <w:jc w:val="both"/>
      <w:outlineLvl w:val="1"/>
    </w:pPr>
    <w:rPr>
      <w:rFonts w:eastAsia="ＭＳ ゴシック"/>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7775E"/>
    <w:rPr>
      <w:rFonts w:ascii="Times Bold" w:eastAsia="宋体" w:hAnsi="Times Bold" w:cs="Arial"/>
      <w:bCs/>
      <w:sz w:val="28"/>
      <w:szCs w:val="32"/>
      <w:lang w:val="en-GB"/>
    </w:rPr>
  </w:style>
  <w:style w:type="character" w:customStyle="1" w:styleId="Heading2Char">
    <w:name w:val="Heading 2 Char"/>
    <w:link w:val="Heading2"/>
    <w:uiPriority w:val="9"/>
    <w:semiHidden/>
    <w:rsid w:val="000E7DD6"/>
    <w:rPr>
      <w:rFonts w:ascii="Helvetica Neue" w:eastAsia="ＭＳ ゴシック" w:hAnsi="Helvetica Neue" w:cs="Times New Roman"/>
      <w:bCs/>
      <w:i/>
      <w:szCs w:val="26"/>
    </w:rPr>
  </w:style>
  <w:style w:type="character" w:styleId="Emphasis">
    <w:name w:val="Emphasis"/>
    <w:aliases w:val="References"/>
    <w:uiPriority w:val="20"/>
    <w:qFormat/>
    <w:rsid w:val="004A00C9"/>
    <w:rPr>
      <w:iCs/>
      <w:vertAlign w:val="superscript"/>
    </w:rPr>
  </w:style>
  <w:style w:type="character" w:styleId="EndnoteReference">
    <w:name w:val="endnote reference"/>
    <w:uiPriority w:val="99"/>
    <w:semiHidden/>
    <w:unhideWhenUsed/>
    <w:rsid w:val="004A00C9"/>
    <w:rPr>
      <w:vertAlign w:val="superscript"/>
    </w:rPr>
  </w:style>
  <w:style w:type="table" w:customStyle="1" w:styleId="LightShading1">
    <w:name w:val="Light Shading1"/>
    <w:basedOn w:val="TableNormal"/>
    <w:next w:val="LightShading"/>
    <w:uiPriority w:val="60"/>
    <w:rsid w:val="00644942"/>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6449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uiPriority w:val="99"/>
    <w:semiHidden/>
    <w:unhideWhenUsed/>
    <w:rsid w:val="00644942"/>
  </w:style>
  <w:style w:type="paragraph" w:styleId="BalloonText">
    <w:name w:val="Balloon Text"/>
    <w:basedOn w:val="Normal"/>
    <w:link w:val="BalloonTextChar"/>
    <w:uiPriority w:val="99"/>
    <w:semiHidden/>
    <w:unhideWhenUsed/>
    <w:rsid w:val="00BF3410"/>
    <w:rPr>
      <w:rFonts w:ascii="Lucida Grande" w:hAnsi="Lucida Grande" w:cs="Lucida Grande"/>
      <w:sz w:val="18"/>
      <w:szCs w:val="18"/>
    </w:rPr>
  </w:style>
  <w:style w:type="character" w:customStyle="1" w:styleId="BalloonTextChar">
    <w:name w:val="Balloon Text Char"/>
    <w:link w:val="BalloonText"/>
    <w:uiPriority w:val="99"/>
    <w:semiHidden/>
    <w:rsid w:val="00BF3410"/>
    <w:rPr>
      <w:rFonts w:ascii="Lucida Grande" w:hAnsi="Lucida Grande" w:cs="Lucida Grande"/>
      <w:sz w:val="18"/>
      <w:szCs w:val="18"/>
      <w:lang w:val="en-GB"/>
    </w:rPr>
  </w:style>
  <w:style w:type="character" w:styleId="Hyperlink">
    <w:name w:val="Hyperlink"/>
    <w:basedOn w:val="DefaultParagraphFont"/>
    <w:uiPriority w:val="99"/>
    <w:unhideWhenUsed/>
    <w:rsid w:val="003204AF"/>
    <w:rPr>
      <w:color w:val="0000FF" w:themeColor="hyperlink"/>
      <w:u w:val="single"/>
    </w:rPr>
  </w:style>
  <w:style w:type="paragraph" w:customStyle="1" w:styleId="normal0">
    <w:name w:val="normal"/>
    <w:rsid w:val="003204AF"/>
    <w:pPr>
      <w:spacing w:line="276" w:lineRule="auto"/>
      <w:contextualSpacing/>
    </w:pPr>
    <w:rPr>
      <w:rFonts w:ascii="Arial" w:eastAsia="Arial" w:hAnsi="Arial" w:cs="Arial"/>
      <w:sz w:val="22"/>
      <w:szCs w:val="22"/>
      <w:lang w:val="en-US"/>
    </w:rPr>
  </w:style>
  <w:style w:type="paragraph" w:styleId="Header">
    <w:name w:val="header"/>
    <w:basedOn w:val="Normal"/>
    <w:link w:val="HeaderChar"/>
    <w:uiPriority w:val="99"/>
    <w:unhideWhenUsed/>
    <w:rsid w:val="00E7775E"/>
    <w:pPr>
      <w:tabs>
        <w:tab w:val="center" w:pos="4320"/>
        <w:tab w:val="right" w:pos="8640"/>
      </w:tabs>
      <w:spacing w:line="240" w:lineRule="auto"/>
    </w:pPr>
  </w:style>
  <w:style w:type="character" w:customStyle="1" w:styleId="HeaderChar">
    <w:name w:val="Header Char"/>
    <w:basedOn w:val="DefaultParagraphFont"/>
    <w:link w:val="Header"/>
    <w:uiPriority w:val="99"/>
    <w:rsid w:val="00E7775E"/>
    <w:rPr>
      <w:rFonts w:ascii="Times" w:hAnsi="Times"/>
      <w:sz w:val="24"/>
      <w:szCs w:val="24"/>
      <w:lang w:val="en-GB"/>
    </w:rPr>
  </w:style>
  <w:style w:type="paragraph" w:styleId="Footer">
    <w:name w:val="footer"/>
    <w:basedOn w:val="Normal"/>
    <w:link w:val="FooterChar"/>
    <w:uiPriority w:val="99"/>
    <w:unhideWhenUsed/>
    <w:rsid w:val="00E7775E"/>
    <w:pPr>
      <w:tabs>
        <w:tab w:val="center" w:pos="4320"/>
        <w:tab w:val="right" w:pos="8640"/>
      </w:tabs>
      <w:spacing w:line="240" w:lineRule="auto"/>
    </w:pPr>
  </w:style>
  <w:style w:type="character" w:customStyle="1" w:styleId="FooterChar">
    <w:name w:val="Footer Char"/>
    <w:basedOn w:val="DefaultParagraphFont"/>
    <w:link w:val="Footer"/>
    <w:uiPriority w:val="99"/>
    <w:rsid w:val="00E7775E"/>
    <w:rPr>
      <w:rFonts w:ascii="Times" w:hAnsi="Times"/>
      <w:sz w:val="24"/>
      <w:szCs w:val="24"/>
      <w:lang w:val="en-GB"/>
    </w:rPr>
  </w:style>
  <w:style w:type="paragraph" w:styleId="Caption">
    <w:name w:val="caption"/>
    <w:basedOn w:val="Normal"/>
    <w:next w:val="Normal"/>
    <w:uiPriority w:val="35"/>
    <w:unhideWhenUsed/>
    <w:qFormat/>
    <w:rsid w:val="00E309B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862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4C5ED-B783-A44D-9F56-BC199209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1590</Words>
  <Characters>9068</Characters>
  <Application>Microsoft Macintosh Word</Application>
  <DocSecurity>0</DocSecurity>
  <Lines>75</Lines>
  <Paragraphs>21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SUPPLEMENTARY MATERIAL</vt:lpstr>
      <vt:lpstr>Contents</vt:lpstr>
      <vt:lpstr>References</vt:lpstr>
    </vt:vector>
  </TitlesOfParts>
  <Company/>
  <LinksUpToDate>false</LinksUpToDate>
  <CharactersWithSpaces>10637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Madlen Stange</dc:creator>
  <cp:keywords/>
  <dc:description/>
  <cp:lastModifiedBy>Madlen Stange</cp:lastModifiedBy>
  <cp:revision>15</cp:revision>
  <dcterms:created xsi:type="dcterms:W3CDTF">2019-04-08T15:16:00Z</dcterms:created>
  <dcterms:modified xsi:type="dcterms:W3CDTF">2019-06-21T14:33:00Z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http://www.zotero.org/styles/bmc-evolutionary-biology</vt:lpwstr>
  </property>
  <property fmtid="{D5CDD505-2E9C-101B-9397-08002B2CF9AE}" pid="5" name="Mendeley Recent Style Name 1_1">
    <vt:lpwstr>BMC Evolutionary Biology</vt:lpwstr>
  </property>
  <property fmtid="{D5CDD505-2E9C-101B-9397-08002B2CF9AE}" pid="6" name="Mendeley Recent Style Id 2_1">
    <vt:lpwstr>http://www.zotero.org/styles/biology-letters</vt:lpwstr>
  </property>
  <property fmtid="{D5CDD505-2E9C-101B-9397-08002B2CF9AE}" pid="7" name="Mendeley Recent Style Name 2_1">
    <vt:lpwstr>Biology Letters</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http://www.zotero.org/styles/peerj</vt:lpwstr>
  </property>
  <property fmtid="{D5CDD505-2E9C-101B-9397-08002B2CF9AE}" pid="13" name="Mendeley Recent Style Name 5_1">
    <vt:lpwstr>PeerJ</vt:lpwstr>
  </property>
  <property fmtid="{D5CDD505-2E9C-101B-9397-08002B2CF9AE}" pid="14" name="Mendeley Recent Style Id 6_1">
    <vt:lpwstr>http://www.zotero.org/styles/royal-society-open-science</vt:lpwstr>
  </property>
  <property fmtid="{D5CDD505-2E9C-101B-9397-08002B2CF9AE}" pid="15" name="Mendeley Recent Style Name 6_1">
    <vt:lpwstr>Royal Society Open Science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http://www.zotero.org/styles/zoological-journal-of-the-linnean-society</vt:lpwstr>
  </property>
  <property fmtid="{D5CDD505-2E9C-101B-9397-08002B2CF9AE}" pid="19" name="Mendeley Recent Style Name 8_1">
    <vt:lpwstr>Zoological Journal of the Linnean Society</vt:lpwstr>
  </property>
  <property fmtid="{D5CDD505-2E9C-101B-9397-08002B2CF9AE}" pid="20" name="Mendeley Recent Style Id 9_1">
    <vt:lpwstr>http://www.zotero.org/styles/zoological-letters</vt:lpwstr>
  </property>
  <property fmtid="{D5CDD505-2E9C-101B-9397-08002B2CF9AE}" pid="21" name="Mendeley Recent Style Name 9_1">
    <vt:lpwstr>Zoological Letters</vt:lpwstr>
  </property>
  <property fmtid="{D5CDD505-2E9C-101B-9397-08002B2CF9AE}" pid="22" name="Mendeley Document_1">
    <vt:lpwstr>True</vt:lpwstr>
  </property>
  <property fmtid="{D5CDD505-2E9C-101B-9397-08002B2CF9AE}" pid="23" name="Mendeley Unique User Id_1">
    <vt:lpwstr>3aaed6c1-f722-396c-8264-a464134038aa</vt:lpwstr>
  </property>
  <property fmtid="{D5CDD505-2E9C-101B-9397-08002B2CF9AE}" pid="24" name="Mendeley Citation Style_1">
    <vt:lpwstr>http://www.zotero.org/styles/peerj</vt:lpwstr>
  </property>
</Properties>
</file>