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8B13" w14:textId="77777777" w:rsidR="00D46C07" w:rsidRDefault="00D46C07" w:rsidP="0072411C">
      <w:pPr>
        <w:tabs>
          <w:tab w:val="left" w:pos="8550"/>
        </w:tabs>
        <w:spacing w:line="276" w:lineRule="auto"/>
        <w:rPr>
          <w:b/>
          <w:u w:val="single"/>
        </w:rPr>
      </w:pPr>
    </w:p>
    <w:p w14:paraId="59C92215" w14:textId="77777777" w:rsidR="00D46C07" w:rsidRDefault="00D46C07" w:rsidP="0072411C">
      <w:pPr>
        <w:tabs>
          <w:tab w:val="left" w:pos="8550"/>
        </w:tabs>
        <w:spacing w:line="276" w:lineRule="auto"/>
        <w:rPr>
          <w:b/>
          <w:u w:val="single"/>
        </w:rPr>
      </w:pPr>
    </w:p>
    <w:p w14:paraId="5E56ADFC" w14:textId="304E2CEB" w:rsidR="00DE5A82" w:rsidRDefault="0072411C" w:rsidP="00BF1F25">
      <w:pPr>
        <w:tabs>
          <w:tab w:val="left" w:pos="8550"/>
        </w:tabs>
        <w:rPr>
          <w:u w:val="single"/>
        </w:rPr>
      </w:pPr>
      <w:r>
        <w:rPr>
          <w:b/>
          <w:u w:val="single"/>
        </w:rPr>
        <w:t>High</w:t>
      </w:r>
      <w:r w:rsidR="00474D63">
        <w:rPr>
          <w:b/>
          <w:u w:val="single"/>
        </w:rPr>
        <w:t>-</w:t>
      </w:r>
      <w:r>
        <w:rPr>
          <w:b/>
          <w:u w:val="single"/>
        </w:rPr>
        <w:t xml:space="preserve">Throughput </w:t>
      </w:r>
      <w:r w:rsidR="00A610E1">
        <w:rPr>
          <w:b/>
          <w:u w:val="single"/>
        </w:rPr>
        <w:t>3RAD</w:t>
      </w:r>
      <w:r w:rsidR="00DE5A82">
        <w:rPr>
          <w:b/>
          <w:u w:val="single"/>
        </w:rPr>
        <w:t xml:space="preserve"> Protocol</w:t>
      </w:r>
      <w:r>
        <w:rPr>
          <w:u w:val="single"/>
        </w:rPr>
        <w:tab/>
      </w:r>
    </w:p>
    <w:p w14:paraId="175A6194" w14:textId="77777777" w:rsidR="00D46C07" w:rsidRPr="00666B93" w:rsidRDefault="00D46C07" w:rsidP="00BF1F25">
      <w:pPr>
        <w:tabs>
          <w:tab w:val="left" w:pos="8550"/>
        </w:tabs>
        <w:rPr>
          <w:u w:val="single"/>
        </w:rPr>
      </w:pPr>
    </w:p>
    <w:p w14:paraId="3E5D8C0A" w14:textId="77777777" w:rsidR="00DE5A82" w:rsidRPr="00F03D9A" w:rsidRDefault="00DE5A82" w:rsidP="00BF1F25">
      <w:pPr>
        <w:ind w:left="720" w:hanging="270"/>
        <w:rPr>
          <w:sz w:val="16"/>
          <w:szCs w:val="16"/>
        </w:rPr>
      </w:pPr>
    </w:p>
    <w:p w14:paraId="1EE5D389" w14:textId="18E12C45" w:rsidR="007734DC" w:rsidRDefault="007734DC" w:rsidP="00BF1F25">
      <w:pPr>
        <w:pStyle w:val="ListParagraph"/>
        <w:numPr>
          <w:ilvl w:val="0"/>
          <w:numId w:val="27"/>
        </w:numPr>
        <w:tabs>
          <w:tab w:val="left" w:pos="990"/>
          <w:tab w:val="left" w:pos="4320"/>
          <w:tab w:val="left" w:pos="5580"/>
          <w:tab w:val="left" w:pos="6480"/>
          <w:tab w:val="left" w:pos="8640"/>
        </w:tabs>
      </w:pPr>
      <w:r>
        <w:t>Normalize</w:t>
      </w:r>
      <w:r w:rsidR="0072411C">
        <w:t xml:space="preserve"> all</w:t>
      </w:r>
      <w:r w:rsidR="00F65ED0">
        <w:t xml:space="preserve"> DNA</w:t>
      </w:r>
      <w:r w:rsidR="0072411C">
        <w:t xml:space="preserve"> </w:t>
      </w:r>
      <w:r w:rsidR="00F65ED0">
        <w:t>s</w:t>
      </w:r>
      <w:r w:rsidR="0072411C">
        <w:t>amples</w:t>
      </w:r>
      <w:r w:rsidR="00F65ED0">
        <w:t xml:space="preserve"> to 20 ng/µL</w:t>
      </w:r>
      <w:r w:rsidR="00BA271E">
        <w:t xml:space="preserve"> (quantified on Qubit)</w:t>
      </w:r>
      <w:r w:rsidR="00F65ED0">
        <w:t>,</w:t>
      </w:r>
      <w:r>
        <w:t xml:space="preserve"> </w:t>
      </w:r>
      <w:r w:rsidR="00F65ED0">
        <w:t>placing ≥</w:t>
      </w:r>
      <w:r w:rsidR="00EC07A4">
        <w:t xml:space="preserve"> </w:t>
      </w:r>
      <w:r w:rsidR="00F65ED0">
        <w:t>20 µL</w:t>
      </w:r>
      <w:r>
        <w:t xml:space="preserve"> in plates or strip tubes.</w:t>
      </w:r>
      <w:r w:rsidR="0072411C">
        <w:t xml:space="preserve">  Ensure these (and all other tubes/plates below) are labeled clearly.</w:t>
      </w:r>
      <w:r w:rsidR="00BA271E">
        <w:t xml:space="preserve">  Protocol will work with much less DNA, but ≥</w:t>
      </w:r>
      <w:r w:rsidR="00EC07A4">
        <w:t xml:space="preserve"> </w:t>
      </w:r>
      <w:r w:rsidR="00BA271E">
        <w:t>5 ng/µL is best.</w:t>
      </w:r>
      <w:r w:rsidR="00731BF2">
        <w:br/>
      </w:r>
    </w:p>
    <w:p w14:paraId="3BBCCC30" w14:textId="2E7B0B8E" w:rsidR="00DB5393" w:rsidRDefault="00DB5393" w:rsidP="00BF1F25">
      <w:pPr>
        <w:pStyle w:val="ListParagraph"/>
        <w:numPr>
          <w:ilvl w:val="0"/>
          <w:numId w:val="27"/>
        </w:numPr>
        <w:tabs>
          <w:tab w:val="left" w:pos="720"/>
          <w:tab w:val="left" w:pos="4320"/>
          <w:tab w:val="left" w:pos="5580"/>
          <w:tab w:val="left" w:pos="6480"/>
          <w:tab w:val="left" w:pos="8640"/>
        </w:tabs>
        <w:ind w:left="900" w:hanging="540"/>
      </w:pPr>
      <w:r>
        <w:t xml:space="preserve">Set up digestion with the following per-sample recipe: </w:t>
      </w:r>
      <w:r w:rsidR="00731BF2" w:rsidRPr="00DB5393">
        <w:br/>
      </w:r>
      <w:r w:rsidR="00A610E1" w:rsidRPr="000A7F06">
        <w:rPr>
          <w:color w:val="0432FF"/>
        </w:rPr>
        <w:t>1.5</w:t>
      </w:r>
      <w:r w:rsidR="00A610E1" w:rsidRPr="000A7F06">
        <w:rPr>
          <w:color w:val="000000" w:themeColor="text1"/>
        </w:rPr>
        <w:t xml:space="preserve"> </w:t>
      </w:r>
      <w:r w:rsidR="00A610E1" w:rsidRPr="000A7F06">
        <w:rPr>
          <w:color w:val="000000" w:themeColor="text1"/>
        </w:rPr>
        <w:sym w:font="Symbol" w:char="F06D"/>
      </w:r>
      <w:r w:rsidR="00A610E1" w:rsidRPr="000A7F06">
        <w:rPr>
          <w:color w:val="000000" w:themeColor="text1"/>
        </w:rPr>
        <w:t xml:space="preserve">L  NEB 10x CutSmart Buffer </w:t>
      </w:r>
      <w:r w:rsidR="00731BF2" w:rsidRPr="000A7F06">
        <w:rPr>
          <w:color w:val="000000" w:themeColor="text1"/>
        </w:rPr>
        <w:br/>
      </w:r>
      <w:r w:rsidR="002B0087" w:rsidRPr="000A7F06">
        <w:rPr>
          <w:color w:val="0432FF"/>
        </w:rPr>
        <w:t>5</w:t>
      </w:r>
      <w:r w:rsidR="00BE1EFB">
        <w:rPr>
          <w:color w:val="0432FF"/>
        </w:rPr>
        <w:t>.0</w:t>
      </w:r>
      <w:r w:rsidR="00A610E1" w:rsidRPr="000A7F06">
        <w:rPr>
          <w:color w:val="0432FF"/>
        </w:rPr>
        <w:t xml:space="preserve"> </w:t>
      </w:r>
      <w:r w:rsidR="00A610E1" w:rsidRPr="000A7F06">
        <w:rPr>
          <w:color w:val="000000" w:themeColor="text1"/>
        </w:rPr>
        <w:sym w:font="Symbol" w:char="F06D"/>
      </w:r>
      <w:r w:rsidR="00A610E1" w:rsidRPr="000A7F06">
        <w:rPr>
          <w:color w:val="000000" w:themeColor="text1"/>
        </w:rPr>
        <w:t>L  dH</w:t>
      </w:r>
      <w:r w:rsidR="00A610E1" w:rsidRPr="000A7F06">
        <w:rPr>
          <w:color w:val="000000" w:themeColor="text1"/>
          <w:vertAlign w:val="subscript"/>
        </w:rPr>
        <w:t>2</w:t>
      </w:r>
      <w:r w:rsidR="00F76AE2" w:rsidRPr="000A7F06">
        <w:rPr>
          <w:color w:val="000000" w:themeColor="text1"/>
        </w:rPr>
        <w:t>O</w:t>
      </w:r>
      <w:r w:rsidR="00731BF2" w:rsidRPr="000A7F06">
        <w:rPr>
          <w:color w:val="000000" w:themeColor="text1"/>
        </w:rPr>
        <w:br/>
      </w:r>
      <w:r w:rsidR="00BE1EFB">
        <w:rPr>
          <w:color w:val="0432FF"/>
        </w:rPr>
        <w:t>0.5</w:t>
      </w:r>
      <w:r w:rsidR="007734DC" w:rsidRPr="000A7F06">
        <w:rPr>
          <w:color w:val="0432FF"/>
        </w:rPr>
        <w:t xml:space="preserve"> </w:t>
      </w:r>
      <w:r w:rsidR="007734DC" w:rsidRPr="000A7F06">
        <w:rPr>
          <w:color w:val="000000" w:themeColor="text1"/>
        </w:rPr>
        <w:t xml:space="preserve">µL </w:t>
      </w:r>
      <w:proofErr w:type="spellStart"/>
      <w:r w:rsidR="007734DC" w:rsidRPr="000A7F06">
        <w:rPr>
          <w:color w:val="000000" w:themeColor="text1"/>
        </w:rPr>
        <w:t>XbaI</w:t>
      </w:r>
      <w:proofErr w:type="spellEnd"/>
      <w:r w:rsidR="007734DC" w:rsidRPr="000A7F06">
        <w:rPr>
          <w:color w:val="000000" w:themeColor="text1"/>
        </w:rPr>
        <w:t xml:space="preserve"> </w:t>
      </w:r>
      <w:r w:rsidR="00222FB1">
        <w:rPr>
          <w:color w:val="000000" w:themeColor="text1"/>
        </w:rPr>
        <w:t>[20.000 U/mL</w:t>
      </w:r>
      <w:r w:rsidR="00CF2F34">
        <w:rPr>
          <w:color w:val="000000" w:themeColor="text1"/>
        </w:rPr>
        <w:t xml:space="preserve">] </w:t>
      </w:r>
      <w:r w:rsidR="007734DC" w:rsidRPr="000A7F06">
        <w:rPr>
          <w:color w:val="000000" w:themeColor="text1"/>
        </w:rPr>
        <w:t>(or another Read</w:t>
      </w:r>
      <w:r w:rsidR="00EC07A4" w:rsidRPr="000A7F06">
        <w:rPr>
          <w:color w:val="000000" w:themeColor="text1"/>
        </w:rPr>
        <w:t xml:space="preserve"> </w:t>
      </w:r>
      <w:r w:rsidR="007734DC" w:rsidRPr="000A7F06">
        <w:rPr>
          <w:color w:val="000000" w:themeColor="text1"/>
        </w:rPr>
        <w:t>1 enzyme</w:t>
      </w:r>
      <w:r w:rsidR="00A610E1" w:rsidRPr="000A7F06">
        <w:rPr>
          <w:color w:val="000000" w:themeColor="text1"/>
        </w:rPr>
        <w:t>)</w:t>
      </w:r>
      <w:r w:rsidR="00731BF2" w:rsidRPr="000A7F06">
        <w:rPr>
          <w:color w:val="000000" w:themeColor="text1"/>
        </w:rPr>
        <w:br/>
      </w:r>
      <w:r w:rsidR="00A610E1" w:rsidRPr="000A7F06">
        <w:rPr>
          <w:color w:val="0432FF"/>
        </w:rPr>
        <w:t>0.</w:t>
      </w:r>
      <w:r w:rsidR="00BE1EFB">
        <w:rPr>
          <w:color w:val="0432FF"/>
        </w:rPr>
        <w:t>5</w:t>
      </w:r>
      <w:r w:rsidR="00A610E1" w:rsidRPr="000A7F06">
        <w:rPr>
          <w:color w:val="0432FF"/>
        </w:rPr>
        <w:t xml:space="preserve"> </w:t>
      </w:r>
      <w:r w:rsidR="00A610E1" w:rsidRPr="000A7F06">
        <w:rPr>
          <w:color w:val="000000" w:themeColor="text1"/>
        </w:rPr>
        <w:t xml:space="preserve">µL </w:t>
      </w:r>
      <w:proofErr w:type="spellStart"/>
      <w:r w:rsidR="007734DC" w:rsidRPr="000A7F06">
        <w:rPr>
          <w:color w:val="000000" w:themeColor="text1"/>
        </w:rPr>
        <w:t>EcoRI</w:t>
      </w:r>
      <w:proofErr w:type="spellEnd"/>
      <w:r w:rsidR="007734DC" w:rsidRPr="000A7F06">
        <w:rPr>
          <w:color w:val="000000" w:themeColor="text1"/>
        </w:rPr>
        <w:t xml:space="preserve">-HF </w:t>
      </w:r>
      <w:r w:rsidR="00CF2F34">
        <w:rPr>
          <w:color w:val="000000" w:themeColor="text1"/>
        </w:rPr>
        <w:t>[20.000 U/mL]</w:t>
      </w:r>
      <w:r w:rsidR="007734DC" w:rsidRPr="000A7F06">
        <w:rPr>
          <w:color w:val="000000" w:themeColor="text1"/>
        </w:rPr>
        <w:t>(or another Read 2 enzyme</w:t>
      </w:r>
      <w:r w:rsidR="00A610E1" w:rsidRPr="000A7F06">
        <w:rPr>
          <w:color w:val="000000" w:themeColor="text1"/>
        </w:rPr>
        <w:t>)</w:t>
      </w:r>
      <w:r w:rsidR="00731BF2" w:rsidRPr="000A7F06">
        <w:rPr>
          <w:color w:val="000000" w:themeColor="text1"/>
        </w:rPr>
        <w:br/>
      </w:r>
      <w:r w:rsidR="00A610E1" w:rsidRPr="000A7F06">
        <w:rPr>
          <w:color w:val="0432FF"/>
        </w:rPr>
        <w:t>0.</w:t>
      </w:r>
      <w:r w:rsidR="00BE1EFB">
        <w:rPr>
          <w:color w:val="0432FF"/>
        </w:rPr>
        <w:t>5</w:t>
      </w:r>
      <w:r w:rsidR="00A610E1" w:rsidRPr="000A7F06">
        <w:rPr>
          <w:color w:val="0432FF"/>
        </w:rPr>
        <w:t xml:space="preserve"> </w:t>
      </w:r>
      <w:r w:rsidR="00A610E1" w:rsidRPr="000A7F06">
        <w:rPr>
          <w:color w:val="000000" w:themeColor="text1"/>
        </w:rPr>
        <w:sym w:font="Symbol" w:char="F06D"/>
      </w:r>
      <w:r w:rsidR="00A610E1" w:rsidRPr="000A7F06">
        <w:rPr>
          <w:color w:val="000000" w:themeColor="text1"/>
        </w:rPr>
        <w:t xml:space="preserve">L </w:t>
      </w:r>
      <w:proofErr w:type="spellStart"/>
      <w:r w:rsidR="007734DC" w:rsidRPr="000A7F06">
        <w:rPr>
          <w:color w:val="000000" w:themeColor="text1"/>
        </w:rPr>
        <w:t>NheI</w:t>
      </w:r>
      <w:proofErr w:type="spellEnd"/>
      <w:r w:rsidR="007734DC" w:rsidRPr="000A7F06">
        <w:rPr>
          <w:color w:val="000000" w:themeColor="text1"/>
        </w:rPr>
        <w:t xml:space="preserve"> </w:t>
      </w:r>
      <w:r w:rsidR="00CF2F34">
        <w:rPr>
          <w:color w:val="000000" w:themeColor="text1"/>
        </w:rPr>
        <w:t>[20.000 U/mL]</w:t>
      </w:r>
      <w:r w:rsidR="00CF2F34" w:rsidRPr="000A7F06">
        <w:rPr>
          <w:color w:val="000000" w:themeColor="text1"/>
        </w:rPr>
        <w:t xml:space="preserve"> </w:t>
      </w:r>
      <w:r w:rsidR="007734DC" w:rsidRPr="000A7F06">
        <w:rPr>
          <w:color w:val="000000" w:themeColor="text1"/>
        </w:rPr>
        <w:t>(or another Read 1 adapter dimer</w:t>
      </w:r>
      <w:r w:rsidR="00EC07A4" w:rsidRPr="000A7F06">
        <w:rPr>
          <w:color w:val="000000" w:themeColor="text1"/>
        </w:rPr>
        <w:t>-</w:t>
      </w:r>
      <w:r w:rsidR="007734DC" w:rsidRPr="000A7F06">
        <w:rPr>
          <w:color w:val="000000" w:themeColor="text1"/>
        </w:rPr>
        <w:t>cutting enzyme</w:t>
      </w:r>
      <w:r w:rsidR="00A610E1" w:rsidRPr="000A7F06">
        <w:rPr>
          <w:color w:val="000000" w:themeColor="text1"/>
        </w:rPr>
        <w:t>)</w:t>
      </w:r>
      <w:r w:rsidR="00A610E1" w:rsidRPr="000A7F06">
        <w:rPr>
          <w:color w:val="000000" w:themeColor="text1"/>
        </w:rPr>
        <w:tab/>
      </w:r>
      <w:r w:rsidR="00731BF2" w:rsidRPr="000A7F06">
        <w:rPr>
          <w:color w:val="000000" w:themeColor="text1"/>
        </w:rPr>
        <w:br/>
      </w:r>
      <w:r w:rsidR="00BE1EFB">
        <w:rPr>
          <w:color w:val="0432FF"/>
        </w:rPr>
        <w:t>1</w:t>
      </w:r>
      <w:r w:rsidR="002B0087" w:rsidRPr="000A7F06">
        <w:rPr>
          <w:color w:val="0432FF"/>
        </w:rPr>
        <w:t>.0</w:t>
      </w:r>
      <w:r w:rsidR="00A610E1" w:rsidRPr="000A7F06">
        <w:rPr>
          <w:color w:val="0432FF"/>
        </w:rPr>
        <w:t xml:space="preserve"> </w:t>
      </w:r>
      <w:r w:rsidR="000A7F06">
        <w:rPr>
          <w:color w:val="000000" w:themeColor="text1"/>
        </w:rPr>
        <w:t xml:space="preserve">µL ds </w:t>
      </w:r>
      <w:proofErr w:type="spellStart"/>
      <w:r w:rsidR="000A7F06">
        <w:rPr>
          <w:color w:val="000000" w:themeColor="text1"/>
        </w:rPr>
        <w:t>iTru</w:t>
      </w:r>
      <w:proofErr w:type="spellEnd"/>
      <w:r w:rsidR="000A7F06">
        <w:rPr>
          <w:color w:val="000000" w:themeColor="text1"/>
        </w:rPr>
        <w:t xml:space="preserve"> </w:t>
      </w:r>
      <w:proofErr w:type="spellStart"/>
      <w:r w:rsidR="000A7F06">
        <w:rPr>
          <w:color w:val="000000" w:themeColor="text1"/>
        </w:rPr>
        <w:t>NheI</w:t>
      </w:r>
      <w:proofErr w:type="spellEnd"/>
      <w:r w:rsidR="00A610E1" w:rsidRPr="000A7F06">
        <w:rPr>
          <w:color w:val="000000" w:themeColor="text1"/>
        </w:rPr>
        <w:t xml:space="preserve"> adapter </w:t>
      </w:r>
      <w:r w:rsidR="00CF2F34">
        <w:rPr>
          <w:color w:val="000000" w:themeColor="text1"/>
        </w:rPr>
        <w:t>[</w:t>
      </w:r>
      <w:r w:rsidR="00A610E1" w:rsidRPr="000A7F06">
        <w:rPr>
          <w:color w:val="000000" w:themeColor="text1"/>
        </w:rPr>
        <w:t>5 µM</w:t>
      </w:r>
      <w:r w:rsidR="00CF2F34">
        <w:rPr>
          <w:color w:val="000000" w:themeColor="text1"/>
        </w:rPr>
        <w:t>]</w:t>
      </w:r>
      <w:r w:rsidR="00A610E1" w:rsidRPr="000A7F06">
        <w:rPr>
          <w:color w:val="000000" w:themeColor="text1"/>
        </w:rPr>
        <w:t xml:space="preserve"> (</w:t>
      </w:r>
      <w:r w:rsidR="00731BF2" w:rsidRPr="000A7F06">
        <w:rPr>
          <w:color w:val="000000" w:themeColor="text1"/>
        </w:rPr>
        <w:t>or another suitable adapter; see Table 2)</w:t>
      </w:r>
      <w:r w:rsidR="00731BF2" w:rsidRPr="000A7F06">
        <w:rPr>
          <w:color w:val="000000" w:themeColor="text1"/>
        </w:rPr>
        <w:br/>
      </w:r>
      <w:r w:rsidR="00BE1EFB">
        <w:rPr>
          <w:color w:val="0432FF"/>
        </w:rPr>
        <w:t>1</w:t>
      </w:r>
      <w:r w:rsidR="002B0087" w:rsidRPr="000A7F06">
        <w:rPr>
          <w:color w:val="0432FF"/>
        </w:rPr>
        <w:t>.0</w:t>
      </w:r>
      <w:r w:rsidR="00A610E1" w:rsidRPr="000A7F06">
        <w:rPr>
          <w:color w:val="0432FF"/>
        </w:rPr>
        <w:t xml:space="preserve"> </w:t>
      </w:r>
      <w:r w:rsidR="000A7F06">
        <w:rPr>
          <w:color w:val="000000" w:themeColor="text1"/>
        </w:rPr>
        <w:t xml:space="preserve">µL ds </w:t>
      </w:r>
      <w:proofErr w:type="spellStart"/>
      <w:r w:rsidR="000A7F06">
        <w:rPr>
          <w:color w:val="000000" w:themeColor="text1"/>
        </w:rPr>
        <w:t>iTru</w:t>
      </w:r>
      <w:proofErr w:type="spellEnd"/>
      <w:r w:rsidR="000A7F06">
        <w:rPr>
          <w:color w:val="000000" w:themeColor="text1"/>
        </w:rPr>
        <w:t xml:space="preserve"> </w:t>
      </w:r>
      <w:proofErr w:type="spellStart"/>
      <w:r w:rsidR="000A7F06">
        <w:rPr>
          <w:color w:val="000000" w:themeColor="text1"/>
        </w:rPr>
        <w:t>EcoRI</w:t>
      </w:r>
      <w:proofErr w:type="spellEnd"/>
      <w:r w:rsidR="000A7F06">
        <w:rPr>
          <w:color w:val="000000" w:themeColor="text1"/>
        </w:rPr>
        <w:t xml:space="preserve"> </w:t>
      </w:r>
      <w:r w:rsidR="00A610E1" w:rsidRPr="000A7F06">
        <w:rPr>
          <w:color w:val="000000" w:themeColor="text1"/>
        </w:rPr>
        <w:t xml:space="preserve">adapter </w:t>
      </w:r>
      <w:r w:rsidR="00CF2F34">
        <w:rPr>
          <w:color w:val="000000" w:themeColor="text1"/>
        </w:rPr>
        <w:t>[</w:t>
      </w:r>
      <w:r w:rsidR="00A610E1" w:rsidRPr="000A7F06">
        <w:rPr>
          <w:color w:val="000000" w:themeColor="text1"/>
        </w:rPr>
        <w:t>5 µM</w:t>
      </w:r>
      <w:r w:rsidR="00CF2F34">
        <w:rPr>
          <w:color w:val="000000" w:themeColor="text1"/>
        </w:rPr>
        <w:t>]</w:t>
      </w:r>
      <w:r w:rsidR="00A610E1" w:rsidRPr="000A7F06">
        <w:rPr>
          <w:color w:val="000000" w:themeColor="text1"/>
        </w:rPr>
        <w:t xml:space="preserve"> </w:t>
      </w:r>
      <w:r w:rsidR="00731BF2" w:rsidRPr="000A7F06">
        <w:rPr>
          <w:color w:val="000000" w:themeColor="text1"/>
        </w:rPr>
        <w:t>(or another suitable adapter; see Table 2)</w:t>
      </w:r>
      <w:r w:rsidRPr="000A7F06">
        <w:rPr>
          <w:color w:val="000000" w:themeColor="text1"/>
          <w:u w:val="single"/>
        </w:rPr>
        <w:br/>
      </w:r>
      <w:r w:rsidR="00A610E1" w:rsidRPr="000A7F06">
        <w:rPr>
          <w:color w:val="0432FF"/>
        </w:rPr>
        <w:t xml:space="preserve">5.0 </w:t>
      </w:r>
      <w:r w:rsidR="00A610E1" w:rsidRPr="000A7F06">
        <w:rPr>
          <w:color w:val="000000" w:themeColor="text1"/>
        </w:rPr>
        <w:t xml:space="preserve">µL genomic DNA (20 ng/µL; if dilute, use </w:t>
      </w:r>
      <w:r w:rsidR="00EC07A4" w:rsidRPr="000A7F06">
        <w:rPr>
          <w:color w:val="000000" w:themeColor="text1"/>
        </w:rPr>
        <w:t xml:space="preserve">a greater </w:t>
      </w:r>
      <w:r w:rsidR="00A610E1" w:rsidRPr="000A7F06">
        <w:rPr>
          <w:color w:val="000000" w:themeColor="text1"/>
        </w:rPr>
        <w:t xml:space="preserve">volume &amp; </w:t>
      </w:r>
      <w:r w:rsidR="00EC07A4" w:rsidRPr="000A7F06">
        <w:rPr>
          <w:color w:val="000000" w:themeColor="text1"/>
        </w:rPr>
        <w:t xml:space="preserve">reduce </w:t>
      </w:r>
      <w:r w:rsidR="00A610E1" w:rsidRPr="000A7F06">
        <w:rPr>
          <w:color w:val="000000" w:themeColor="text1"/>
        </w:rPr>
        <w:t xml:space="preserve">water) </w:t>
      </w:r>
      <w:r>
        <w:br/>
      </w:r>
    </w:p>
    <w:p w14:paraId="3E58FF31" w14:textId="71465676" w:rsidR="00DB5393" w:rsidRDefault="007734DC" w:rsidP="00BF1F25">
      <w:pPr>
        <w:pStyle w:val="ListParagraph"/>
        <w:numPr>
          <w:ilvl w:val="0"/>
          <w:numId w:val="27"/>
        </w:numPr>
        <w:tabs>
          <w:tab w:val="left" w:pos="1440"/>
          <w:tab w:val="left" w:pos="4320"/>
          <w:tab w:val="left" w:pos="5580"/>
          <w:tab w:val="left" w:pos="6480"/>
          <w:tab w:val="left" w:pos="8640"/>
        </w:tabs>
      </w:pPr>
      <w:r>
        <w:t>Incubate</w:t>
      </w:r>
      <w:r w:rsidR="00A610E1">
        <w:t xml:space="preserve"> samples at 37</w:t>
      </w:r>
      <w:r w:rsidR="00A610E1">
        <w:sym w:font="Symbol" w:char="F0B0"/>
      </w:r>
      <w:r w:rsidRPr="000A7F06">
        <w:rPr>
          <w:color w:val="000000" w:themeColor="text1"/>
        </w:rPr>
        <w:t xml:space="preserve">C for </w:t>
      </w:r>
      <w:r w:rsidR="00BE1EFB">
        <w:rPr>
          <w:color w:val="000000" w:themeColor="text1"/>
        </w:rPr>
        <w:t>1 hr</w:t>
      </w:r>
      <w:r w:rsidR="00A610E1" w:rsidRPr="000A7F06">
        <w:rPr>
          <w:color w:val="000000" w:themeColor="text1"/>
        </w:rPr>
        <w:t>. in a thermal cycler</w:t>
      </w:r>
      <w:r w:rsidR="00DB5393" w:rsidRPr="000A7F06">
        <w:rPr>
          <w:color w:val="000000" w:themeColor="text1"/>
        </w:rPr>
        <w:t>. Proceed immediately to Step 4.</w:t>
      </w:r>
      <w:r w:rsidR="00DB5393">
        <w:br/>
      </w:r>
    </w:p>
    <w:p w14:paraId="5E1A29E5" w14:textId="469E065A" w:rsidR="000A7F06" w:rsidRDefault="000A7F06" w:rsidP="00BF1F25">
      <w:pPr>
        <w:pStyle w:val="ListParagraph"/>
        <w:numPr>
          <w:ilvl w:val="0"/>
          <w:numId w:val="27"/>
        </w:numPr>
        <w:tabs>
          <w:tab w:val="left" w:pos="720"/>
          <w:tab w:val="left" w:pos="4320"/>
          <w:tab w:val="left" w:pos="5580"/>
          <w:tab w:val="left" w:pos="6480"/>
          <w:tab w:val="left" w:pos="8640"/>
        </w:tabs>
      </w:pPr>
      <w:r>
        <w:t xml:space="preserve">Add the ligation reagents. We recommend preparing a master mix shortly before the digestion is completed and adding the following per-reaction mix (i.e., 5 </w:t>
      </w:r>
      <w:r w:rsidRPr="005606C7">
        <w:sym w:font="Symbol" w:char="F06D"/>
      </w:r>
      <w:r>
        <w:t>L) to each tube</w:t>
      </w:r>
      <w:r w:rsidR="00DB5393">
        <w:t>:</w:t>
      </w:r>
    </w:p>
    <w:p w14:paraId="0136A8DD" w14:textId="532B2E7D" w:rsidR="00DB5393" w:rsidRDefault="00DB5393" w:rsidP="00067443">
      <w:pPr>
        <w:pStyle w:val="ListParagraph"/>
        <w:tabs>
          <w:tab w:val="left" w:pos="1260"/>
          <w:tab w:val="left" w:pos="4320"/>
          <w:tab w:val="left" w:pos="5580"/>
          <w:tab w:val="left" w:pos="6480"/>
          <w:tab w:val="left" w:pos="8640"/>
        </w:tabs>
        <w:ind w:left="900" w:firstLine="360"/>
      </w:pPr>
      <w:r>
        <w:br/>
      </w:r>
      <w:r w:rsidR="00A610E1" w:rsidRPr="000A7F06">
        <w:rPr>
          <w:color w:val="0432FF"/>
        </w:rPr>
        <w:t xml:space="preserve">2.0 </w:t>
      </w:r>
      <w:r w:rsidR="00A610E1" w:rsidRPr="005606C7">
        <w:sym w:font="Symbol" w:char="F06D"/>
      </w:r>
      <w:r w:rsidR="00A610E1">
        <w:t xml:space="preserve">L </w:t>
      </w:r>
      <w:r w:rsidR="00A610E1" w:rsidRPr="005606C7">
        <w:t>d</w:t>
      </w:r>
      <w:r w:rsidR="00A610E1" w:rsidRPr="00083441">
        <w:t>H</w:t>
      </w:r>
      <w:r w:rsidR="00A610E1" w:rsidRPr="000A7F06">
        <w:rPr>
          <w:vertAlign w:val="subscript"/>
        </w:rPr>
        <w:t>2</w:t>
      </w:r>
      <w:r w:rsidR="00A610E1" w:rsidRPr="00083441">
        <w:t>O</w:t>
      </w:r>
      <w:r>
        <w:br/>
      </w:r>
      <w:r w:rsidR="00A610E1" w:rsidRPr="000A7F06">
        <w:rPr>
          <w:color w:val="0432FF"/>
        </w:rPr>
        <w:t xml:space="preserve">1.5 </w:t>
      </w:r>
      <w:r w:rsidR="00A610E1">
        <w:t xml:space="preserve">µL ATP (10 </w:t>
      </w:r>
      <w:proofErr w:type="spellStart"/>
      <w:r w:rsidR="00A610E1">
        <w:t>mM</w:t>
      </w:r>
      <w:proofErr w:type="spellEnd"/>
      <w:r w:rsidR="00A610E1">
        <w:t xml:space="preserve">); </w:t>
      </w:r>
      <w:r w:rsidR="00A610E1" w:rsidRPr="000A7F06">
        <w:rPr>
          <w:color w:val="FF0000"/>
        </w:rPr>
        <w:t xml:space="preserve">note: </w:t>
      </w:r>
      <w:proofErr w:type="spellStart"/>
      <w:r w:rsidR="00A610E1" w:rsidRPr="000A7F06">
        <w:rPr>
          <w:color w:val="FF0000"/>
        </w:rPr>
        <w:t>rATP</w:t>
      </w:r>
      <w:proofErr w:type="spellEnd"/>
      <w:r w:rsidR="00A610E1" w:rsidRPr="000A7F06">
        <w:rPr>
          <w:color w:val="FF0000"/>
        </w:rPr>
        <w:t>,</w:t>
      </w:r>
      <w:r w:rsidR="00A610E1">
        <w:t xml:space="preserve"> </w:t>
      </w:r>
      <w:r w:rsidR="00A610E1" w:rsidRPr="000A7F06">
        <w:rPr>
          <w:color w:val="FF0000"/>
        </w:rPr>
        <w:t xml:space="preserve">NOT </w:t>
      </w:r>
      <w:proofErr w:type="spellStart"/>
      <w:r w:rsidR="00A610E1" w:rsidRPr="000A7F06">
        <w:rPr>
          <w:color w:val="FF0000"/>
        </w:rPr>
        <w:t>dATP</w:t>
      </w:r>
      <w:proofErr w:type="spellEnd"/>
      <w:r w:rsidRPr="000A7F06">
        <w:rPr>
          <w:color w:val="FF0000"/>
        </w:rPr>
        <w:br/>
      </w:r>
      <w:r w:rsidR="00A610E1" w:rsidRPr="000A7F06">
        <w:rPr>
          <w:color w:val="0432FF"/>
        </w:rPr>
        <w:t xml:space="preserve">0.5 </w:t>
      </w:r>
      <w:r w:rsidR="00A610E1" w:rsidRPr="000A7F06">
        <w:t xml:space="preserve">µL 10x Ligase Buffer (ensure components are </w:t>
      </w:r>
      <w:r w:rsidR="002B0087" w:rsidRPr="000A7F06">
        <w:t>in solution [warm it up!]</w:t>
      </w:r>
      <w:r w:rsidR="00A610E1" w:rsidRPr="000A7F06">
        <w:t>)</w:t>
      </w:r>
      <w:r w:rsidRPr="000A7F06">
        <w:br/>
      </w:r>
      <w:r w:rsidR="00A610E1" w:rsidRPr="000A7F06">
        <w:rPr>
          <w:color w:val="0432FF"/>
        </w:rPr>
        <w:t xml:space="preserve">1.0 </w:t>
      </w:r>
      <w:r w:rsidR="00A610E1" w:rsidRPr="000A7F06">
        <w:t xml:space="preserve">µL DNA </w:t>
      </w:r>
      <w:r w:rsidR="00067443">
        <w:t xml:space="preserve">T4 </w:t>
      </w:r>
      <w:r w:rsidR="00A610E1" w:rsidRPr="000A7F06">
        <w:t xml:space="preserve">ligase [100 units/µL; </w:t>
      </w:r>
      <w:r w:rsidR="00067443">
        <w:t>dilute</w:t>
      </w:r>
      <w:r w:rsidR="00A610E1" w:rsidRPr="000A7F06">
        <w:t xml:space="preserve"> from 400 units/µL stock</w:t>
      </w:r>
      <w:r w:rsidR="00067443">
        <w:t xml:space="preserve"> using </w:t>
      </w:r>
      <w:r w:rsidR="00067443">
        <w:tab/>
        <w:t>Diluent Buffer A</w:t>
      </w:r>
      <w:r w:rsidR="00A610E1" w:rsidRPr="000A7F06">
        <w:t>]</w:t>
      </w:r>
      <w:r>
        <w:br/>
      </w:r>
    </w:p>
    <w:p w14:paraId="4CAEB170" w14:textId="4914B740" w:rsidR="00DB5393" w:rsidRPr="000A7F06" w:rsidRDefault="00A610E1" w:rsidP="00BF1F25">
      <w:pPr>
        <w:pStyle w:val="ListParagraph"/>
        <w:numPr>
          <w:ilvl w:val="0"/>
          <w:numId w:val="27"/>
        </w:numPr>
        <w:tabs>
          <w:tab w:val="left" w:pos="1440"/>
          <w:tab w:val="left" w:pos="4320"/>
          <w:tab w:val="left" w:pos="5580"/>
          <w:tab w:val="left" w:pos="6480"/>
          <w:tab w:val="left" w:pos="8640"/>
        </w:tabs>
        <w:rPr>
          <w:color w:val="000000" w:themeColor="text1"/>
        </w:rPr>
      </w:pPr>
      <w:r w:rsidRPr="000A7F06">
        <w:rPr>
          <w:color w:val="000000" w:themeColor="text1"/>
        </w:rPr>
        <w:t>Incubate at 22</w:t>
      </w:r>
      <w:r w:rsidRPr="000A7F06">
        <w:rPr>
          <w:color w:val="000000" w:themeColor="text1"/>
        </w:rPr>
        <w:sym w:font="Symbol" w:char="F0B0"/>
      </w:r>
      <w:r w:rsidRPr="000A7F06">
        <w:rPr>
          <w:color w:val="000000" w:themeColor="text1"/>
        </w:rPr>
        <w:t>C for 20 min., 37</w:t>
      </w:r>
      <w:r w:rsidRPr="000A7F06">
        <w:rPr>
          <w:color w:val="000000" w:themeColor="text1"/>
        </w:rPr>
        <w:sym w:font="Symbol" w:char="F0B0"/>
      </w:r>
      <w:r w:rsidRPr="000A7F06">
        <w:rPr>
          <w:color w:val="000000" w:themeColor="text1"/>
        </w:rPr>
        <w:t>C for 10 min.</w:t>
      </w:r>
      <w:r w:rsidR="001B7338">
        <w:rPr>
          <w:color w:val="000000" w:themeColor="text1"/>
        </w:rPr>
        <w:t xml:space="preserve">, </w:t>
      </w:r>
      <w:r w:rsidR="001B7338" w:rsidRPr="000A7F06">
        <w:rPr>
          <w:color w:val="000000" w:themeColor="text1"/>
        </w:rPr>
        <w:t>22</w:t>
      </w:r>
      <w:r w:rsidR="001B7338" w:rsidRPr="000A7F06">
        <w:rPr>
          <w:color w:val="000000" w:themeColor="text1"/>
        </w:rPr>
        <w:sym w:font="Symbol" w:char="F0B0"/>
      </w:r>
      <w:r w:rsidR="001B7338" w:rsidRPr="000A7F06">
        <w:rPr>
          <w:color w:val="000000" w:themeColor="text1"/>
        </w:rPr>
        <w:t>C for 20 min., 37</w:t>
      </w:r>
      <w:r w:rsidR="001B7338" w:rsidRPr="000A7F06">
        <w:rPr>
          <w:color w:val="000000" w:themeColor="text1"/>
        </w:rPr>
        <w:sym w:font="Symbol" w:char="F0B0"/>
      </w:r>
      <w:r w:rsidR="001B7338" w:rsidRPr="000A7F06">
        <w:rPr>
          <w:color w:val="000000" w:themeColor="text1"/>
        </w:rPr>
        <w:t>C for 10 min.</w:t>
      </w:r>
      <w:r w:rsidR="001B7338">
        <w:rPr>
          <w:color w:val="000000" w:themeColor="text1"/>
        </w:rPr>
        <w:t>,</w:t>
      </w:r>
      <w:r w:rsidRPr="000A7F06">
        <w:rPr>
          <w:color w:val="000000" w:themeColor="text1"/>
        </w:rPr>
        <w:t xml:space="preserve"> 80</w:t>
      </w:r>
      <w:r w:rsidRPr="000A7F06">
        <w:rPr>
          <w:color w:val="000000" w:themeColor="text1"/>
        </w:rPr>
        <w:sym w:font="Symbol" w:char="F0B0"/>
      </w:r>
      <w:r w:rsidRPr="000A7F06">
        <w:rPr>
          <w:color w:val="000000" w:themeColor="text1"/>
        </w:rPr>
        <w:t>C for 2</w:t>
      </w:r>
      <w:r w:rsidR="002B0087" w:rsidRPr="000A7F06">
        <w:rPr>
          <w:color w:val="000000" w:themeColor="text1"/>
        </w:rPr>
        <w:t xml:space="preserve">0 min., then </w:t>
      </w:r>
      <w:r w:rsidR="00F74CA1" w:rsidRPr="000A7F06">
        <w:rPr>
          <w:color w:val="000000" w:themeColor="text1"/>
        </w:rPr>
        <w:t xml:space="preserve">hold at </w:t>
      </w:r>
      <w:r w:rsidR="002B0087" w:rsidRPr="000A7F06">
        <w:rPr>
          <w:color w:val="000000" w:themeColor="text1"/>
        </w:rPr>
        <w:t>10</w:t>
      </w:r>
      <w:r w:rsidR="002B0087" w:rsidRPr="000A7F06">
        <w:rPr>
          <w:color w:val="000000" w:themeColor="text1"/>
        </w:rPr>
        <w:sym w:font="Symbol" w:char="F0B0"/>
      </w:r>
      <w:r w:rsidR="002B0087" w:rsidRPr="000A7F06">
        <w:rPr>
          <w:color w:val="000000" w:themeColor="text1"/>
        </w:rPr>
        <w:t>C</w:t>
      </w:r>
      <w:r w:rsidR="00F74CA1" w:rsidRPr="000A7F06">
        <w:rPr>
          <w:color w:val="000000" w:themeColor="text1"/>
        </w:rPr>
        <w:t>.</w:t>
      </w:r>
      <w:r w:rsidR="00DB5393" w:rsidRPr="000A7F06">
        <w:rPr>
          <w:color w:val="000000" w:themeColor="text1"/>
        </w:rPr>
        <w:br/>
      </w:r>
    </w:p>
    <w:p w14:paraId="744BC2C7" w14:textId="3EFDB94F" w:rsidR="008C26BC" w:rsidRPr="008C26BC" w:rsidRDefault="00F74CA1" w:rsidP="00BF1F25">
      <w:pPr>
        <w:pStyle w:val="ListParagraph"/>
        <w:numPr>
          <w:ilvl w:val="0"/>
          <w:numId w:val="27"/>
        </w:numPr>
        <w:tabs>
          <w:tab w:val="left" w:pos="1440"/>
          <w:tab w:val="left" w:pos="4320"/>
          <w:tab w:val="left" w:pos="5580"/>
          <w:tab w:val="left" w:pos="6480"/>
          <w:tab w:val="left" w:pos="8640"/>
        </w:tabs>
        <w:rPr>
          <w:color w:val="000000" w:themeColor="text1"/>
        </w:rPr>
      </w:pPr>
      <w:r w:rsidRPr="000A7F06">
        <w:rPr>
          <w:color w:val="FF0000"/>
        </w:rPr>
        <w:t xml:space="preserve">If the multiple ligation products that you have at this step share adapter combinations and therefore pooling is not an </w:t>
      </w:r>
      <w:r w:rsidR="00067443" w:rsidRPr="000A7F06">
        <w:rPr>
          <w:color w:val="FF0000"/>
        </w:rPr>
        <w:t>option,</w:t>
      </w:r>
      <w:r w:rsidRPr="000A7F06">
        <w:rPr>
          <w:color w:val="FF0000"/>
        </w:rPr>
        <w:t xml:space="preserve"> please continue to </w:t>
      </w:r>
      <w:r w:rsidR="001B7338">
        <w:rPr>
          <w:color w:val="FF0000"/>
        </w:rPr>
        <w:t>step 7</w:t>
      </w:r>
      <w:r w:rsidRPr="000A7F06">
        <w:rPr>
          <w:color w:val="FF0000"/>
        </w:rPr>
        <w:t>).</w:t>
      </w:r>
      <w:r w:rsidRPr="00DB5393">
        <w:rPr>
          <w:color w:val="FF0000"/>
        </w:rPr>
        <w:t xml:space="preserve"> </w:t>
      </w:r>
    </w:p>
    <w:p w14:paraId="05798F80" w14:textId="77777777" w:rsidR="008C26BC" w:rsidRDefault="008C26BC" w:rsidP="008C26BC">
      <w:pPr>
        <w:pStyle w:val="ListParagraph"/>
        <w:tabs>
          <w:tab w:val="left" w:pos="1440"/>
          <w:tab w:val="left" w:pos="4320"/>
          <w:tab w:val="left" w:pos="5580"/>
          <w:tab w:val="left" w:pos="6480"/>
          <w:tab w:val="left" w:pos="8640"/>
        </w:tabs>
        <w:rPr>
          <w:color w:val="000000" w:themeColor="text1"/>
        </w:rPr>
      </w:pPr>
    </w:p>
    <w:p w14:paraId="071C93F8" w14:textId="4113C11C" w:rsidR="00DB5393" w:rsidRPr="008C26BC" w:rsidRDefault="003F7604" w:rsidP="008C26BC">
      <w:pPr>
        <w:pStyle w:val="ListParagraph"/>
        <w:tabs>
          <w:tab w:val="left" w:pos="1440"/>
          <w:tab w:val="left" w:pos="4320"/>
          <w:tab w:val="left" w:pos="5580"/>
          <w:tab w:val="left" w:pos="6480"/>
          <w:tab w:val="left" w:pos="8640"/>
        </w:tabs>
        <w:rPr>
          <w:color w:val="000000" w:themeColor="text1"/>
        </w:rPr>
      </w:pPr>
      <w:r w:rsidRPr="008C26BC">
        <w:rPr>
          <w:u w:val="single"/>
        </w:rPr>
        <w:t xml:space="preserve">Pooling ligation products that have </w:t>
      </w:r>
      <w:r w:rsidR="008B3CCF" w:rsidRPr="008C26BC">
        <w:rPr>
          <w:u w:val="single"/>
        </w:rPr>
        <w:t>unique</w:t>
      </w:r>
      <w:r w:rsidR="00F041A7" w:rsidRPr="008C26BC">
        <w:rPr>
          <w:u w:val="single"/>
        </w:rPr>
        <w:t xml:space="preserve"> adapter combinations </w:t>
      </w:r>
      <w:r w:rsidRPr="008C26BC">
        <w:rPr>
          <w:u w:val="single"/>
        </w:rPr>
        <w:t>(</w:t>
      </w:r>
      <w:r w:rsidR="000A7F06" w:rsidRPr="008C26BC">
        <w:rPr>
          <w:u w:val="single"/>
        </w:rPr>
        <w:t xml:space="preserve">from </w:t>
      </w:r>
      <w:r w:rsidRPr="008C26BC">
        <w:rPr>
          <w:u w:val="single"/>
        </w:rPr>
        <w:t>Step 2)</w:t>
      </w:r>
    </w:p>
    <w:p w14:paraId="4B00A12B" w14:textId="77777777" w:rsidR="00DB5393" w:rsidRPr="000A7F06" w:rsidRDefault="007734DC" w:rsidP="00BF1F25">
      <w:pPr>
        <w:pStyle w:val="ListParagraph"/>
        <w:numPr>
          <w:ilvl w:val="1"/>
          <w:numId w:val="27"/>
        </w:numPr>
        <w:tabs>
          <w:tab w:val="left" w:pos="1440"/>
          <w:tab w:val="left" w:pos="4320"/>
          <w:tab w:val="left" w:pos="5580"/>
          <w:tab w:val="left" w:pos="6480"/>
          <w:tab w:val="left" w:pos="8640"/>
        </w:tabs>
        <w:rPr>
          <w:color w:val="000000" w:themeColor="text1"/>
        </w:rPr>
      </w:pPr>
      <w:r w:rsidRPr="000A7F06">
        <w:rPr>
          <w:color w:val="000000" w:themeColor="text1"/>
        </w:rPr>
        <w:t xml:space="preserve">Using the multi-channel pipette and changing tips each time, </w:t>
      </w:r>
      <w:proofErr w:type="spellStart"/>
      <w:r w:rsidR="0072411C" w:rsidRPr="000A7F06">
        <w:rPr>
          <w:color w:val="000000" w:themeColor="text1"/>
        </w:rPr>
        <w:t>skloosh</w:t>
      </w:r>
      <w:proofErr w:type="spellEnd"/>
      <w:r w:rsidR="0072411C" w:rsidRPr="000A7F06">
        <w:rPr>
          <w:color w:val="000000" w:themeColor="text1"/>
        </w:rPr>
        <w:t xml:space="preserve">, then </w:t>
      </w:r>
      <w:r w:rsidRPr="000A7F06">
        <w:rPr>
          <w:color w:val="000000" w:themeColor="text1"/>
        </w:rPr>
        <w:t xml:space="preserve">take 10 µL from each ligation and </w:t>
      </w:r>
      <w:r w:rsidR="002B0087" w:rsidRPr="000A7F06">
        <w:rPr>
          <w:color w:val="000000" w:themeColor="text1"/>
        </w:rPr>
        <w:t>add it to a strip tub</w:t>
      </w:r>
      <w:r w:rsidR="00F74CA1" w:rsidRPr="000A7F06">
        <w:rPr>
          <w:color w:val="000000" w:themeColor="text1"/>
        </w:rPr>
        <w:t>e. T</w:t>
      </w:r>
      <w:r w:rsidR="002B0087" w:rsidRPr="000A7F06">
        <w:rPr>
          <w:color w:val="000000" w:themeColor="text1"/>
        </w:rPr>
        <w:t>hus</w:t>
      </w:r>
      <w:r w:rsidR="00F74CA1" w:rsidRPr="000A7F06">
        <w:rPr>
          <w:color w:val="000000" w:themeColor="text1"/>
        </w:rPr>
        <w:t>,</w:t>
      </w:r>
      <w:r w:rsidR="002B0087" w:rsidRPr="000A7F06">
        <w:rPr>
          <w:color w:val="000000" w:themeColor="text1"/>
        </w:rPr>
        <w:t xml:space="preserve"> </w:t>
      </w:r>
      <w:r w:rsidR="00F74CA1" w:rsidRPr="000A7F06">
        <w:rPr>
          <w:color w:val="000000" w:themeColor="text1"/>
        </w:rPr>
        <w:t xml:space="preserve">when using </w:t>
      </w:r>
      <w:r w:rsidR="002B0087" w:rsidRPr="000A7F06">
        <w:rPr>
          <w:color w:val="000000" w:themeColor="text1"/>
        </w:rPr>
        <w:t>a 96-well plate, each tube</w:t>
      </w:r>
      <w:r w:rsidR="0072411C" w:rsidRPr="000A7F06">
        <w:rPr>
          <w:color w:val="000000" w:themeColor="text1"/>
        </w:rPr>
        <w:t xml:space="preserve"> in the strip</w:t>
      </w:r>
      <w:r w:rsidR="002B0087" w:rsidRPr="000A7F06">
        <w:rPr>
          <w:color w:val="000000" w:themeColor="text1"/>
        </w:rPr>
        <w:t xml:space="preserve"> will have 120 µL.  Seal the plate, label it well, and freeze it</w:t>
      </w:r>
      <w:r w:rsidR="0072411C" w:rsidRPr="000A7F06">
        <w:rPr>
          <w:color w:val="000000" w:themeColor="text1"/>
        </w:rPr>
        <w:t xml:space="preserve"> for potential use later</w:t>
      </w:r>
      <w:r w:rsidR="002B0087" w:rsidRPr="000A7F06">
        <w:rPr>
          <w:color w:val="000000" w:themeColor="text1"/>
        </w:rPr>
        <w:t>.</w:t>
      </w:r>
    </w:p>
    <w:p w14:paraId="761F2AE4" w14:textId="77777777" w:rsidR="00DB5393" w:rsidRPr="000A7F06" w:rsidRDefault="002B0087" w:rsidP="00BF1F25">
      <w:pPr>
        <w:pStyle w:val="ListParagraph"/>
        <w:numPr>
          <w:ilvl w:val="1"/>
          <w:numId w:val="27"/>
        </w:numPr>
        <w:tabs>
          <w:tab w:val="left" w:pos="1440"/>
          <w:tab w:val="left" w:pos="4320"/>
          <w:tab w:val="left" w:pos="5580"/>
          <w:tab w:val="left" w:pos="6480"/>
          <w:tab w:val="left" w:pos="8640"/>
        </w:tabs>
        <w:rPr>
          <w:color w:val="000000" w:themeColor="text1"/>
        </w:rPr>
      </w:pPr>
      <w:r w:rsidRPr="000A7F06">
        <w:rPr>
          <w:color w:val="000000" w:themeColor="text1"/>
        </w:rPr>
        <w:lastRenderedPageBreak/>
        <w:t>Pooling step 2:</w:t>
      </w:r>
      <w:r w:rsidR="00320809" w:rsidRPr="000A7F06">
        <w:rPr>
          <w:color w:val="000000" w:themeColor="text1"/>
        </w:rPr>
        <w:t xml:space="preserve">  Into a single 1.5 mL tube, pool 60 µL from each tube of the strip from </w:t>
      </w:r>
      <w:r w:rsidR="00F74CA1" w:rsidRPr="000A7F06">
        <w:rPr>
          <w:color w:val="000000" w:themeColor="text1"/>
        </w:rPr>
        <w:t>S</w:t>
      </w:r>
      <w:r w:rsidR="00320809" w:rsidRPr="000A7F06">
        <w:rPr>
          <w:color w:val="000000" w:themeColor="text1"/>
        </w:rPr>
        <w:t>tep 6</w:t>
      </w:r>
      <w:r w:rsidR="00F74CA1" w:rsidRPr="000A7F06">
        <w:rPr>
          <w:color w:val="000000" w:themeColor="text1"/>
        </w:rPr>
        <w:t>a</w:t>
      </w:r>
      <w:r w:rsidR="00320809" w:rsidRPr="000A7F06">
        <w:rPr>
          <w:color w:val="000000" w:themeColor="text1"/>
        </w:rPr>
        <w:t>.  This should yield 480 µL of ligation product into the 1.5 mL tube.</w:t>
      </w:r>
      <w:r w:rsidR="0072411C" w:rsidRPr="000A7F06">
        <w:rPr>
          <w:color w:val="000000" w:themeColor="text1"/>
        </w:rPr>
        <w:t xml:space="preserve">  Label the strip tube well and freeze it for potential </w:t>
      </w:r>
      <w:r w:rsidR="00F74CA1" w:rsidRPr="000A7F06">
        <w:rPr>
          <w:color w:val="000000" w:themeColor="text1"/>
        </w:rPr>
        <w:t>future use.</w:t>
      </w:r>
    </w:p>
    <w:p w14:paraId="67B6A8E6" w14:textId="27A96578" w:rsidR="00DB5393" w:rsidRPr="000A7F06" w:rsidRDefault="00320809" w:rsidP="00BF1F25">
      <w:pPr>
        <w:pStyle w:val="ListParagraph"/>
        <w:numPr>
          <w:ilvl w:val="1"/>
          <w:numId w:val="27"/>
        </w:numPr>
        <w:tabs>
          <w:tab w:val="left" w:pos="1440"/>
          <w:tab w:val="left" w:pos="4320"/>
          <w:tab w:val="left" w:pos="5580"/>
          <w:tab w:val="left" w:pos="6480"/>
          <w:tab w:val="left" w:pos="8640"/>
        </w:tabs>
        <w:rPr>
          <w:color w:val="000000" w:themeColor="text1"/>
        </w:rPr>
      </w:pPr>
      <w:r w:rsidRPr="000A7F06">
        <w:rPr>
          <w:color w:val="000000" w:themeColor="text1"/>
        </w:rPr>
        <w:t xml:space="preserve">Split the </w:t>
      </w:r>
      <w:r w:rsidR="002B0087" w:rsidRPr="000A7F06">
        <w:rPr>
          <w:color w:val="000000" w:themeColor="text1"/>
        </w:rPr>
        <w:t xml:space="preserve">pooled ligation products </w:t>
      </w:r>
      <w:r w:rsidRPr="000A7F06">
        <w:rPr>
          <w:color w:val="000000" w:themeColor="text1"/>
        </w:rPr>
        <w:t xml:space="preserve">into two </w:t>
      </w:r>
      <w:r w:rsidR="000E667F" w:rsidRPr="000A7F06">
        <w:rPr>
          <w:color w:val="000000" w:themeColor="text1"/>
        </w:rPr>
        <w:t>1.5 mL tubes (measured as 2 x 120 µL</w:t>
      </w:r>
      <w:r w:rsidR="002D5F2B" w:rsidRPr="000A7F06">
        <w:rPr>
          <w:color w:val="000000" w:themeColor="text1"/>
        </w:rPr>
        <w:t>)</w:t>
      </w:r>
      <w:r w:rsidR="00F74CA1" w:rsidRPr="000A7F06">
        <w:rPr>
          <w:color w:val="000000" w:themeColor="text1"/>
        </w:rPr>
        <w:t>.</w:t>
      </w:r>
      <w:r w:rsidR="00DB5393" w:rsidRPr="000A7F06">
        <w:rPr>
          <w:color w:val="000000" w:themeColor="text1"/>
        </w:rPr>
        <w:br/>
      </w:r>
    </w:p>
    <w:p w14:paraId="71D2F183" w14:textId="238FB4E8" w:rsidR="00DB5393" w:rsidRDefault="00DB5393" w:rsidP="00BF1F25">
      <w:pPr>
        <w:pStyle w:val="ListParagraph"/>
        <w:numPr>
          <w:ilvl w:val="0"/>
          <w:numId w:val="27"/>
        </w:numPr>
        <w:tabs>
          <w:tab w:val="left" w:pos="1440"/>
          <w:tab w:val="left" w:pos="4320"/>
          <w:tab w:val="left" w:pos="5580"/>
          <w:tab w:val="left" w:pos="6480"/>
          <w:tab w:val="left" w:pos="8640"/>
        </w:tabs>
        <w:rPr>
          <w:color w:val="000000" w:themeColor="text1"/>
        </w:rPr>
      </w:pPr>
      <w:r w:rsidRPr="000A7F06">
        <w:rPr>
          <w:color w:val="000000" w:themeColor="text1"/>
        </w:rPr>
        <w:t xml:space="preserve">Clean and purify ligation products. </w:t>
      </w:r>
      <w:r>
        <w:rPr>
          <w:color w:val="FF0000"/>
        </w:rPr>
        <w:t>Either:</w:t>
      </w:r>
      <w:r>
        <w:rPr>
          <w:color w:val="FF0000"/>
        </w:rPr>
        <w:br/>
      </w:r>
    </w:p>
    <w:p w14:paraId="5B1BE6FF" w14:textId="58799FC0" w:rsidR="007A2F19" w:rsidRDefault="007A2F19" w:rsidP="007A2F19">
      <w:pPr>
        <w:pStyle w:val="ListParagraph"/>
        <w:tabs>
          <w:tab w:val="left" w:pos="1440"/>
          <w:tab w:val="left" w:pos="4320"/>
          <w:tab w:val="left" w:pos="5580"/>
          <w:tab w:val="left" w:pos="6480"/>
          <w:tab w:val="left" w:pos="8640"/>
        </w:tabs>
        <w:rPr>
          <w:color w:val="000000" w:themeColor="text1"/>
        </w:rPr>
      </w:pPr>
    </w:p>
    <w:p w14:paraId="22FBF76F" w14:textId="77777777" w:rsidR="007A2F19" w:rsidRPr="000A7F06" w:rsidRDefault="007A2F19" w:rsidP="007A2F19">
      <w:pPr>
        <w:tabs>
          <w:tab w:val="left" w:pos="1440"/>
          <w:tab w:val="left" w:pos="4320"/>
          <w:tab w:val="left" w:pos="5580"/>
          <w:tab w:val="left" w:pos="6480"/>
          <w:tab w:val="left" w:pos="8640"/>
        </w:tabs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Pr="000A7F06">
        <w:rPr>
          <w:color w:val="000000" w:themeColor="text1"/>
          <w:u w:val="single"/>
        </w:rPr>
        <w:t>For individual ligation products</w:t>
      </w:r>
    </w:p>
    <w:p w14:paraId="2AE29E50" w14:textId="2CD3A1B7" w:rsidR="00F74CA1" w:rsidRPr="000A7F06" w:rsidRDefault="007A2F19" w:rsidP="007A2F19">
      <w:pPr>
        <w:pStyle w:val="ListParagraph"/>
        <w:tabs>
          <w:tab w:val="left" w:pos="1440"/>
          <w:tab w:val="left" w:pos="4320"/>
          <w:tab w:val="left" w:pos="5580"/>
          <w:tab w:val="left" w:pos="6480"/>
          <w:tab w:val="left" w:pos="8640"/>
        </w:tabs>
        <w:ind w:left="1440"/>
        <w:rPr>
          <w:color w:val="000000" w:themeColor="text1"/>
        </w:rPr>
      </w:pPr>
      <w:r w:rsidRPr="000A7F06">
        <w:rPr>
          <w:color w:val="000000" w:themeColor="text1"/>
        </w:rPr>
        <w:t>To the 20 µL of ligation product add 30 µL of dH</w:t>
      </w:r>
      <w:r w:rsidRPr="000A7F06">
        <w:rPr>
          <w:color w:val="000000" w:themeColor="text1"/>
          <w:vertAlign w:val="subscript"/>
        </w:rPr>
        <w:t>2</w:t>
      </w:r>
      <w:r w:rsidRPr="000A7F06">
        <w:rPr>
          <w:color w:val="000000" w:themeColor="text1"/>
        </w:rPr>
        <w:t xml:space="preserve">O, then add 60 µL of </w:t>
      </w:r>
      <w:proofErr w:type="spellStart"/>
      <w:r w:rsidRPr="000A7F06">
        <w:rPr>
          <w:color w:val="000000" w:themeColor="text1"/>
        </w:rPr>
        <w:t>SpeedBeads</w:t>
      </w:r>
      <w:proofErr w:type="spellEnd"/>
      <w:r>
        <w:rPr>
          <w:color w:val="000000" w:themeColor="text1"/>
        </w:rPr>
        <w:t xml:space="preserve"> </w:t>
      </w:r>
      <w:r w:rsidRPr="000F1AF1">
        <w:rPr>
          <w:rFonts w:ascii="Times New Roman" w:hAnsi="Times New Roman" w:cs="Times New Roman"/>
        </w:rPr>
        <w:t>(Thermo-Scientific, Waltham, MA, USA</w:t>
      </w:r>
      <w:r>
        <w:rPr>
          <w:rFonts w:ascii="Times New Roman" w:hAnsi="Times New Roman" w:cs="Times New Roman"/>
        </w:rPr>
        <w:t>)</w:t>
      </w:r>
      <w:r w:rsidRPr="000A7F06">
        <w:rPr>
          <w:color w:val="000000" w:themeColor="text1"/>
        </w:rPr>
        <w:t>, purify as normal and resuspend in 20 µL of dH</w:t>
      </w:r>
      <w:r w:rsidRPr="000A7F06">
        <w:rPr>
          <w:color w:val="000000" w:themeColor="text1"/>
          <w:vertAlign w:val="subscript"/>
        </w:rPr>
        <w:t>2</w:t>
      </w:r>
      <w:r w:rsidRPr="000A7F06">
        <w:rPr>
          <w:color w:val="000000" w:themeColor="text1"/>
        </w:rPr>
        <w:t>O.</w:t>
      </w:r>
    </w:p>
    <w:p w14:paraId="491CF302" w14:textId="77777777" w:rsidR="00F74CA1" w:rsidRDefault="00F74CA1" w:rsidP="00BF1F25">
      <w:pPr>
        <w:tabs>
          <w:tab w:val="decimal" w:pos="720"/>
        </w:tabs>
        <w:ind w:left="567"/>
        <w:rPr>
          <w:color w:val="0000FF"/>
        </w:rPr>
      </w:pPr>
    </w:p>
    <w:p w14:paraId="76A35E94" w14:textId="1135E6BE" w:rsidR="00F74CA1" w:rsidRPr="0016760B" w:rsidRDefault="00F74CA1" w:rsidP="00BF1F25">
      <w:pPr>
        <w:jc w:val="center"/>
        <w:rPr>
          <w:b/>
          <w:color w:val="FF0000"/>
        </w:rPr>
      </w:pPr>
      <w:r w:rsidRPr="0016760B">
        <w:rPr>
          <w:b/>
          <w:color w:val="FF0000"/>
        </w:rPr>
        <w:t>OR</w:t>
      </w:r>
    </w:p>
    <w:p w14:paraId="7F0341CB" w14:textId="77777777" w:rsidR="00F74CA1" w:rsidRDefault="00F74CA1" w:rsidP="00BF1F25">
      <w:pPr>
        <w:rPr>
          <w:color w:val="0000FF"/>
        </w:rPr>
      </w:pPr>
    </w:p>
    <w:p w14:paraId="5A3964C9" w14:textId="66DC4F1B" w:rsidR="007A2F19" w:rsidRDefault="007A2F19" w:rsidP="007A2F19">
      <w:pPr>
        <w:ind w:left="1440"/>
        <w:rPr>
          <w:color w:val="000000" w:themeColor="text1"/>
        </w:rPr>
      </w:pPr>
      <w:r w:rsidRPr="000A7F06">
        <w:rPr>
          <w:color w:val="000000" w:themeColor="text1"/>
          <w:u w:val="single"/>
        </w:rPr>
        <w:t>From pooled ligation products:</w:t>
      </w:r>
      <w:r w:rsidRPr="000A7F06">
        <w:rPr>
          <w:color w:val="000000" w:themeColor="text1"/>
        </w:rPr>
        <w:br/>
        <w:t xml:space="preserve">To each ligation pool of 240 µL then add 300 µL of </w:t>
      </w:r>
      <w:proofErr w:type="spellStart"/>
      <w:r w:rsidRPr="000A7F06">
        <w:rPr>
          <w:color w:val="000000" w:themeColor="text1"/>
        </w:rPr>
        <w:t>SpeedBeads</w:t>
      </w:r>
      <w:proofErr w:type="spellEnd"/>
      <w:r w:rsidRPr="000A7F06">
        <w:rPr>
          <w:color w:val="000000" w:themeColor="text1"/>
        </w:rPr>
        <w:t xml:space="preserve"> (i.e. 1.25x </w:t>
      </w:r>
      <w:proofErr w:type="spellStart"/>
      <w:r w:rsidRPr="000A7F06">
        <w:rPr>
          <w:color w:val="000000" w:themeColor="text1"/>
        </w:rPr>
        <w:t>speedbeads</w:t>
      </w:r>
      <w:proofErr w:type="spellEnd"/>
      <w:r w:rsidRPr="000A7F06">
        <w:rPr>
          <w:color w:val="000000" w:themeColor="text1"/>
        </w:rPr>
        <w:t>; measured as 2 x 150 µL).  Purify as normal and resuspend each in 30 µL of dH</w:t>
      </w:r>
      <w:r w:rsidRPr="000A7F06">
        <w:rPr>
          <w:color w:val="000000" w:themeColor="text1"/>
          <w:vertAlign w:val="subscript"/>
        </w:rPr>
        <w:t>2</w:t>
      </w:r>
      <w:r w:rsidRPr="000A7F06">
        <w:rPr>
          <w:color w:val="000000" w:themeColor="text1"/>
        </w:rPr>
        <w:t>O, then combine into one tube (total of 60 µL).</w:t>
      </w:r>
    </w:p>
    <w:p w14:paraId="16844103" w14:textId="68D73817" w:rsidR="007A2F19" w:rsidRPr="000A7F06" w:rsidRDefault="007A2F19" w:rsidP="007A2F19">
      <w:pPr>
        <w:tabs>
          <w:tab w:val="left" w:pos="1440"/>
          <w:tab w:val="left" w:pos="4320"/>
          <w:tab w:val="left" w:pos="5580"/>
          <w:tab w:val="left" w:pos="6480"/>
          <w:tab w:val="left" w:pos="8640"/>
        </w:tabs>
        <w:rPr>
          <w:color w:val="000000" w:themeColor="text1"/>
        </w:rPr>
      </w:pPr>
    </w:p>
    <w:p w14:paraId="3E9E42AF" w14:textId="4DEFBA54" w:rsidR="00D055E8" w:rsidRPr="000A7F06" w:rsidRDefault="00D055E8" w:rsidP="00BF1F25">
      <w:pPr>
        <w:ind w:left="1440"/>
        <w:rPr>
          <w:color w:val="000000" w:themeColor="text1"/>
        </w:rPr>
      </w:pPr>
    </w:p>
    <w:p w14:paraId="7FD1B2E8" w14:textId="77777777" w:rsidR="007A2F19" w:rsidRDefault="00D055E8" w:rsidP="007A2F19">
      <w:pPr>
        <w:pStyle w:val="ListParagraph"/>
        <w:rPr>
          <w:u w:val="single"/>
        </w:rPr>
      </w:pPr>
      <w:r>
        <w:t xml:space="preserve">Set up PCR reactions. </w:t>
      </w:r>
      <w:r>
        <w:rPr>
          <w:color w:val="FF0000"/>
        </w:rPr>
        <w:t>Either</w:t>
      </w:r>
      <w:r>
        <w:rPr>
          <w:color w:val="000000" w:themeColor="text1"/>
        </w:rPr>
        <w:t>:</w:t>
      </w:r>
      <w:r>
        <w:rPr>
          <w:color w:val="000000" w:themeColor="text1"/>
        </w:rPr>
        <w:br/>
      </w:r>
      <w:r>
        <w:br/>
      </w:r>
      <w:r w:rsidR="007A2F19" w:rsidRPr="00D055E8">
        <w:rPr>
          <w:u w:val="single"/>
        </w:rPr>
        <w:t xml:space="preserve">PCR recipe to add complete Illumina adapters &amp; indexes in </w:t>
      </w:r>
      <w:r w:rsidR="007A2F19" w:rsidRPr="007A2F19">
        <w:rPr>
          <w:b/>
          <w:u w:val="single"/>
        </w:rPr>
        <w:t>individual</w:t>
      </w:r>
      <w:r w:rsidR="007A2F19" w:rsidRPr="00D055E8">
        <w:rPr>
          <w:u w:val="single"/>
        </w:rPr>
        <w:t xml:space="preserve"> cleaned-ligation products:</w:t>
      </w:r>
    </w:p>
    <w:p w14:paraId="2AC95E27" w14:textId="77777777" w:rsidR="007A2F19" w:rsidRPr="00D055E8" w:rsidRDefault="007A2F19" w:rsidP="007A2F19">
      <w:pPr>
        <w:pStyle w:val="ListParagraph"/>
        <w:ind w:left="900"/>
        <w:rPr>
          <w:color w:val="000000" w:themeColor="text1"/>
        </w:rPr>
      </w:pPr>
      <w:r w:rsidRPr="00D055E8">
        <w:rPr>
          <w:color w:val="0000FF"/>
        </w:rPr>
        <w:t>5.0</w:t>
      </w:r>
      <w:r>
        <w:t xml:space="preserve"> </w:t>
      </w:r>
      <w:r>
        <w:sym w:font="Symbol" w:char="F06D"/>
      </w:r>
      <w:r>
        <w:t xml:space="preserve">L  5x Kapa HiFi Buffer </w:t>
      </w:r>
      <w:r>
        <w:br/>
      </w:r>
      <w:r w:rsidRPr="00D055E8">
        <w:rPr>
          <w:color w:val="0000FF"/>
        </w:rPr>
        <w:t>0.75</w:t>
      </w:r>
      <w:r>
        <w:t xml:space="preserve"> </w:t>
      </w:r>
      <w:r>
        <w:sym w:font="Symbol" w:char="F06D"/>
      </w:r>
      <w:r>
        <w:t xml:space="preserve">L  dNTP’s  (10 </w:t>
      </w:r>
      <w:proofErr w:type="spellStart"/>
      <w:r>
        <w:t>mM</w:t>
      </w:r>
      <w:proofErr w:type="spellEnd"/>
      <w:r>
        <w:t xml:space="preserve"> stock from Kapa kit)</w:t>
      </w:r>
      <w:r>
        <w:br/>
      </w:r>
      <w:r w:rsidRPr="00D055E8">
        <w:rPr>
          <w:color w:val="0000FF"/>
        </w:rPr>
        <w:t>8.75</w:t>
      </w:r>
      <w:r>
        <w:t xml:space="preserve"> </w:t>
      </w:r>
      <w:r>
        <w:sym w:font="Symbol" w:char="F06D"/>
      </w:r>
      <w:r>
        <w:t>L  dH</w:t>
      </w:r>
      <w:r w:rsidRPr="00D055E8">
        <w:rPr>
          <w:vertAlign w:val="subscript"/>
        </w:rPr>
        <w:t>2</w:t>
      </w:r>
      <w:r>
        <w:t>O  (to make final total volume 50µL)</w:t>
      </w:r>
      <w:r>
        <w:br/>
      </w:r>
      <w:r w:rsidRPr="00D055E8">
        <w:rPr>
          <w:color w:val="0000FF"/>
          <w:u w:val="single"/>
        </w:rPr>
        <w:t>0.5</w:t>
      </w:r>
      <w:r w:rsidRPr="00D055E8">
        <w:rPr>
          <w:u w:val="single"/>
        </w:rPr>
        <w:t xml:space="preserve"> </w:t>
      </w:r>
      <w:r w:rsidRPr="009B788C">
        <w:rPr>
          <w:u w:val="single"/>
        </w:rPr>
        <w:sym w:font="Symbol" w:char="F06D"/>
      </w:r>
      <w:r w:rsidRPr="00D055E8">
        <w:rPr>
          <w:u w:val="single"/>
        </w:rPr>
        <w:t>L  Kapa HiFi DNA Polymerase (1 unit/</w:t>
      </w:r>
      <w:r w:rsidRPr="009B788C">
        <w:rPr>
          <w:u w:val="single"/>
        </w:rPr>
        <w:sym w:font="Symbol" w:char="F06D"/>
      </w:r>
      <w:r w:rsidRPr="00D055E8">
        <w:rPr>
          <w:u w:val="single"/>
        </w:rPr>
        <w:t xml:space="preserve">L from Kapa kit) </w:t>
      </w:r>
      <w:r>
        <w:rPr>
          <w:u w:val="single"/>
        </w:rPr>
        <w:br/>
      </w:r>
      <w:r w:rsidRPr="00D055E8">
        <w:rPr>
          <w:color w:val="0000FF"/>
        </w:rPr>
        <w:t>2.5</w:t>
      </w:r>
      <w:r>
        <w:t xml:space="preserve"> µL  i5 Primer (5µM -&gt; 0.5 µM final) </w:t>
      </w:r>
      <w:r>
        <w:br/>
      </w:r>
      <w:r w:rsidRPr="00D055E8">
        <w:rPr>
          <w:color w:val="0000FF"/>
          <w:u w:val="single"/>
        </w:rPr>
        <w:t>2.5</w:t>
      </w:r>
      <w:r w:rsidRPr="00D055E8">
        <w:rPr>
          <w:u w:val="single"/>
        </w:rPr>
        <w:t xml:space="preserve"> µL  i7 Primer (5µM -&gt; 0.5 µM final) </w:t>
      </w:r>
      <w:r>
        <w:rPr>
          <w:u w:val="single"/>
        </w:rPr>
        <w:br/>
      </w:r>
      <w:r w:rsidRPr="00D055E8">
        <w:rPr>
          <w:color w:val="0000FF"/>
        </w:rPr>
        <w:t>5</w:t>
      </w:r>
      <w:r>
        <w:t xml:space="preserve"> </w:t>
      </w:r>
      <w:r>
        <w:sym w:font="Symbol" w:char="F06D"/>
      </w:r>
      <w:r>
        <w:t>L Linker ligated-cleaned DNA fragments from Step 7 (placed on magnet).</w:t>
      </w:r>
    </w:p>
    <w:p w14:paraId="171E8BF1" w14:textId="77777777" w:rsidR="007A2F19" w:rsidRDefault="007A2F19" w:rsidP="007A2F19">
      <w:pPr>
        <w:pStyle w:val="ListParagraph"/>
        <w:rPr>
          <w:u w:val="single"/>
        </w:rPr>
      </w:pPr>
    </w:p>
    <w:p w14:paraId="3EA36507" w14:textId="0CDA7ADA" w:rsidR="00AF402A" w:rsidRPr="00AF402A" w:rsidRDefault="00D055E8" w:rsidP="00BF1F25">
      <w:pPr>
        <w:ind w:left="360"/>
        <w:jc w:val="center"/>
        <w:rPr>
          <w:color w:val="000000" w:themeColor="text1"/>
        </w:rPr>
      </w:pPr>
      <w:r>
        <w:br/>
      </w:r>
      <w:r w:rsidR="0016760B" w:rsidRPr="00AF402A">
        <w:rPr>
          <w:b/>
          <w:color w:val="FF0000"/>
        </w:rPr>
        <w:t>OR</w:t>
      </w:r>
    </w:p>
    <w:p w14:paraId="5ACE2B91" w14:textId="72AC10FB" w:rsidR="007A2F19" w:rsidRPr="000A7F06" w:rsidRDefault="0016760B" w:rsidP="007A2F19">
      <w:pPr>
        <w:pStyle w:val="ListParagraph"/>
        <w:rPr>
          <w:color w:val="000000" w:themeColor="text1"/>
        </w:rPr>
      </w:pPr>
      <w:r>
        <w:rPr>
          <w:u w:val="single"/>
        </w:rPr>
        <w:br/>
      </w:r>
      <w:r w:rsidR="007A2F19" w:rsidRPr="00D055E8">
        <w:rPr>
          <w:u w:val="single"/>
        </w:rPr>
        <w:t xml:space="preserve">PCR recipe to add complete Illumina adapters &amp; indexes in </w:t>
      </w:r>
      <w:r w:rsidR="007A2F19" w:rsidRPr="007A2F19">
        <w:rPr>
          <w:b/>
          <w:u w:val="single"/>
        </w:rPr>
        <w:t>pooled</w:t>
      </w:r>
      <w:r w:rsidR="007A2F19">
        <w:rPr>
          <w:u w:val="single"/>
        </w:rPr>
        <w:t xml:space="preserve"> </w:t>
      </w:r>
      <w:r w:rsidR="007A2F19" w:rsidRPr="00D055E8">
        <w:rPr>
          <w:u w:val="single"/>
        </w:rPr>
        <w:t>ligation product</w:t>
      </w:r>
      <w:r w:rsidR="007A2F19">
        <w:rPr>
          <w:u w:val="single"/>
        </w:rPr>
        <w:t>s</w:t>
      </w:r>
      <w:r w:rsidR="007A2F19" w:rsidRPr="00D055E8">
        <w:rPr>
          <w:u w:val="single"/>
        </w:rPr>
        <w:t xml:space="preserve"> (three</w:t>
      </w:r>
      <w:r w:rsidR="007A2F19">
        <w:rPr>
          <w:u w:val="single"/>
        </w:rPr>
        <w:t xml:space="preserve"> replicates</w:t>
      </w:r>
      <w:r w:rsidR="007A2F19" w:rsidRPr="00D055E8">
        <w:rPr>
          <w:u w:val="single"/>
        </w:rPr>
        <w:t xml:space="preserve"> per </w:t>
      </w:r>
      <w:r w:rsidR="007A2F19">
        <w:rPr>
          <w:u w:val="single"/>
        </w:rPr>
        <w:t>pool</w:t>
      </w:r>
      <w:r w:rsidR="007A2F19" w:rsidRPr="00D055E8">
        <w:rPr>
          <w:u w:val="single"/>
        </w:rPr>
        <w:t xml:space="preserve">): </w:t>
      </w:r>
    </w:p>
    <w:p w14:paraId="326A3397" w14:textId="77777777" w:rsidR="007A2F19" w:rsidRPr="00AF402A" w:rsidRDefault="007A2F19" w:rsidP="007A2F19">
      <w:pPr>
        <w:pStyle w:val="ListParagraph"/>
        <w:ind w:left="900"/>
        <w:rPr>
          <w:color w:val="000000" w:themeColor="text1"/>
        </w:rPr>
      </w:pPr>
      <w:r w:rsidRPr="00D055E8">
        <w:rPr>
          <w:color w:val="0000FF"/>
        </w:rPr>
        <w:t>10.0</w:t>
      </w:r>
      <w:r>
        <w:t xml:space="preserve"> </w:t>
      </w:r>
      <w:r>
        <w:sym w:font="Symbol" w:char="F06D"/>
      </w:r>
      <w:r>
        <w:t xml:space="preserve">L 5x Kapa HiFi Buffer </w:t>
      </w:r>
      <w:r>
        <w:rPr>
          <w:rFonts w:ascii="Times New Roman" w:hAnsi="Times New Roman" w:cs="Times New Roman"/>
        </w:rPr>
        <w:t>(Kapa Biosystems, Wilmington, MA)</w:t>
      </w:r>
      <w:r>
        <w:br/>
      </w:r>
      <w:r w:rsidRPr="00D055E8">
        <w:rPr>
          <w:color w:val="0000FF"/>
        </w:rPr>
        <w:t>1.5</w:t>
      </w:r>
      <w:r>
        <w:t xml:space="preserve"> </w:t>
      </w:r>
      <w:r>
        <w:sym w:font="Symbol" w:char="F06D"/>
      </w:r>
      <w:r>
        <w:t xml:space="preserve">L  dNTP’s  (10 </w:t>
      </w:r>
      <w:proofErr w:type="spellStart"/>
      <w:r>
        <w:t>mM</w:t>
      </w:r>
      <w:proofErr w:type="spellEnd"/>
      <w:r>
        <w:t xml:space="preserve"> stock from Kapa kit)</w:t>
      </w:r>
      <w:r>
        <w:br/>
      </w:r>
      <w:r w:rsidRPr="00D055E8">
        <w:rPr>
          <w:color w:val="0000FF"/>
        </w:rPr>
        <w:t>7.5</w:t>
      </w:r>
      <w:r>
        <w:t xml:space="preserve"> </w:t>
      </w:r>
      <w:r>
        <w:sym w:font="Symbol" w:char="F06D"/>
      </w:r>
      <w:r>
        <w:t>L  dH</w:t>
      </w:r>
      <w:r w:rsidRPr="00D055E8">
        <w:rPr>
          <w:vertAlign w:val="subscript"/>
        </w:rPr>
        <w:t>2</w:t>
      </w:r>
      <w:r>
        <w:t>O  (to make final total volume 50µL)</w:t>
      </w:r>
      <w:r>
        <w:br/>
      </w:r>
      <w:r w:rsidRPr="00D055E8">
        <w:rPr>
          <w:color w:val="0000FF"/>
          <w:u w:val="single"/>
        </w:rPr>
        <w:t>1.0</w:t>
      </w:r>
      <w:r w:rsidRPr="00D055E8">
        <w:rPr>
          <w:u w:val="single"/>
        </w:rPr>
        <w:t xml:space="preserve"> </w:t>
      </w:r>
      <w:r w:rsidRPr="009B788C">
        <w:rPr>
          <w:u w:val="single"/>
        </w:rPr>
        <w:sym w:font="Symbol" w:char="F06D"/>
      </w:r>
      <w:r w:rsidRPr="00D055E8">
        <w:rPr>
          <w:u w:val="single"/>
        </w:rPr>
        <w:t>L  Kapa HiFi DNA Polymerase (1 unit/</w:t>
      </w:r>
      <w:r w:rsidRPr="009B788C">
        <w:rPr>
          <w:u w:val="single"/>
        </w:rPr>
        <w:sym w:font="Symbol" w:char="F06D"/>
      </w:r>
      <w:r w:rsidRPr="00D055E8">
        <w:rPr>
          <w:u w:val="single"/>
        </w:rPr>
        <w:t xml:space="preserve">L from Kapa kit) </w:t>
      </w:r>
      <w:r>
        <w:rPr>
          <w:u w:val="single"/>
        </w:rPr>
        <w:br/>
      </w:r>
      <w:r w:rsidRPr="00D055E8">
        <w:rPr>
          <w:color w:val="0000FF"/>
        </w:rPr>
        <w:lastRenderedPageBreak/>
        <w:t>5.0</w:t>
      </w:r>
      <w:r>
        <w:t xml:space="preserve"> µL  i5 Primer (5µM -&gt; 0.5 µM final) </w:t>
      </w:r>
      <w:r>
        <w:br/>
      </w:r>
      <w:r w:rsidRPr="00D055E8">
        <w:rPr>
          <w:color w:val="0000FF"/>
          <w:u w:val="single"/>
        </w:rPr>
        <w:t>5.0</w:t>
      </w:r>
      <w:r w:rsidRPr="00D055E8">
        <w:rPr>
          <w:u w:val="single"/>
        </w:rPr>
        <w:t xml:space="preserve"> µL  i7 Primer (5µM -&gt; 0.5 µM final) </w:t>
      </w:r>
      <w:r>
        <w:rPr>
          <w:u w:val="single"/>
        </w:rPr>
        <w:br/>
      </w:r>
      <w:r w:rsidRPr="00D055E8">
        <w:rPr>
          <w:color w:val="0000FF"/>
        </w:rPr>
        <w:t>20.0</w:t>
      </w:r>
      <w:r>
        <w:t xml:space="preserve"> </w:t>
      </w:r>
      <w:r>
        <w:sym w:font="Symbol" w:char="F06D"/>
      </w:r>
      <w:r>
        <w:t xml:space="preserve">L  Linker ligated DNA fragments from step 7 (placed on magnet).  </w:t>
      </w:r>
    </w:p>
    <w:p w14:paraId="21C580F5" w14:textId="05BEB27A" w:rsidR="003F7604" w:rsidRPr="00D055E8" w:rsidRDefault="003F7604" w:rsidP="007A2F19">
      <w:pPr>
        <w:pStyle w:val="ListParagraph"/>
        <w:rPr>
          <w:color w:val="000000" w:themeColor="text1"/>
        </w:rPr>
      </w:pPr>
    </w:p>
    <w:p w14:paraId="45907EA0" w14:textId="77777777" w:rsidR="003F7604" w:rsidRPr="00F76AE2" w:rsidRDefault="003F7604" w:rsidP="00BF1F25">
      <w:pPr>
        <w:rPr>
          <w:sz w:val="20"/>
          <w:szCs w:val="20"/>
        </w:rPr>
      </w:pPr>
    </w:p>
    <w:p w14:paraId="685E8088" w14:textId="77777777" w:rsidR="0016760B" w:rsidRPr="000A7F06" w:rsidRDefault="003F7604" w:rsidP="00BF1F25">
      <w:pPr>
        <w:ind w:left="360"/>
        <w:rPr>
          <w:color w:val="000000" w:themeColor="text1"/>
        </w:rPr>
      </w:pPr>
      <w:r w:rsidRPr="000A7F06">
        <w:rPr>
          <w:color w:val="000000" w:themeColor="text1"/>
        </w:rPr>
        <w:t>Cycling for both methods: 98</w:t>
      </w:r>
      <w:r w:rsidRPr="000A7F06">
        <w:rPr>
          <w:color w:val="000000" w:themeColor="text1"/>
        </w:rPr>
        <w:sym w:font="Symbol" w:char="F0B0"/>
      </w:r>
      <w:r w:rsidRPr="000A7F06">
        <w:rPr>
          <w:color w:val="000000" w:themeColor="text1"/>
        </w:rPr>
        <w:t>C for 1 min.; then, 12 cycles of:  98</w:t>
      </w:r>
      <w:r w:rsidRPr="000A7F06">
        <w:rPr>
          <w:color w:val="000000" w:themeColor="text1"/>
        </w:rPr>
        <w:sym w:font="Symbol" w:char="F0B0"/>
      </w:r>
      <w:r w:rsidRPr="000A7F06">
        <w:rPr>
          <w:color w:val="000000" w:themeColor="text1"/>
        </w:rPr>
        <w:t>C for 20 sec., 60</w:t>
      </w:r>
      <w:r w:rsidRPr="000A7F06">
        <w:rPr>
          <w:color w:val="000000" w:themeColor="text1"/>
        </w:rPr>
        <w:sym w:font="Symbol" w:char="F0B0"/>
      </w:r>
      <w:r w:rsidR="0016760B" w:rsidRPr="000A7F06">
        <w:rPr>
          <w:color w:val="000000" w:themeColor="text1"/>
        </w:rPr>
        <w:t xml:space="preserve">C </w:t>
      </w:r>
      <w:r w:rsidRPr="000A7F06">
        <w:rPr>
          <w:color w:val="000000" w:themeColor="text1"/>
        </w:rPr>
        <w:t>for 15 sec., 72</w:t>
      </w:r>
      <w:r w:rsidRPr="000A7F06">
        <w:rPr>
          <w:color w:val="000000" w:themeColor="text1"/>
        </w:rPr>
        <w:sym w:font="Symbol" w:char="F0B0"/>
      </w:r>
      <w:r w:rsidRPr="000A7F06">
        <w:rPr>
          <w:color w:val="000000" w:themeColor="text1"/>
        </w:rPr>
        <w:t>C for 30 sec.; 72</w:t>
      </w:r>
      <w:r w:rsidRPr="000A7F06">
        <w:rPr>
          <w:color w:val="000000" w:themeColor="text1"/>
        </w:rPr>
        <w:sym w:font="Symbol" w:char="F0B0"/>
      </w:r>
      <w:r w:rsidRPr="000A7F06">
        <w:rPr>
          <w:color w:val="000000" w:themeColor="text1"/>
        </w:rPr>
        <w:t>C for 5 min. Hold at 15</w:t>
      </w:r>
      <w:r w:rsidRPr="000A7F06">
        <w:rPr>
          <w:color w:val="000000" w:themeColor="text1"/>
        </w:rPr>
        <w:sym w:font="Symbol" w:char="F0B0"/>
      </w:r>
      <w:r w:rsidRPr="000A7F06">
        <w:rPr>
          <w:color w:val="000000" w:themeColor="text1"/>
        </w:rPr>
        <w:t>C.</w:t>
      </w:r>
    </w:p>
    <w:p w14:paraId="1FB3827C" w14:textId="77777777" w:rsidR="0016760B" w:rsidRDefault="0016760B" w:rsidP="00BF1F25">
      <w:pPr>
        <w:ind w:left="360"/>
      </w:pPr>
    </w:p>
    <w:p w14:paraId="56E9F3C4" w14:textId="4BA3A06F" w:rsidR="002C18A6" w:rsidRDefault="00F76AE2" w:rsidP="00BF1F25">
      <w:pPr>
        <w:pStyle w:val="ListParagraph"/>
        <w:numPr>
          <w:ilvl w:val="0"/>
          <w:numId w:val="27"/>
        </w:numPr>
      </w:pPr>
      <w:r>
        <w:t xml:space="preserve">Purify with </w:t>
      </w:r>
      <w:proofErr w:type="spellStart"/>
      <w:r w:rsidR="002C18A6">
        <w:t>S</w:t>
      </w:r>
      <w:r>
        <w:t>peed</w:t>
      </w:r>
      <w:r w:rsidR="002C18A6">
        <w:t>B</w:t>
      </w:r>
      <w:r>
        <w:t>eads</w:t>
      </w:r>
      <w:proofErr w:type="spellEnd"/>
      <w:r>
        <w:t xml:space="preserve"> </w:t>
      </w:r>
      <w:r w:rsidR="0016760B">
        <w:t xml:space="preserve">by </w:t>
      </w:r>
      <w:r w:rsidR="0016760B">
        <w:rPr>
          <w:color w:val="FF0000"/>
        </w:rPr>
        <w:t>either</w:t>
      </w:r>
      <w:r w:rsidR="00CC0B7B">
        <w:rPr>
          <w:color w:val="000000" w:themeColor="text1"/>
        </w:rPr>
        <w:t>:</w:t>
      </w:r>
      <w:r w:rsidR="0016760B">
        <w:rPr>
          <w:color w:val="FF0000"/>
        </w:rPr>
        <w:br/>
      </w:r>
    </w:p>
    <w:p w14:paraId="0BA3AF5C" w14:textId="4B44FBF4" w:rsidR="00401BBB" w:rsidRDefault="00401BBB" w:rsidP="00401BBB">
      <w:pPr>
        <w:pStyle w:val="ListParagraph"/>
      </w:pPr>
      <w:r w:rsidRPr="00401BBB">
        <w:rPr>
          <w:u w:val="single"/>
        </w:rPr>
        <w:t xml:space="preserve">To </w:t>
      </w:r>
      <w:r w:rsidRPr="006B5C9E">
        <w:rPr>
          <w:b/>
          <w:u w:val="single"/>
        </w:rPr>
        <w:t>individual</w:t>
      </w:r>
      <w:r w:rsidRPr="00401BBB">
        <w:rPr>
          <w:u w:val="single"/>
        </w:rPr>
        <w:t xml:space="preserve"> PCR reactions</w:t>
      </w:r>
      <w:r>
        <w:br/>
        <w:t>Add 30 µL of dH</w:t>
      </w:r>
      <w:r w:rsidRPr="00401BBB">
        <w:rPr>
          <w:vertAlign w:val="subscript"/>
        </w:rPr>
        <w:t>2</w:t>
      </w:r>
      <w:r>
        <w:t xml:space="preserve">O, + 60 µL </w:t>
      </w:r>
      <w:proofErr w:type="spellStart"/>
      <w:r>
        <w:t>SpeedBeads</w:t>
      </w:r>
      <w:proofErr w:type="spellEnd"/>
      <w:r>
        <w:t xml:space="preserve">, </w:t>
      </w:r>
      <w:proofErr w:type="spellStart"/>
      <w:r>
        <w:t>skloosh</w:t>
      </w:r>
      <w:proofErr w:type="spellEnd"/>
      <w:r>
        <w:t>; purify as normal, and resuspend in 20 µL dH</w:t>
      </w:r>
      <w:r w:rsidRPr="00401BBB">
        <w:rPr>
          <w:vertAlign w:val="subscript"/>
        </w:rPr>
        <w:t>2</w:t>
      </w:r>
      <w:r>
        <w:t>O, incubate few minutes at room temperature, then place on magnet and pull off all liquid (~18 µL), leaving the beads behind.</w:t>
      </w:r>
    </w:p>
    <w:p w14:paraId="3C75AFEB" w14:textId="77777777" w:rsidR="00401BBB" w:rsidRDefault="00401BBB" w:rsidP="00BF1F25">
      <w:pPr>
        <w:ind w:left="720"/>
        <w:jc w:val="center"/>
        <w:rPr>
          <w:b/>
          <w:color w:val="FF0000"/>
        </w:rPr>
      </w:pPr>
    </w:p>
    <w:p w14:paraId="61035A09" w14:textId="1397AA87" w:rsidR="0016760B" w:rsidRDefault="0016760B" w:rsidP="00BF1F25">
      <w:pPr>
        <w:ind w:left="720"/>
        <w:jc w:val="center"/>
      </w:pPr>
      <w:r w:rsidRPr="0016760B">
        <w:rPr>
          <w:b/>
          <w:color w:val="FF0000"/>
        </w:rPr>
        <w:t>OR</w:t>
      </w:r>
      <w:r>
        <w:br/>
      </w:r>
      <w:bookmarkStart w:id="0" w:name="_GoBack"/>
      <w:bookmarkEnd w:id="0"/>
    </w:p>
    <w:p w14:paraId="09EAB107" w14:textId="77777777" w:rsidR="00401BBB" w:rsidRDefault="00401BBB" w:rsidP="00401BBB">
      <w:pPr>
        <w:ind w:left="720"/>
      </w:pPr>
      <w:r w:rsidRPr="00EC07A4">
        <w:rPr>
          <w:u w:val="single"/>
        </w:rPr>
        <w:t xml:space="preserve">To each of </w:t>
      </w:r>
      <w:r>
        <w:rPr>
          <w:u w:val="single"/>
        </w:rPr>
        <w:t xml:space="preserve">the </w:t>
      </w:r>
      <w:r w:rsidRPr="006B5C9E">
        <w:rPr>
          <w:b/>
          <w:u w:val="single"/>
        </w:rPr>
        <w:t>pooled-ligations</w:t>
      </w:r>
      <w:r>
        <w:rPr>
          <w:u w:val="single"/>
        </w:rPr>
        <w:t xml:space="preserve"> PCR reactions</w:t>
      </w:r>
      <w:r>
        <w:br/>
        <w:t>Add 50 µL of dH</w:t>
      </w:r>
      <w:r w:rsidRPr="00107182">
        <w:rPr>
          <w:vertAlign w:val="subscript"/>
        </w:rPr>
        <w:t>2</w:t>
      </w:r>
      <w:r>
        <w:t xml:space="preserve">O, + 100 µL </w:t>
      </w:r>
      <w:proofErr w:type="spellStart"/>
      <w:r>
        <w:t>SpeedBeads</w:t>
      </w:r>
      <w:proofErr w:type="spellEnd"/>
      <w:r>
        <w:t xml:space="preserve">, </w:t>
      </w:r>
      <w:proofErr w:type="spellStart"/>
      <w:r>
        <w:t>skloosh</w:t>
      </w:r>
      <w:proofErr w:type="spellEnd"/>
      <w:r>
        <w:t>; purify as normal, and resuspend in 20 µL dH</w:t>
      </w:r>
      <w:r w:rsidRPr="00107182">
        <w:rPr>
          <w:vertAlign w:val="subscript"/>
        </w:rPr>
        <w:t>2</w:t>
      </w:r>
      <w:r>
        <w:t>O.  Pool beads from all 3 PCR replicates (60 µL total), then place on magnet and pull off all liquid (~55 µL), leaving the beads behind.</w:t>
      </w:r>
    </w:p>
    <w:p w14:paraId="1D6F70C3" w14:textId="0B96072E" w:rsidR="0016760B" w:rsidRDefault="00401BBB" w:rsidP="00401BBB">
      <w:pPr>
        <w:ind w:left="720"/>
      </w:pPr>
      <w:r>
        <w:br/>
      </w:r>
    </w:p>
    <w:p w14:paraId="73565EB2" w14:textId="2050824E" w:rsidR="0016760B" w:rsidRDefault="00BB1228" w:rsidP="00BF1F25">
      <w:pPr>
        <w:pStyle w:val="ListParagraph"/>
        <w:numPr>
          <w:ilvl w:val="0"/>
          <w:numId w:val="27"/>
        </w:numPr>
      </w:pPr>
      <w:r>
        <w:t>Run 5</w:t>
      </w:r>
      <w:r w:rsidR="00CC0B7B">
        <w:t xml:space="preserve"> </w:t>
      </w:r>
      <w:r>
        <w:t>µL on agarose gel to ensure each sample</w:t>
      </w:r>
      <w:r w:rsidR="00C53CE2">
        <w:t>/pool</w:t>
      </w:r>
      <w:r>
        <w:t xml:space="preserve"> worked. </w:t>
      </w:r>
      <w:r w:rsidR="0016760B">
        <w:br/>
      </w:r>
    </w:p>
    <w:p w14:paraId="5B9C9CF0" w14:textId="66D2BAF7" w:rsidR="0016760B" w:rsidRDefault="00BB1228" w:rsidP="00E433EB">
      <w:pPr>
        <w:pStyle w:val="ListParagraph"/>
        <w:numPr>
          <w:ilvl w:val="0"/>
          <w:numId w:val="27"/>
        </w:numPr>
      </w:pPr>
      <w:r>
        <w:t>Quantify with Qubit, n</w:t>
      </w:r>
      <w:r w:rsidR="00A610E1">
        <w:t>ormalize, pool</w:t>
      </w:r>
      <w:r w:rsidR="002C18A6">
        <w:t xml:space="preserve"> (those that were not pooled after ligation)</w:t>
      </w:r>
      <w:r>
        <w:t xml:space="preserve">, </w:t>
      </w:r>
      <w:proofErr w:type="spellStart"/>
      <w:r w:rsidR="00E433EB">
        <w:t>SpeedBead</w:t>
      </w:r>
      <w:proofErr w:type="spellEnd"/>
      <w:r w:rsidR="00E433EB">
        <w:t xml:space="preserve"> (1:1.25,</w:t>
      </w:r>
      <w:r w:rsidR="00E433EB">
        <w:rPr>
          <w:color w:val="000000" w:themeColor="text1"/>
        </w:rPr>
        <w:t xml:space="preserve"> </w:t>
      </w:r>
      <w:proofErr w:type="spellStart"/>
      <w:proofErr w:type="gramStart"/>
      <w:r w:rsidR="00E433EB">
        <w:rPr>
          <w:color w:val="000000" w:themeColor="text1"/>
        </w:rPr>
        <w:t>dna:speedbead</w:t>
      </w:r>
      <w:proofErr w:type="spellEnd"/>
      <w:proofErr w:type="gramEnd"/>
      <w:r w:rsidR="00E433EB">
        <w:t xml:space="preserve">), </w:t>
      </w:r>
      <w:r>
        <w:t>and size select</w:t>
      </w:r>
      <w:r w:rsidR="00E433EB">
        <w:t xml:space="preserve"> on Pippi</w:t>
      </w:r>
      <w:r w:rsidR="00CC7B33">
        <w:t xml:space="preserve">n </w:t>
      </w:r>
      <w:r w:rsidR="00A610E1" w:rsidRPr="00F03D9A">
        <w:t>(</w:t>
      </w:r>
      <w:r w:rsidR="004073EA">
        <w:t>525</w:t>
      </w:r>
      <w:r w:rsidR="00CC7B33">
        <w:t xml:space="preserve"> </w:t>
      </w:r>
      <w:proofErr w:type="spellStart"/>
      <w:r w:rsidR="00CC7B33">
        <w:t>bp</w:t>
      </w:r>
      <w:proofErr w:type="spellEnd"/>
      <w:r w:rsidR="00CC7B33">
        <w:t xml:space="preserve"> +/- 10%).  </w:t>
      </w:r>
      <w:r w:rsidR="00EC1FBB">
        <w:t>[change size as necessary</w:t>
      </w:r>
      <w:r w:rsidR="00BA271E">
        <w:t xml:space="preserve"> to avoid bright bands; we do </w:t>
      </w:r>
      <w:r w:rsidR="00BA271E" w:rsidRPr="0016760B">
        <w:rPr>
          <w:i/>
          <w:iCs/>
        </w:rPr>
        <w:t>not</w:t>
      </w:r>
      <w:r w:rsidR="00BA271E">
        <w:t xml:space="preserve"> know that choosing a narrow size-range is best</w:t>
      </w:r>
      <w:r w:rsidR="00EC1FBB">
        <w:t>]</w:t>
      </w:r>
      <w:r w:rsidR="0016760B">
        <w:br/>
      </w:r>
    </w:p>
    <w:p w14:paraId="6F261E9D" w14:textId="2E935B70" w:rsidR="009975CA" w:rsidRDefault="00BB1228" w:rsidP="00BF1F25">
      <w:pPr>
        <w:pStyle w:val="ListParagraph"/>
        <w:numPr>
          <w:ilvl w:val="0"/>
          <w:numId w:val="27"/>
        </w:numPr>
      </w:pPr>
      <w:r>
        <w:t>Q</w:t>
      </w:r>
      <w:r w:rsidR="00A610E1">
        <w:t xml:space="preserve">uantify with Qubit, mix </w:t>
      </w:r>
      <w:r w:rsidR="00CC7B33">
        <w:t xml:space="preserve">in appropriate proportions </w:t>
      </w:r>
      <w:r w:rsidR="00A610E1">
        <w:t>with other libraries, and send off to</w:t>
      </w:r>
      <w:r w:rsidR="002F1C32">
        <w:t xml:space="preserve"> </w:t>
      </w:r>
      <w:proofErr w:type="spellStart"/>
      <w:r w:rsidR="002F1C32">
        <w:t>NovaSeq</w:t>
      </w:r>
      <w:proofErr w:type="spellEnd"/>
      <w:r w:rsidR="002F1C32">
        <w:t>,</w:t>
      </w:r>
      <w:r w:rsidR="00A610E1">
        <w:t xml:space="preserve"> </w:t>
      </w:r>
      <w:proofErr w:type="spellStart"/>
      <w:r w:rsidR="00A610E1">
        <w:t>HiSeq</w:t>
      </w:r>
      <w:proofErr w:type="spellEnd"/>
      <w:r w:rsidR="00CC7B33">
        <w:t xml:space="preserve">, </w:t>
      </w:r>
      <w:proofErr w:type="spellStart"/>
      <w:r w:rsidR="00CC7B33">
        <w:t>NextSeq</w:t>
      </w:r>
      <w:proofErr w:type="spellEnd"/>
      <w:r w:rsidR="00A610E1">
        <w:t xml:space="preserve"> or </w:t>
      </w:r>
      <w:proofErr w:type="spellStart"/>
      <w:r w:rsidR="00A610E1">
        <w:t>MiSeq</w:t>
      </w:r>
      <w:proofErr w:type="spellEnd"/>
      <w:r w:rsidR="00A610E1">
        <w:t xml:space="preserve">:  Use </w:t>
      </w:r>
      <w:proofErr w:type="spellStart"/>
      <w:r w:rsidR="00A610E1">
        <w:t>TruSeq</w:t>
      </w:r>
      <w:proofErr w:type="spellEnd"/>
      <w:r w:rsidR="00A610E1">
        <w:t xml:space="preserve"> primers &amp; do dual (8nt) index reads!</w:t>
      </w:r>
    </w:p>
    <w:sectPr w:rsidR="009975CA" w:rsidSect="00BF1F25">
      <w:headerReference w:type="default" r:id="rId7"/>
      <w:footerReference w:type="default" r:id="rId8"/>
      <w:pgSz w:w="12240" w:h="15840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BA798" w14:textId="77777777" w:rsidR="00C05D9A" w:rsidRDefault="00C05D9A" w:rsidP="002A7E23">
      <w:r>
        <w:separator/>
      </w:r>
    </w:p>
  </w:endnote>
  <w:endnote w:type="continuationSeparator" w:id="0">
    <w:p w14:paraId="5EA60839" w14:textId="77777777" w:rsidR="00C05D9A" w:rsidRDefault="00C05D9A" w:rsidP="002A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EE64" w14:textId="448EF43B" w:rsidR="004073EA" w:rsidRDefault="0040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73EE" w14:textId="77777777" w:rsidR="00C05D9A" w:rsidRDefault="00C05D9A" w:rsidP="002A7E23">
      <w:r>
        <w:separator/>
      </w:r>
    </w:p>
  </w:footnote>
  <w:footnote w:type="continuationSeparator" w:id="0">
    <w:p w14:paraId="7F087D9E" w14:textId="77777777" w:rsidR="00C05D9A" w:rsidRDefault="00C05D9A" w:rsidP="002A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6" w:type="pct"/>
      <w:tblLook w:val="01E0" w:firstRow="1" w:lastRow="1" w:firstColumn="1" w:lastColumn="1" w:noHBand="0" w:noVBand="0"/>
    </w:tblPr>
    <w:tblGrid>
      <w:gridCol w:w="3454"/>
      <w:gridCol w:w="3526"/>
      <w:gridCol w:w="2671"/>
    </w:tblGrid>
    <w:tr w:rsidR="00D46C07" w14:paraId="16149553" w14:textId="77777777" w:rsidTr="002242F3">
      <w:trPr>
        <w:trHeight w:val="1348"/>
      </w:trPr>
      <w:tc>
        <w:tcPr>
          <w:tcW w:w="1789" w:type="pct"/>
        </w:tcPr>
        <w:p w14:paraId="1C8019D1" w14:textId="77777777" w:rsidR="00D46C07" w:rsidRDefault="00D46C07" w:rsidP="002242F3">
          <w:pPr>
            <w:ind w:right="-450"/>
            <w:rPr>
              <w:sz w:val="16"/>
            </w:rPr>
          </w:pPr>
        </w:p>
        <w:p w14:paraId="796B1F32" w14:textId="77777777" w:rsidR="00D46C07" w:rsidRDefault="00D46C07" w:rsidP="002242F3">
          <w:pPr>
            <w:ind w:right="-450"/>
            <w:rPr>
              <w:rFonts w:ascii="Times" w:hAnsi="Times"/>
              <w:sz w:val="16"/>
            </w:rPr>
          </w:pPr>
        </w:p>
        <w:p w14:paraId="1D98AAD1" w14:textId="77777777" w:rsidR="00D46C07" w:rsidRDefault="00D46C07" w:rsidP="002242F3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Dept. Environmental Health Science</w:t>
          </w:r>
        </w:p>
        <w:p w14:paraId="04DDCBE7" w14:textId="77777777" w:rsidR="00D46C07" w:rsidRPr="000B5285" w:rsidRDefault="00D46C07" w:rsidP="002242F3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EHS Bldg., 150 East Green</w:t>
          </w:r>
        </w:p>
        <w:p w14:paraId="4BE40454" w14:textId="77777777" w:rsidR="00D46C07" w:rsidRPr="000B5285" w:rsidRDefault="00D46C07" w:rsidP="002242F3">
          <w:pPr>
            <w:ind w:right="-450"/>
            <w:rPr>
              <w:sz w:val="20"/>
            </w:rPr>
          </w:pPr>
          <w:r>
            <w:rPr>
              <w:rFonts w:ascii="Times" w:hAnsi="Times"/>
              <w:sz w:val="20"/>
            </w:rPr>
            <w:t>Athens, GA  30602-2102</w:t>
          </w:r>
        </w:p>
        <w:p w14:paraId="0586F930" w14:textId="77777777" w:rsidR="00D46C07" w:rsidRDefault="00D46C07" w:rsidP="002242F3">
          <w:pPr>
            <w:ind w:right="-450"/>
            <w:rPr>
              <w:sz w:val="20"/>
            </w:rPr>
          </w:pPr>
        </w:p>
      </w:tc>
      <w:tc>
        <w:tcPr>
          <w:tcW w:w="1827" w:type="pct"/>
        </w:tcPr>
        <w:p w14:paraId="261264C8" w14:textId="77777777" w:rsidR="00D46C07" w:rsidRPr="000B5285" w:rsidRDefault="00D46C07" w:rsidP="002242F3">
          <w:pPr>
            <w:ind w:left="-289" w:right="-45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B1532A" wp14:editId="63D04D12">
                <wp:extent cx="2011680" cy="660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B104EE" w14:textId="77777777" w:rsidR="00D46C07" w:rsidRPr="000B5285" w:rsidRDefault="00D46C07" w:rsidP="002242F3">
          <w:pPr>
            <w:ind w:left="-289" w:right="-450"/>
            <w:jc w:val="center"/>
          </w:pPr>
          <w:r>
            <w:t>EHS DNA Lab</w:t>
          </w:r>
        </w:p>
      </w:tc>
      <w:tc>
        <w:tcPr>
          <w:tcW w:w="1384" w:type="pct"/>
        </w:tcPr>
        <w:p w14:paraId="6416E1BF" w14:textId="77777777" w:rsidR="00D46C07" w:rsidRDefault="00D46C07" w:rsidP="002242F3">
          <w:pPr>
            <w:ind w:left="701" w:right="-450"/>
            <w:rPr>
              <w:sz w:val="16"/>
            </w:rPr>
          </w:pPr>
        </w:p>
        <w:p w14:paraId="5CDF3A92" w14:textId="77777777" w:rsidR="00D46C07" w:rsidRDefault="00D46C07" w:rsidP="002242F3">
          <w:pPr>
            <w:ind w:left="701" w:right="-450"/>
            <w:rPr>
              <w:sz w:val="16"/>
            </w:rPr>
          </w:pPr>
        </w:p>
        <w:p w14:paraId="7AD6D93D" w14:textId="77777777" w:rsidR="00D46C07" w:rsidRPr="000B5285" w:rsidRDefault="00D46C07" w:rsidP="002242F3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Telephone (706) 583-0662</w:t>
          </w:r>
        </w:p>
        <w:p w14:paraId="1F58F013" w14:textId="77777777" w:rsidR="00D46C07" w:rsidRPr="000B5285" w:rsidRDefault="00D46C07" w:rsidP="002242F3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Fax (706) 542-7472</w:t>
          </w:r>
        </w:p>
        <w:p w14:paraId="31FEC692" w14:textId="77777777" w:rsidR="00D46C07" w:rsidRDefault="00D46C07" w:rsidP="002242F3">
          <w:pPr>
            <w:ind w:left="228" w:right="-450"/>
            <w:rPr>
              <w:sz w:val="16"/>
            </w:rPr>
          </w:pPr>
          <w:r>
            <w:rPr>
              <w:rFonts w:ascii="Times" w:hAnsi="Times"/>
              <w:sz w:val="20"/>
            </w:rPr>
            <w:t>http://baddna.uga.edu</w:t>
          </w:r>
        </w:p>
      </w:tc>
    </w:tr>
  </w:tbl>
  <w:p w14:paraId="2324F499" w14:textId="29733A43" w:rsidR="004073EA" w:rsidRDefault="0040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D3064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4416"/>
    <w:multiLevelType w:val="hybridMultilevel"/>
    <w:tmpl w:val="C454777C"/>
    <w:lvl w:ilvl="0" w:tplc="D9241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7AFA"/>
    <w:multiLevelType w:val="hybridMultilevel"/>
    <w:tmpl w:val="34260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A71E78"/>
    <w:multiLevelType w:val="multilevel"/>
    <w:tmpl w:val="445CE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F5DE4"/>
    <w:multiLevelType w:val="hybridMultilevel"/>
    <w:tmpl w:val="0C36CE9E"/>
    <w:lvl w:ilvl="0" w:tplc="C5FE290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B735FF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12B4D"/>
    <w:multiLevelType w:val="hybridMultilevel"/>
    <w:tmpl w:val="01E4F39A"/>
    <w:lvl w:ilvl="0" w:tplc="BB90172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953DF"/>
    <w:multiLevelType w:val="hybridMultilevel"/>
    <w:tmpl w:val="078E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E098D"/>
    <w:multiLevelType w:val="hybridMultilevel"/>
    <w:tmpl w:val="F47E062A"/>
    <w:lvl w:ilvl="0" w:tplc="6B2043D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3172E28"/>
    <w:multiLevelType w:val="hybridMultilevel"/>
    <w:tmpl w:val="595E0634"/>
    <w:lvl w:ilvl="0" w:tplc="4BF42540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25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0B6688"/>
    <w:multiLevelType w:val="hybridMultilevel"/>
    <w:tmpl w:val="09C65B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0A61"/>
    <w:multiLevelType w:val="hybridMultilevel"/>
    <w:tmpl w:val="DE8AD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381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BB9"/>
    <w:multiLevelType w:val="hybridMultilevel"/>
    <w:tmpl w:val="AE6A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D00A5"/>
    <w:multiLevelType w:val="hybridMultilevel"/>
    <w:tmpl w:val="AE8A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D5D5A"/>
    <w:multiLevelType w:val="hybridMultilevel"/>
    <w:tmpl w:val="831A232A"/>
    <w:lvl w:ilvl="0" w:tplc="368E35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7379F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4149A"/>
    <w:multiLevelType w:val="hybridMultilevel"/>
    <w:tmpl w:val="EDEE6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774F"/>
    <w:multiLevelType w:val="singleLevel"/>
    <w:tmpl w:val="DCD20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C758D6"/>
    <w:multiLevelType w:val="hybridMultilevel"/>
    <w:tmpl w:val="A560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34680"/>
    <w:multiLevelType w:val="hybridMultilevel"/>
    <w:tmpl w:val="D4962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58E7"/>
    <w:multiLevelType w:val="hybridMultilevel"/>
    <w:tmpl w:val="9280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D1593"/>
    <w:multiLevelType w:val="hybridMultilevel"/>
    <w:tmpl w:val="605C02C0"/>
    <w:lvl w:ilvl="0" w:tplc="A75627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D6DAE"/>
    <w:multiLevelType w:val="hybridMultilevel"/>
    <w:tmpl w:val="265CD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7B4D"/>
    <w:multiLevelType w:val="hybridMultilevel"/>
    <w:tmpl w:val="ABFA3066"/>
    <w:lvl w:ilvl="0" w:tplc="522A6C7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F314C"/>
    <w:multiLevelType w:val="multilevel"/>
    <w:tmpl w:val="E210F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19"/>
  </w:num>
  <w:num w:numId="5">
    <w:abstractNumId w:val="9"/>
  </w:num>
  <w:num w:numId="6">
    <w:abstractNumId w:val="18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22"/>
  </w:num>
  <w:num w:numId="12">
    <w:abstractNumId w:val="0"/>
  </w:num>
  <w:num w:numId="13">
    <w:abstractNumId w:val="26"/>
  </w:num>
  <w:num w:numId="14">
    <w:abstractNumId w:val="15"/>
  </w:num>
  <w:num w:numId="15">
    <w:abstractNumId w:val="6"/>
  </w:num>
  <w:num w:numId="16">
    <w:abstractNumId w:val="23"/>
  </w:num>
  <w:num w:numId="17">
    <w:abstractNumId w:val="1"/>
  </w:num>
  <w:num w:numId="18">
    <w:abstractNumId w:val="17"/>
  </w:num>
  <w:num w:numId="19">
    <w:abstractNumId w:val="7"/>
  </w:num>
  <w:num w:numId="20">
    <w:abstractNumId w:val="5"/>
  </w:num>
  <w:num w:numId="21">
    <w:abstractNumId w:val="24"/>
  </w:num>
  <w:num w:numId="22">
    <w:abstractNumId w:val="13"/>
  </w:num>
  <w:num w:numId="23">
    <w:abstractNumId w:val="14"/>
  </w:num>
  <w:num w:numId="24">
    <w:abstractNumId w:val="25"/>
  </w:num>
  <w:num w:numId="25">
    <w:abstractNumId w:val="12"/>
  </w:num>
  <w:num w:numId="26">
    <w:abstractNumId w:val="21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A82"/>
    <w:rsid w:val="00026972"/>
    <w:rsid w:val="00067443"/>
    <w:rsid w:val="000A7F06"/>
    <w:rsid w:val="000E667F"/>
    <w:rsid w:val="00117255"/>
    <w:rsid w:val="001274E1"/>
    <w:rsid w:val="00133621"/>
    <w:rsid w:val="00140FEC"/>
    <w:rsid w:val="0016760B"/>
    <w:rsid w:val="00186B37"/>
    <w:rsid w:val="001B7338"/>
    <w:rsid w:val="00222FB1"/>
    <w:rsid w:val="00224809"/>
    <w:rsid w:val="002A7E23"/>
    <w:rsid w:val="002B0087"/>
    <w:rsid w:val="002C18A6"/>
    <w:rsid w:val="002D5F2B"/>
    <w:rsid w:val="002F1C32"/>
    <w:rsid w:val="00320809"/>
    <w:rsid w:val="003312AE"/>
    <w:rsid w:val="003F7604"/>
    <w:rsid w:val="00400EAC"/>
    <w:rsid w:val="00401BBB"/>
    <w:rsid w:val="004073EA"/>
    <w:rsid w:val="00421290"/>
    <w:rsid w:val="004654A3"/>
    <w:rsid w:val="00474D63"/>
    <w:rsid w:val="004D7903"/>
    <w:rsid w:val="00516AB6"/>
    <w:rsid w:val="00535AC2"/>
    <w:rsid w:val="006B5C9E"/>
    <w:rsid w:val="0072411C"/>
    <w:rsid w:val="00731BF2"/>
    <w:rsid w:val="007734DC"/>
    <w:rsid w:val="00781C82"/>
    <w:rsid w:val="007A2F19"/>
    <w:rsid w:val="007B7F73"/>
    <w:rsid w:val="008217D1"/>
    <w:rsid w:val="008B3CCF"/>
    <w:rsid w:val="008C26BC"/>
    <w:rsid w:val="008D18D8"/>
    <w:rsid w:val="008F77B0"/>
    <w:rsid w:val="009975CA"/>
    <w:rsid w:val="009D08E6"/>
    <w:rsid w:val="00A0348F"/>
    <w:rsid w:val="00A610E1"/>
    <w:rsid w:val="00A93F22"/>
    <w:rsid w:val="00AA2FEA"/>
    <w:rsid w:val="00AB407C"/>
    <w:rsid w:val="00AF402A"/>
    <w:rsid w:val="00B10674"/>
    <w:rsid w:val="00B12E87"/>
    <w:rsid w:val="00BA271E"/>
    <w:rsid w:val="00BB1228"/>
    <w:rsid w:val="00BE1EFB"/>
    <w:rsid w:val="00BF1F25"/>
    <w:rsid w:val="00C05D9A"/>
    <w:rsid w:val="00C53CE2"/>
    <w:rsid w:val="00CB6AFB"/>
    <w:rsid w:val="00CC0B7B"/>
    <w:rsid w:val="00CC7B33"/>
    <w:rsid w:val="00CF2F34"/>
    <w:rsid w:val="00D055E8"/>
    <w:rsid w:val="00D309A4"/>
    <w:rsid w:val="00D46C07"/>
    <w:rsid w:val="00DA0B70"/>
    <w:rsid w:val="00DB5393"/>
    <w:rsid w:val="00DE5A82"/>
    <w:rsid w:val="00E433EB"/>
    <w:rsid w:val="00E7671A"/>
    <w:rsid w:val="00EC07A4"/>
    <w:rsid w:val="00EC1FBB"/>
    <w:rsid w:val="00F041A7"/>
    <w:rsid w:val="00F11E81"/>
    <w:rsid w:val="00F65ED0"/>
    <w:rsid w:val="00F74CA1"/>
    <w:rsid w:val="00F76AE2"/>
    <w:rsid w:val="00FB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57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A82"/>
    <w:pPr>
      <w:autoSpaceDE w:val="0"/>
      <w:autoSpaceDN w:val="0"/>
    </w:pPr>
    <w:rPr>
      <w:rFonts w:ascii="Palatino" w:eastAsia="Times New Roman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E5A8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E5A82"/>
  </w:style>
  <w:style w:type="character" w:customStyle="1" w:styleId="CommentTextChar">
    <w:name w:val="Comment Text Char"/>
    <w:basedOn w:val="DefaultParagraphFont"/>
    <w:link w:val="CommentText"/>
    <w:rsid w:val="00DE5A82"/>
    <w:rPr>
      <w:rFonts w:ascii="Palatino" w:eastAsia="Times New Roman" w:hAnsi="Palatino" w:cs="Palatino"/>
    </w:rPr>
  </w:style>
  <w:style w:type="paragraph" w:styleId="BalloonText">
    <w:name w:val="Balloon Text"/>
    <w:basedOn w:val="Normal"/>
    <w:link w:val="BalloonTextChar"/>
    <w:unhideWhenUsed/>
    <w:rsid w:val="00DE5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5A82"/>
    <w:rPr>
      <w:rFonts w:ascii="Lucida Grande" w:eastAsia="Times New Roman" w:hAnsi="Lucida Grande" w:cs="Lucida Grande"/>
      <w:sz w:val="18"/>
      <w:szCs w:val="18"/>
    </w:rPr>
  </w:style>
  <w:style w:type="paragraph" w:customStyle="1" w:styleId="potoo">
    <w:name w:val="potoo"/>
    <w:basedOn w:val="Normal"/>
    <w:uiPriority w:val="99"/>
    <w:rsid w:val="00A610E1"/>
    <w:pPr>
      <w:spacing w:line="480" w:lineRule="atLeast"/>
    </w:pPr>
  </w:style>
  <w:style w:type="paragraph" w:styleId="Title">
    <w:name w:val="Title"/>
    <w:basedOn w:val="Normal"/>
    <w:link w:val="TitleChar"/>
    <w:qFormat/>
    <w:rsid w:val="00A610E1"/>
    <w:pPr>
      <w:spacing w:line="360" w:lineRule="atLeast"/>
      <w:jc w:val="center"/>
    </w:pPr>
    <w:rPr>
      <w:rFonts w:ascii="Geneva" w:hAnsi="Geneva" w:cs="Genev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610E1"/>
    <w:rPr>
      <w:rFonts w:ascii="Geneva" w:eastAsia="Times New Roman" w:hAnsi="Geneva" w:cs="Genev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A610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61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0E1"/>
    <w:rPr>
      <w:rFonts w:ascii="Palatino" w:eastAsia="Times New Roman" w:hAnsi="Palatino" w:cs="Palatino"/>
    </w:rPr>
  </w:style>
  <w:style w:type="paragraph" w:styleId="Footer">
    <w:name w:val="footer"/>
    <w:basedOn w:val="Normal"/>
    <w:link w:val="FooterChar"/>
    <w:uiPriority w:val="99"/>
    <w:rsid w:val="00A61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0E1"/>
    <w:rPr>
      <w:rFonts w:ascii="Palatino" w:eastAsia="Times New Roman" w:hAnsi="Palatino" w:cs="Palatino"/>
    </w:rPr>
  </w:style>
  <w:style w:type="paragraph" w:styleId="BodyText">
    <w:name w:val="Body Text"/>
    <w:basedOn w:val="Normal"/>
    <w:link w:val="BodyTextChar"/>
    <w:rsid w:val="00A610E1"/>
    <w:pPr>
      <w:autoSpaceDE/>
      <w:autoSpaceDN/>
    </w:pPr>
    <w:rPr>
      <w:rFonts w:ascii="Arial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610E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A610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610E1"/>
    <w:rPr>
      <w:rFonts w:ascii="Palatino" w:eastAsia="Times New Roman" w:hAnsi="Palatino" w:cs="Palatino"/>
    </w:rPr>
  </w:style>
  <w:style w:type="paragraph" w:styleId="CommentSubject">
    <w:name w:val="annotation subject"/>
    <w:basedOn w:val="CommentText"/>
    <w:next w:val="CommentText"/>
    <w:link w:val="CommentSubjectChar"/>
    <w:rsid w:val="00A61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610E1"/>
    <w:rPr>
      <w:rFonts w:ascii="Palatino" w:eastAsia="Times New Roman" w:hAnsi="Palatino" w:cs="Palatino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610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10E1"/>
    <w:rPr>
      <w:rFonts w:ascii="Palatino" w:eastAsia="Times New Roman" w:hAnsi="Palatino" w:cs="Palatino"/>
      <w:sz w:val="16"/>
      <w:szCs w:val="16"/>
    </w:rPr>
  </w:style>
  <w:style w:type="character" w:styleId="Emphasis">
    <w:name w:val="Emphasis"/>
    <w:basedOn w:val="DefaultParagraphFont"/>
    <w:rsid w:val="00A610E1"/>
    <w:rPr>
      <w:i/>
      <w:iCs/>
    </w:rPr>
  </w:style>
  <w:style w:type="character" w:styleId="Strong">
    <w:name w:val="Strong"/>
    <w:basedOn w:val="DefaultParagraphFont"/>
    <w:rsid w:val="00A610E1"/>
    <w:rPr>
      <w:b/>
      <w:bCs/>
    </w:rPr>
  </w:style>
  <w:style w:type="paragraph" w:styleId="FootnoteText">
    <w:name w:val="footnote text"/>
    <w:basedOn w:val="Normal"/>
    <w:link w:val="FootnoteTextChar"/>
    <w:rsid w:val="00A610E1"/>
  </w:style>
  <w:style w:type="character" w:customStyle="1" w:styleId="FootnoteTextChar">
    <w:name w:val="Footnote Text Char"/>
    <w:basedOn w:val="DefaultParagraphFont"/>
    <w:link w:val="FootnoteText"/>
    <w:rsid w:val="00A610E1"/>
    <w:rPr>
      <w:rFonts w:ascii="Palatino" w:eastAsia="Times New Roman" w:hAnsi="Palatino" w:cs="Palatino"/>
    </w:rPr>
  </w:style>
  <w:style w:type="character" w:styleId="FootnoteReference">
    <w:name w:val="footnote reference"/>
    <w:basedOn w:val="DefaultParagraphFont"/>
    <w:rsid w:val="00A610E1"/>
    <w:rPr>
      <w:vertAlign w:val="superscript"/>
    </w:rPr>
  </w:style>
  <w:style w:type="paragraph" w:styleId="ListParagraph">
    <w:name w:val="List Paragraph"/>
    <w:basedOn w:val="Normal"/>
    <w:rsid w:val="00A610E1"/>
    <w:pPr>
      <w:ind w:left="720"/>
      <w:contextualSpacing/>
    </w:pPr>
  </w:style>
  <w:style w:type="table" w:styleId="TableGrid">
    <w:name w:val="Table Grid"/>
    <w:basedOn w:val="TableNormal"/>
    <w:rsid w:val="00A610E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Troy_Kieran</dc:creator>
  <cp:keywords/>
  <dc:description/>
  <cp:lastModifiedBy>Natalia Juliana Bayona Vasquez</cp:lastModifiedBy>
  <cp:revision>14</cp:revision>
  <dcterms:created xsi:type="dcterms:W3CDTF">2017-10-12T17:22:00Z</dcterms:created>
  <dcterms:modified xsi:type="dcterms:W3CDTF">2019-01-16T15:13:00Z</dcterms:modified>
</cp:coreProperties>
</file>