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517D4" w14:textId="73CF5FCA" w:rsidR="005E1C51" w:rsidRPr="002758F9" w:rsidRDefault="005E1C51" w:rsidP="00176E23">
      <w:pPr>
        <w:spacing w:line="276" w:lineRule="auto"/>
        <w:jc w:val="both"/>
        <w:rPr>
          <w:rFonts w:ascii="Times New Roman" w:hAnsi="Times New Roman" w:cs="Times New Roman"/>
        </w:rPr>
      </w:pPr>
      <w:r w:rsidRPr="002758F9">
        <w:rPr>
          <w:rFonts w:ascii="Times New Roman" w:hAnsi="Times New Roman" w:cs="Times New Roman"/>
        </w:rPr>
        <w:t>Supplemental File 1:</w:t>
      </w:r>
      <w:r w:rsidR="002758F9">
        <w:rPr>
          <w:rFonts w:ascii="Times New Roman" w:hAnsi="Times New Roman" w:cs="Times New Roman"/>
        </w:rPr>
        <w:t xml:space="preserve"> </w:t>
      </w:r>
      <w:r w:rsidRPr="002758F9">
        <w:rPr>
          <w:rFonts w:ascii="Times New Roman" w:hAnsi="Times New Roman" w:cs="Times New Roman"/>
        </w:rPr>
        <w:t xml:space="preserve">iNext Details </w:t>
      </w:r>
    </w:p>
    <w:p w14:paraId="1F974521" w14:textId="4C7E6624" w:rsidR="008152B3" w:rsidRPr="002758F9" w:rsidRDefault="005E1C51" w:rsidP="00176E23">
      <w:pPr>
        <w:spacing w:line="276" w:lineRule="auto"/>
        <w:jc w:val="both"/>
        <w:rPr>
          <w:rFonts w:ascii="Times New Roman" w:eastAsia="Times New Roman" w:hAnsi="Times New Roman" w:cs="Times New Roman"/>
          <w:color w:val="000000"/>
        </w:rPr>
      </w:pPr>
      <w:r w:rsidRPr="002758F9">
        <w:rPr>
          <w:rFonts w:ascii="Times New Roman" w:hAnsi="Times New Roman" w:cs="Times New Roman"/>
        </w:rPr>
        <w:t>Adapterama I:</w:t>
      </w:r>
      <w:r w:rsidR="002758F9">
        <w:rPr>
          <w:rFonts w:ascii="Times New Roman" w:hAnsi="Times New Roman" w:cs="Times New Roman"/>
        </w:rPr>
        <w:t xml:space="preserve"> </w:t>
      </w:r>
      <w:r w:rsidRPr="002758F9">
        <w:rPr>
          <w:rFonts w:ascii="Times New Roman" w:hAnsi="Times New Roman" w:cs="Times New Roman"/>
        </w:rPr>
        <w:t>Universal stubs and primers for 384 unique dual-indexed or 147,456 combinatorically-indexed Illumina libraries (iTru &amp; iNext)</w:t>
      </w:r>
    </w:p>
    <w:p w14:paraId="530D4E4D" w14:textId="1B78869B" w:rsidR="008152B3" w:rsidRDefault="008152B3" w:rsidP="00176E23">
      <w:pPr>
        <w:spacing w:line="276" w:lineRule="auto"/>
        <w:rPr>
          <w:rFonts w:ascii="Times New Roman" w:hAnsi="Times New Roman" w:cs="Times New Roman"/>
        </w:rPr>
      </w:pPr>
    </w:p>
    <w:p w14:paraId="4081CABF" w14:textId="12AA70AD" w:rsidR="008152B3" w:rsidRPr="002758F9" w:rsidRDefault="005E1C51" w:rsidP="00176E23">
      <w:pPr>
        <w:spacing w:line="276" w:lineRule="auto"/>
        <w:rPr>
          <w:rFonts w:ascii="Times New Roman" w:hAnsi="Times New Roman" w:cs="Times New Roman"/>
          <w:b/>
        </w:rPr>
      </w:pPr>
      <w:r w:rsidRPr="002758F9">
        <w:rPr>
          <w:rFonts w:ascii="Times New Roman" w:hAnsi="Times New Roman" w:cs="Times New Roman"/>
          <w:b/>
        </w:rPr>
        <w:t>Introduction</w:t>
      </w:r>
    </w:p>
    <w:p w14:paraId="2C5AD31C" w14:textId="201DAA38" w:rsidR="00056605" w:rsidRPr="002758F9" w:rsidRDefault="005F52F6" w:rsidP="00176E23">
      <w:pPr>
        <w:spacing w:line="276" w:lineRule="auto"/>
        <w:rPr>
          <w:rFonts w:ascii="Times New Roman" w:hAnsi="Times New Roman" w:cs="Times New Roman"/>
        </w:rPr>
      </w:pPr>
      <w:r w:rsidRPr="002758F9">
        <w:rPr>
          <w:rFonts w:ascii="Times New Roman" w:hAnsi="Times New Roman" w:cs="Times New Roman"/>
        </w:rPr>
        <w:t>Similar to our modifications of the Illumina TruSeq syste</w:t>
      </w:r>
      <w:r w:rsidR="00B13890" w:rsidRPr="002758F9">
        <w:rPr>
          <w:rFonts w:ascii="Times New Roman" w:hAnsi="Times New Roman" w:cs="Times New Roman"/>
        </w:rPr>
        <w:t>m</w:t>
      </w:r>
      <w:r w:rsidRPr="002758F9">
        <w:rPr>
          <w:rFonts w:ascii="Times New Roman" w:hAnsi="Times New Roman" w:cs="Times New Roman"/>
        </w:rPr>
        <w:t xml:space="preserve">, we </w:t>
      </w:r>
      <w:r w:rsidR="0060025D" w:rsidRPr="002758F9">
        <w:rPr>
          <w:rFonts w:ascii="Times New Roman" w:hAnsi="Times New Roman" w:cs="Times New Roman"/>
        </w:rPr>
        <w:t xml:space="preserve">modularized </w:t>
      </w:r>
      <w:r w:rsidRPr="002758F9">
        <w:rPr>
          <w:rFonts w:ascii="Times New Roman" w:hAnsi="Times New Roman" w:cs="Times New Roman"/>
        </w:rPr>
        <w:t>the Illumina Nextera system</w:t>
      </w:r>
      <w:r w:rsidR="0060025D" w:rsidRPr="002758F9">
        <w:rPr>
          <w:rFonts w:ascii="Times New Roman" w:hAnsi="Times New Roman" w:cs="Times New Roman"/>
        </w:rPr>
        <w:t xml:space="preserve"> by dividing</w:t>
      </w:r>
      <w:r w:rsidRPr="002758F9">
        <w:rPr>
          <w:rFonts w:ascii="Times New Roman" w:hAnsi="Times New Roman" w:cs="Times New Roman"/>
        </w:rPr>
        <w:t xml:space="preserve"> </w:t>
      </w:r>
      <w:r w:rsidR="00896F64" w:rsidRPr="002758F9">
        <w:rPr>
          <w:rFonts w:ascii="Times New Roman" w:hAnsi="Times New Roman" w:cs="Times New Roman"/>
        </w:rPr>
        <w:t>by dividing the adapter components into two parts: a universal Y-yoke adapter</w:t>
      </w:r>
      <w:r w:rsidR="008152B3" w:rsidRPr="002758F9">
        <w:rPr>
          <w:rFonts w:ascii="Times New Roman" w:hAnsi="Times New Roman" w:cs="Times New Roman"/>
        </w:rPr>
        <w:t xml:space="preserve"> stub</w:t>
      </w:r>
      <w:r w:rsidR="00896F64" w:rsidRPr="002758F9">
        <w:rPr>
          <w:rFonts w:ascii="Times New Roman" w:hAnsi="Times New Roman" w:cs="Times New Roman"/>
        </w:rPr>
        <w:t xml:space="preserve"> that comprises </w:t>
      </w:r>
      <w:r w:rsidR="008152B3" w:rsidRPr="002758F9">
        <w:rPr>
          <w:rFonts w:ascii="Times New Roman" w:hAnsi="Times New Roman" w:cs="Times New Roman"/>
        </w:rPr>
        <w:t xml:space="preserve">most </w:t>
      </w:r>
      <w:r w:rsidR="00896F64" w:rsidRPr="002758F9">
        <w:rPr>
          <w:rFonts w:ascii="Times New Roman" w:hAnsi="Times New Roman" w:cs="Times New Roman"/>
        </w:rPr>
        <w:t xml:space="preserve">of the Read 1 and 2 primer binding sites </w:t>
      </w:r>
      <w:r w:rsidR="006B1CB2" w:rsidRPr="002758F9">
        <w:rPr>
          <w:rFonts w:ascii="Times New Roman" w:hAnsi="Times New Roman" w:cs="Times New Roman"/>
        </w:rPr>
        <w:t>(Table 3; Supplemental File 15)</w:t>
      </w:r>
      <w:r w:rsidR="00896F64" w:rsidRPr="002758F9">
        <w:rPr>
          <w:rFonts w:ascii="Times New Roman" w:hAnsi="Times New Roman" w:cs="Times New Roman"/>
        </w:rPr>
        <w:t xml:space="preserve"> and a se</w:t>
      </w:r>
      <w:r w:rsidRPr="002758F9">
        <w:rPr>
          <w:rFonts w:ascii="Times New Roman" w:hAnsi="Times New Roman" w:cs="Times New Roman"/>
        </w:rPr>
        <w:t>t of amplification primers (iNext</w:t>
      </w:r>
      <w:r w:rsidR="00896F64" w:rsidRPr="002758F9">
        <w:rPr>
          <w:rFonts w:ascii="Times New Roman" w:hAnsi="Times New Roman" w:cs="Times New Roman"/>
        </w:rPr>
        <w:t xml:space="preserve">5, </w:t>
      </w:r>
      <w:r w:rsidR="00480D69" w:rsidRPr="002758F9">
        <w:rPr>
          <w:rFonts w:ascii="Times New Roman" w:hAnsi="Times New Roman" w:cs="Times New Roman"/>
        </w:rPr>
        <w:t>iNext7</w:t>
      </w:r>
      <w:r w:rsidR="002F3C0E" w:rsidRPr="002758F9">
        <w:rPr>
          <w:rFonts w:ascii="Times New Roman" w:hAnsi="Times New Roman" w:cs="Times New Roman"/>
        </w:rPr>
        <w:t>; described below</w:t>
      </w:r>
      <w:r w:rsidR="00896F64" w:rsidRPr="002758F9">
        <w:rPr>
          <w:rFonts w:ascii="Times New Roman" w:hAnsi="Times New Roman" w:cs="Times New Roman"/>
        </w:rPr>
        <w:t xml:space="preserve">), parts of which are complementary to the Y-yoke stub and which also contain custom sequence tag(s) for sample indexing (Figs. </w:t>
      </w:r>
      <w:r w:rsidR="00F62D54" w:rsidRPr="002758F9">
        <w:rPr>
          <w:rFonts w:ascii="Times New Roman" w:hAnsi="Times New Roman" w:cs="Times New Roman"/>
        </w:rPr>
        <w:t>S2</w:t>
      </w:r>
      <w:r w:rsidR="00896F64" w:rsidRPr="002758F9">
        <w:rPr>
          <w:rFonts w:ascii="Times New Roman" w:hAnsi="Times New Roman" w:cs="Times New Roman"/>
        </w:rPr>
        <w:t xml:space="preserve">; Supplemental File </w:t>
      </w:r>
      <w:r w:rsidR="00F62D54" w:rsidRPr="002758F9">
        <w:rPr>
          <w:rFonts w:ascii="Times New Roman" w:hAnsi="Times New Roman" w:cs="Times New Roman"/>
        </w:rPr>
        <w:t>15</w:t>
      </w:r>
      <w:r w:rsidR="00896F64" w:rsidRPr="002758F9">
        <w:rPr>
          <w:rFonts w:ascii="Times New Roman" w:hAnsi="Times New Roman" w:cs="Times New Roman"/>
        </w:rPr>
        <w:t>)</w:t>
      </w:r>
      <w:r w:rsidR="00056605" w:rsidRPr="002758F9">
        <w:rPr>
          <w:rFonts w:ascii="Times New Roman" w:hAnsi="Times New Roman" w:cs="Times New Roman"/>
        </w:rPr>
        <w:t>.</w:t>
      </w:r>
      <w:r w:rsidR="002758F9">
        <w:rPr>
          <w:rFonts w:ascii="Times New Roman" w:hAnsi="Times New Roman" w:cs="Times New Roman"/>
        </w:rPr>
        <w:t xml:space="preserve"> </w:t>
      </w:r>
      <w:r w:rsidR="00056605" w:rsidRPr="002758F9">
        <w:rPr>
          <w:rFonts w:ascii="Times New Roman" w:hAnsi="Times New Roman" w:cs="Times New Roman"/>
        </w:rPr>
        <w:t xml:space="preserve">It is </w:t>
      </w:r>
      <w:r w:rsidR="00056605" w:rsidRPr="002758F9">
        <w:rPr>
          <w:rFonts w:ascii="Times New Roman" w:hAnsi="Times New Roman" w:cs="Times New Roman"/>
          <w:b/>
          <w:u w:val="single"/>
        </w:rPr>
        <w:t>important to note</w:t>
      </w:r>
      <w:r w:rsidR="00056605" w:rsidRPr="002758F9">
        <w:rPr>
          <w:rFonts w:ascii="Times New Roman" w:hAnsi="Times New Roman" w:cs="Times New Roman"/>
        </w:rPr>
        <w:t xml:space="preserve"> that the </w:t>
      </w:r>
      <w:r w:rsidR="00480D69" w:rsidRPr="002758F9">
        <w:rPr>
          <w:rFonts w:ascii="Times New Roman" w:hAnsi="Times New Roman" w:cs="Times New Roman"/>
        </w:rPr>
        <w:t>iNext</w:t>
      </w:r>
      <w:r w:rsidR="00896F64" w:rsidRPr="002758F9">
        <w:rPr>
          <w:rFonts w:ascii="Times New Roman" w:hAnsi="Times New Roman" w:cs="Times New Roman"/>
        </w:rPr>
        <w:t xml:space="preserve"> Y-yoke adap</w:t>
      </w:r>
      <w:r w:rsidR="00480D69" w:rsidRPr="002758F9">
        <w:rPr>
          <w:rFonts w:ascii="Times New Roman" w:hAnsi="Times New Roman" w:cs="Times New Roman"/>
        </w:rPr>
        <w:t>ter has a single 5’ guanosine (G</w:t>
      </w:r>
      <w:r w:rsidR="00896F64" w:rsidRPr="002758F9">
        <w:rPr>
          <w:rFonts w:ascii="Times New Roman" w:hAnsi="Times New Roman" w:cs="Times New Roman"/>
        </w:rPr>
        <w:t>) over</w:t>
      </w:r>
      <w:r w:rsidR="00CB289F" w:rsidRPr="002758F9">
        <w:rPr>
          <w:rFonts w:ascii="Times New Roman" w:hAnsi="Times New Roman" w:cs="Times New Roman"/>
        </w:rPr>
        <w:t xml:space="preserve">hang and thus requires </w:t>
      </w:r>
      <w:r w:rsidR="00896F64" w:rsidRPr="002758F9">
        <w:rPr>
          <w:rFonts w:ascii="Times New Roman" w:hAnsi="Times New Roman" w:cs="Times New Roman"/>
        </w:rPr>
        <w:t>library preparations that produce ins</w:t>
      </w:r>
      <w:r w:rsidR="00CB289F" w:rsidRPr="002758F9">
        <w:rPr>
          <w:rFonts w:ascii="Times New Roman" w:hAnsi="Times New Roman" w:cs="Times New Roman"/>
        </w:rPr>
        <w:t>ert DNA with single 3’ cytidine (C</w:t>
      </w:r>
      <w:r w:rsidR="00896F64" w:rsidRPr="002758F9">
        <w:rPr>
          <w:rFonts w:ascii="Times New Roman" w:hAnsi="Times New Roman" w:cs="Times New Roman"/>
        </w:rPr>
        <w:t>) overhangs</w:t>
      </w:r>
      <w:r w:rsidR="00B13890" w:rsidRPr="002758F9">
        <w:rPr>
          <w:rFonts w:ascii="Times New Roman" w:hAnsi="Times New Roman" w:cs="Times New Roman"/>
        </w:rPr>
        <w:t xml:space="preserve"> to ensure </w:t>
      </w:r>
      <w:r w:rsidR="00056605" w:rsidRPr="002758F9">
        <w:rPr>
          <w:rFonts w:ascii="Times New Roman" w:hAnsi="Times New Roman" w:cs="Times New Roman"/>
        </w:rPr>
        <w:t>pro</w:t>
      </w:r>
      <w:r w:rsidR="00B13890" w:rsidRPr="002758F9">
        <w:rPr>
          <w:rFonts w:ascii="Times New Roman" w:hAnsi="Times New Roman" w:cs="Times New Roman"/>
        </w:rPr>
        <w:t>per base-pairing and ligation.</w:t>
      </w:r>
    </w:p>
    <w:p w14:paraId="48C779C5" w14:textId="4974FCC2" w:rsidR="005A2734" w:rsidRPr="002758F9" w:rsidRDefault="002F3C0E" w:rsidP="00176E23">
      <w:pPr>
        <w:spacing w:line="276" w:lineRule="auto"/>
        <w:rPr>
          <w:rFonts w:ascii="Times New Roman" w:hAnsi="Times New Roman" w:cs="Times New Roman"/>
        </w:rPr>
      </w:pPr>
      <w:r w:rsidRPr="002758F9">
        <w:rPr>
          <w:rFonts w:ascii="Times New Roman" w:hAnsi="Times New Roman" w:cs="Times New Roman"/>
        </w:rPr>
        <w:tab/>
      </w:r>
      <w:r w:rsidR="008152B3" w:rsidRPr="002758F9">
        <w:rPr>
          <w:rFonts w:ascii="Times New Roman" w:hAnsi="Times New Roman" w:cs="Times New Roman"/>
        </w:rPr>
        <w:t>Similar to</w:t>
      </w:r>
      <w:r w:rsidR="00EF1276" w:rsidRPr="002758F9">
        <w:rPr>
          <w:rFonts w:ascii="Times New Roman" w:hAnsi="Times New Roman" w:cs="Times New Roman"/>
        </w:rPr>
        <w:t xml:space="preserve"> </w:t>
      </w:r>
      <w:r w:rsidR="003A5ADC" w:rsidRPr="002758F9">
        <w:rPr>
          <w:rFonts w:ascii="Times New Roman" w:hAnsi="Times New Roman" w:cs="Times New Roman"/>
        </w:rPr>
        <w:t xml:space="preserve">previous custom Nextera primers </w:t>
      </w:r>
      <w:r w:rsidR="002054D5" w:rsidRPr="002758F9">
        <w:rPr>
          <w:rFonts w:ascii="Times New Roman" w:hAnsi="Times New Roman" w:cs="Times New Roman"/>
        </w:rPr>
        <w:t xml:space="preserve">that </w:t>
      </w:r>
      <w:r w:rsidR="003A5ADC" w:rsidRPr="002758F9">
        <w:rPr>
          <w:rFonts w:ascii="Times New Roman" w:hAnsi="Times New Roman" w:cs="Times New Roman"/>
        </w:rPr>
        <w:t>we designed to extend the</w:t>
      </w:r>
      <w:r w:rsidR="00202B86" w:rsidRPr="002758F9">
        <w:rPr>
          <w:rFonts w:ascii="Times New Roman" w:hAnsi="Times New Roman" w:cs="Times New Roman"/>
        </w:rPr>
        <w:t xml:space="preserve"> Epicentre Nextera system </w:t>
      </w:r>
      <w:r w:rsidR="00F62D54" w:rsidRPr="002758F9">
        <w:rPr>
          <w:rFonts w:ascii="Times New Roman" w:hAnsi="Times New Roman" w:cs="Times New Roman"/>
        </w:rPr>
        <w:t>(Crawford et al.</w:t>
      </w:r>
      <w:r w:rsidR="002758F9">
        <w:rPr>
          <w:rFonts w:ascii="Times New Roman" w:hAnsi="Times New Roman" w:cs="Times New Roman"/>
        </w:rPr>
        <w:t>,</w:t>
      </w:r>
      <w:r w:rsidR="00F62D54" w:rsidRPr="002758F9">
        <w:rPr>
          <w:rFonts w:ascii="Times New Roman" w:hAnsi="Times New Roman" w:cs="Times New Roman"/>
        </w:rPr>
        <w:t xml:space="preserve"> 2012)</w:t>
      </w:r>
      <w:r w:rsidR="003A5ADC" w:rsidRPr="002758F9">
        <w:rPr>
          <w:rFonts w:ascii="Times New Roman" w:hAnsi="Times New Roman" w:cs="Times New Roman"/>
        </w:rPr>
        <w:t>, w</w:t>
      </w:r>
      <w:r w:rsidR="00896F64" w:rsidRPr="002758F9">
        <w:rPr>
          <w:rFonts w:ascii="Times New Roman" w:hAnsi="Times New Roman" w:cs="Times New Roman"/>
        </w:rPr>
        <w:t>e designed a large set of indexed amplification primers (</w:t>
      </w:r>
      <w:r w:rsidR="00202B86" w:rsidRPr="002758F9">
        <w:rPr>
          <w:rFonts w:ascii="Times New Roman" w:hAnsi="Times New Roman" w:cs="Times New Roman"/>
        </w:rPr>
        <w:t>iNext5, iNext</w:t>
      </w:r>
      <w:r w:rsidR="00896F64" w:rsidRPr="002758F9">
        <w:rPr>
          <w:rFonts w:ascii="Times New Roman" w:hAnsi="Times New Roman" w:cs="Times New Roman"/>
        </w:rPr>
        <w:t xml:space="preserve">7) that contain a subset of our custom 8 nt sequence tags from Faircloth &amp; Glenn </w:t>
      </w:r>
      <w:r w:rsidRPr="002758F9">
        <w:rPr>
          <w:rFonts w:ascii="Times New Roman" w:hAnsi="Times New Roman" w:cs="Times New Roman"/>
        </w:rPr>
        <w:t>(</w:t>
      </w:r>
      <w:r w:rsidR="00896F64" w:rsidRPr="002758F9">
        <w:rPr>
          <w:rFonts w:ascii="Times New Roman" w:hAnsi="Times New Roman" w:cs="Times New Roman"/>
        </w:rPr>
        <w:t>2012</w:t>
      </w:r>
      <w:r w:rsidR="002054D5" w:rsidRPr="002758F9">
        <w:rPr>
          <w:rFonts w:ascii="Times New Roman" w:hAnsi="Times New Roman" w:cs="Times New Roman"/>
        </w:rPr>
        <w:t xml:space="preserve">; </w:t>
      </w:r>
      <w:r w:rsidR="002758F9">
        <w:rPr>
          <w:rFonts w:ascii="Times New Roman" w:hAnsi="Times New Roman" w:cs="Times New Roman"/>
        </w:rPr>
        <w:t>File S</w:t>
      </w:r>
      <w:r w:rsidR="002054D5" w:rsidRPr="002758F9">
        <w:rPr>
          <w:rFonts w:ascii="Times New Roman" w:hAnsi="Times New Roman" w:cs="Times New Roman"/>
        </w:rPr>
        <w:t>15</w:t>
      </w:r>
      <w:r w:rsidR="00896F64" w:rsidRPr="002758F9">
        <w:rPr>
          <w:rFonts w:ascii="Times New Roman" w:hAnsi="Times New Roman" w:cs="Times New Roman"/>
        </w:rPr>
        <w:t>)</w:t>
      </w:r>
      <w:r w:rsidR="002054D5" w:rsidRPr="002758F9">
        <w:rPr>
          <w:rFonts w:ascii="Times New Roman" w:hAnsi="Times New Roman" w:cs="Times New Roman"/>
        </w:rPr>
        <w:t>.</w:t>
      </w:r>
      <w:r w:rsidR="002758F9">
        <w:rPr>
          <w:rFonts w:ascii="Times New Roman" w:hAnsi="Times New Roman" w:cs="Times New Roman"/>
        </w:rPr>
        <w:t xml:space="preserve"> </w:t>
      </w:r>
      <w:r w:rsidR="002054D5" w:rsidRPr="002758F9">
        <w:rPr>
          <w:rFonts w:ascii="Times New Roman" w:hAnsi="Times New Roman" w:cs="Times New Roman"/>
        </w:rPr>
        <w:t>All tags used are compatible with 8 nt tags in the original Illumina Nextera primers and maintain an edit distance ≥3 to allow error correction.</w:t>
      </w:r>
      <w:r w:rsidR="002758F9">
        <w:rPr>
          <w:rFonts w:ascii="Times New Roman" w:hAnsi="Times New Roman" w:cs="Times New Roman"/>
        </w:rPr>
        <w:t xml:space="preserve"> </w:t>
      </w:r>
      <w:r w:rsidR="002054D5" w:rsidRPr="002758F9">
        <w:rPr>
          <w:rFonts w:ascii="Times New Roman" w:hAnsi="Times New Roman" w:cs="Times New Roman"/>
        </w:rPr>
        <w:t>Similar to the iTru primers,</w:t>
      </w:r>
      <w:r w:rsidR="00896F64" w:rsidRPr="002758F9">
        <w:rPr>
          <w:rFonts w:ascii="Times New Roman" w:hAnsi="Times New Roman" w:cs="Times New Roman"/>
        </w:rPr>
        <w:t xml:space="preserve"> we grouped the </w:t>
      </w:r>
      <w:r w:rsidR="00F62D54" w:rsidRPr="002758F9">
        <w:rPr>
          <w:rFonts w:ascii="Times New Roman" w:hAnsi="Times New Roman" w:cs="Times New Roman"/>
        </w:rPr>
        <w:t xml:space="preserve">iNext </w:t>
      </w:r>
      <w:r w:rsidR="00896F64" w:rsidRPr="002758F9">
        <w:rPr>
          <w:rFonts w:ascii="Times New Roman" w:hAnsi="Times New Roman" w:cs="Times New Roman"/>
        </w:rPr>
        <w:t xml:space="preserve">primers </w:t>
      </w:r>
      <w:r w:rsidR="002054D5" w:rsidRPr="002758F9">
        <w:rPr>
          <w:rFonts w:ascii="Times New Roman" w:hAnsi="Times New Roman" w:cs="Times New Roman"/>
        </w:rPr>
        <w:t xml:space="preserve">groups </w:t>
      </w:r>
      <w:r w:rsidR="00896F64" w:rsidRPr="002758F9">
        <w:rPr>
          <w:rFonts w:ascii="Times New Roman" w:hAnsi="Times New Roman" w:cs="Times New Roman"/>
        </w:rPr>
        <w:t xml:space="preserve">into clearly identifiable numbered sets </w:t>
      </w:r>
      <w:r w:rsidR="002054D5" w:rsidRPr="002758F9">
        <w:rPr>
          <w:rFonts w:ascii="Times New Roman" w:hAnsi="Times New Roman" w:cs="Times New Roman"/>
        </w:rPr>
        <w:t>with eight primers in iNext5 sets and 12 primers iNext7 sets.</w:t>
      </w:r>
      <w:r w:rsidR="002758F9">
        <w:rPr>
          <w:rFonts w:ascii="Times New Roman" w:hAnsi="Times New Roman" w:cs="Times New Roman"/>
        </w:rPr>
        <w:t xml:space="preserve"> </w:t>
      </w:r>
      <w:r w:rsidR="002054D5" w:rsidRPr="002758F9">
        <w:rPr>
          <w:rFonts w:ascii="Times New Roman" w:hAnsi="Times New Roman" w:cs="Times New Roman"/>
        </w:rPr>
        <w:t xml:space="preserve">Each set of primers has </w:t>
      </w:r>
      <w:r w:rsidR="00896F64" w:rsidRPr="002758F9">
        <w:rPr>
          <w:rFonts w:ascii="Times New Roman" w:hAnsi="Times New Roman" w:cs="Times New Roman"/>
        </w:rPr>
        <w:t xml:space="preserve">balanced </w:t>
      </w:r>
      <w:r w:rsidR="002054D5" w:rsidRPr="002758F9">
        <w:rPr>
          <w:rFonts w:ascii="Times New Roman" w:hAnsi="Times New Roman" w:cs="Times New Roman"/>
        </w:rPr>
        <w:t xml:space="preserve">index </w:t>
      </w:r>
      <w:r w:rsidR="00896F64" w:rsidRPr="002758F9">
        <w:rPr>
          <w:rFonts w:ascii="Times New Roman" w:hAnsi="Times New Roman" w:cs="Times New Roman"/>
        </w:rPr>
        <w:t xml:space="preserve">base composition </w:t>
      </w:r>
      <w:r w:rsidRPr="002758F9">
        <w:rPr>
          <w:rFonts w:ascii="Times New Roman" w:hAnsi="Times New Roman" w:cs="Times New Roman"/>
        </w:rPr>
        <w:t>(Illumina</w:t>
      </w:r>
      <w:r w:rsidR="002758F9">
        <w:rPr>
          <w:rFonts w:ascii="Times New Roman" w:hAnsi="Times New Roman" w:cs="Times New Roman"/>
        </w:rPr>
        <w:t>,</w:t>
      </w:r>
      <w:r w:rsidRPr="002758F9">
        <w:rPr>
          <w:rFonts w:ascii="Times New Roman" w:hAnsi="Times New Roman" w:cs="Times New Roman"/>
        </w:rPr>
        <w:t xml:space="preserve"> 2016).</w:t>
      </w:r>
    </w:p>
    <w:p w14:paraId="525C1E09" w14:textId="430D7868" w:rsidR="002F3C0E" w:rsidRPr="002758F9" w:rsidRDefault="002F3C0E" w:rsidP="00176E23">
      <w:pPr>
        <w:spacing w:line="276" w:lineRule="auto"/>
        <w:rPr>
          <w:rFonts w:ascii="Times New Roman" w:eastAsia="Times New Roman" w:hAnsi="Times New Roman" w:cs="Times New Roman"/>
          <w:color w:val="000000"/>
        </w:rPr>
      </w:pPr>
      <w:r w:rsidRPr="002758F9">
        <w:rPr>
          <w:rFonts w:ascii="Times New Roman" w:hAnsi="Times New Roman" w:cs="Times New Roman"/>
        </w:rPr>
        <w:tab/>
        <w:t>We ordered the components of our iNext Y-yoke adapter stubs and iNext primers from Integrated DNA Technologies (IDT, Coralville, IA, USA).</w:t>
      </w:r>
      <w:r w:rsidR="002758F9">
        <w:rPr>
          <w:rFonts w:ascii="Times New Roman" w:hAnsi="Times New Roman" w:cs="Times New Roman"/>
        </w:rPr>
        <w:t xml:space="preserve"> </w:t>
      </w:r>
      <w:r w:rsidRPr="002758F9">
        <w:rPr>
          <w:rFonts w:ascii="Times New Roman" w:hAnsi="Times New Roman" w:cs="Times New Roman"/>
        </w:rPr>
        <w:t xml:space="preserve">We modified the adapter stub sequence by phosphorylating the 5’ end of </w:t>
      </w:r>
      <w:r w:rsidRPr="002758F9">
        <w:rPr>
          <w:rFonts w:ascii="Times New Roman" w:eastAsia="Times New Roman" w:hAnsi="Times New Roman" w:cs="Times New Roman"/>
          <w:color w:val="000000"/>
        </w:rPr>
        <w:t>iNext_R2_stub_RCp, and we modified each of the iNext primer sequences by adding a phosphorothioate bond before the 3’ nucleotide of each sequence to inhibit degradation due to exonuclease activity (Skerra, 1992).</w:t>
      </w:r>
    </w:p>
    <w:p w14:paraId="762A3DC5" w14:textId="2C8EA7F7" w:rsidR="0060025D" w:rsidRPr="002758F9" w:rsidRDefault="0060025D" w:rsidP="00176E23">
      <w:pPr>
        <w:spacing w:line="276" w:lineRule="auto"/>
        <w:ind w:firstLine="360"/>
        <w:rPr>
          <w:rFonts w:ascii="Times New Roman" w:hAnsi="Times New Roman" w:cs="Times New Roman"/>
        </w:rPr>
      </w:pPr>
      <w:r w:rsidRPr="002758F9">
        <w:rPr>
          <w:rFonts w:ascii="Times New Roman" w:hAnsi="Times New Roman" w:cs="Times New Roman"/>
        </w:rPr>
        <w:t xml:space="preserve">In contrast to Illumina Nextera kits, these iNext Y-yoke adapters and iNext primers allow us to produce Nextera-style libraries (i.e., iNext libraries) at low-cost per sample when </w:t>
      </w:r>
      <w:r w:rsidR="00CE1CDA" w:rsidRPr="002758F9">
        <w:rPr>
          <w:rFonts w:ascii="Times New Roman" w:hAnsi="Times New Roman" w:cs="Times New Roman"/>
        </w:rPr>
        <w:t xml:space="preserve">reasonably </w:t>
      </w:r>
      <w:r w:rsidRPr="002758F9">
        <w:rPr>
          <w:rFonts w:ascii="Times New Roman" w:hAnsi="Times New Roman" w:cs="Times New Roman"/>
        </w:rPr>
        <w:t xml:space="preserve">large quantities of DNA (e.g., &gt; </w:t>
      </w:r>
      <w:r w:rsidR="00CE1CDA" w:rsidRPr="002758F9">
        <w:rPr>
          <w:rFonts w:ascii="Times New Roman" w:hAnsi="Times New Roman" w:cs="Times New Roman"/>
        </w:rPr>
        <w:t>100ng</w:t>
      </w:r>
      <w:r w:rsidRPr="002758F9">
        <w:rPr>
          <w:rFonts w:ascii="Times New Roman" w:hAnsi="Times New Roman" w:cs="Times New Roman"/>
        </w:rPr>
        <w:t>) are available, when specific insert-size distributions are necessary, or when all available input DNA is highly fragmented.</w:t>
      </w:r>
      <w:r w:rsidR="002758F9">
        <w:rPr>
          <w:rFonts w:ascii="Times New Roman" w:hAnsi="Times New Roman" w:cs="Times New Roman"/>
        </w:rPr>
        <w:t xml:space="preserve"> </w:t>
      </w:r>
      <w:r w:rsidRPr="002758F9">
        <w:rPr>
          <w:rFonts w:ascii="Times New Roman" w:hAnsi="Times New Roman" w:cs="Times New Roman"/>
        </w:rPr>
        <w:t>We continue to use Illumina Nextera or Nextera XT kits when limited quantities of intact DNA are available and when broader insert-size distributions are acceptable.</w:t>
      </w:r>
      <w:r w:rsidR="002758F9">
        <w:rPr>
          <w:rFonts w:ascii="Times New Roman" w:hAnsi="Times New Roman" w:cs="Times New Roman"/>
        </w:rPr>
        <w:t xml:space="preserve"> </w:t>
      </w:r>
      <w:r w:rsidRPr="002758F9">
        <w:rPr>
          <w:rFonts w:ascii="Times New Roman" w:hAnsi="Times New Roman" w:cs="Times New Roman"/>
        </w:rPr>
        <w:t xml:space="preserve">The primary limitation of iNext libraries relative to iTru libraries is the widespread </w:t>
      </w:r>
      <w:r w:rsidR="00602BEE" w:rsidRPr="002758F9">
        <w:rPr>
          <w:rFonts w:ascii="Times New Roman" w:hAnsi="Times New Roman" w:cs="Times New Roman"/>
        </w:rPr>
        <w:t>use</w:t>
      </w:r>
      <w:r w:rsidRPr="002758F9">
        <w:rPr>
          <w:rFonts w:ascii="Times New Roman" w:hAnsi="Times New Roman" w:cs="Times New Roman"/>
        </w:rPr>
        <w:t xml:space="preserve"> of TruSeq libraries</w:t>
      </w:r>
      <w:r w:rsidR="00602BEE" w:rsidRPr="002758F9">
        <w:rPr>
          <w:rFonts w:ascii="Times New Roman" w:hAnsi="Times New Roman" w:cs="Times New Roman"/>
        </w:rPr>
        <w:t xml:space="preserve"> and the fact</w:t>
      </w:r>
      <w:r w:rsidRPr="002758F9">
        <w:rPr>
          <w:rFonts w:ascii="Times New Roman" w:hAnsi="Times New Roman" w:cs="Times New Roman"/>
        </w:rPr>
        <w:t xml:space="preserve"> that Illumina advises against combining Nextera and TruSeq libraries in the same sequencing lane (Illumina, 2012).</w:t>
      </w:r>
    </w:p>
    <w:p w14:paraId="4D9097FD" w14:textId="0E92BFEE" w:rsidR="0060025D" w:rsidRPr="002758F9" w:rsidRDefault="00602BEE" w:rsidP="00176E23">
      <w:pPr>
        <w:spacing w:line="276" w:lineRule="auto"/>
        <w:rPr>
          <w:rFonts w:ascii="Times New Roman" w:hAnsi="Times New Roman" w:cs="Times New Roman"/>
        </w:rPr>
      </w:pPr>
      <w:r w:rsidRPr="002758F9">
        <w:rPr>
          <w:rFonts w:ascii="Times New Roman" w:hAnsi="Times New Roman" w:cs="Times New Roman"/>
        </w:rPr>
        <w:t>It is important to note that</w:t>
      </w:r>
      <w:r w:rsidR="0060025D" w:rsidRPr="002758F9">
        <w:rPr>
          <w:rFonts w:ascii="Times New Roman" w:hAnsi="Times New Roman" w:cs="Times New Roman"/>
        </w:rPr>
        <w:t xml:space="preserve"> because the Nextera and TruSeqHT indexes are not the same, the subset of tags incorporated into iNext and iTru are not identical.</w:t>
      </w:r>
      <w:r w:rsidR="002758F9">
        <w:rPr>
          <w:rFonts w:ascii="Times New Roman" w:hAnsi="Times New Roman" w:cs="Times New Roman"/>
        </w:rPr>
        <w:t xml:space="preserve"> </w:t>
      </w:r>
      <w:r w:rsidR="0060025D" w:rsidRPr="002758F9">
        <w:rPr>
          <w:rFonts w:ascii="Times New Roman" w:hAnsi="Times New Roman" w:cs="Times New Roman"/>
        </w:rPr>
        <w:t>Further, there is no correspondence of tags between iNext and iTru (e.g., iNext5_01_A is not the same tag as iTru5_01_A).</w:t>
      </w:r>
      <w:r w:rsidR="002758F9">
        <w:rPr>
          <w:rFonts w:ascii="Times New Roman" w:hAnsi="Times New Roman" w:cs="Times New Roman"/>
        </w:rPr>
        <w:t xml:space="preserve"> </w:t>
      </w:r>
      <w:r w:rsidRPr="002758F9">
        <w:rPr>
          <w:rFonts w:ascii="Times New Roman" w:hAnsi="Times New Roman" w:cs="Times New Roman"/>
        </w:rPr>
        <w:t>See additional information on this topic in the Discussion of the main manuscript.</w:t>
      </w:r>
    </w:p>
    <w:p w14:paraId="229B65C3" w14:textId="3773D90B" w:rsidR="0060025D" w:rsidRDefault="0060025D" w:rsidP="00176E23">
      <w:pPr>
        <w:spacing w:line="276" w:lineRule="auto"/>
        <w:rPr>
          <w:rFonts w:ascii="Times New Roman" w:hAnsi="Times New Roman" w:cs="Times New Roman"/>
        </w:rPr>
      </w:pPr>
    </w:p>
    <w:p w14:paraId="725A3EA7" w14:textId="48631781" w:rsidR="002661DA" w:rsidRPr="002661DA" w:rsidRDefault="002661DA" w:rsidP="00176E23">
      <w:pPr>
        <w:spacing w:line="276" w:lineRule="auto"/>
        <w:rPr>
          <w:rFonts w:ascii="Times New Roman" w:hAnsi="Times New Roman" w:cs="Times New Roman"/>
          <w:b/>
        </w:rPr>
      </w:pPr>
      <w:r w:rsidRPr="002661DA">
        <w:rPr>
          <w:rFonts w:ascii="Times New Roman" w:hAnsi="Times New Roman" w:cs="Times New Roman"/>
          <w:b/>
        </w:rPr>
        <w:t>Materials &amp; Methods</w:t>
      </w:r>
    </w:p>
    <w:p w14:paraId="26A8A9F6" w14:textId="4FFF1746" w:rsidR="002F3C0E" w:rsidRPr="002661DA" w:rsidRDefault="002F3C0E" w:rsidP="00176E23">
      <w:pPr>
        <w:spacing w:line="276" w:lineRule="auto"/>
        <w:rPr>
          <w:rFonts w:ascii="Times New Roman" w:hAnsi="Times New Roman" w:cs="Times New Roman"/>
          <w:b/>
          <w:i/>
        </w:rPr>
      </w:pPr>
      <w:r w:rsidRPr="002661DA">
        <w:rPr>
          <w:rFonts w:ascii="Times New Roman" w:hAnsi="Times New Roman" w:cs="Times New Roman"/>
          <w:b/>
          <w:i/>
        </w:rPr>
        <w:t>Validation of iNext Primers by Quantitative PCR (qPCR)</w:t>
      </w:r>
    </w:p>
    <w:p w14:paraId="27975861" w14:textId="33544DDD" w:rsidR="005A2734" w:rsidRPr="002758F9" w:rsidRDefault="002F3C0E" w:rsidP="00176E23">
      <w:pPr>
        <w:spacing w:line="276" w:lineRule="auto"/>
        <w:rPr>
          <w:rFonts w:ascii="Times New Roman" w:hAnsi="Times New Roman" w:cs="Times New Roman"/>
        </w:rPr>
      </w:pPr>
      <w:r w:rsidRPr="002758F9">
        <w:rPr>
          <w:rFonts w:ascii="Times New Roman" w:hAnsi="Times New Roman" w:cs="Times New Roman"/>
        </w:rPr>
        <w:lastRenderedPageBreak/>
        <w:t>Similar to our vali</w:t>
      </w:r>
      <w:r w:rsidR="00CE1CDA" w:rsidRPr="002758F9">
        <w:rPr>
          <w:rFonts w:ascii="Times New Roman" w:hAnsi="Times New Roman" w:cs="Times New Roman"/>
        </w:rPr>
        <w:t>d</w:t>
      </w:r>
      <w:r w:rsidRPr="002758F9">
        <w:rPr>
          <w:rFonts w:ascii="Times New Roman" w:hAnsi="Times New Roman" w:cs="Times New Roman"/>
        </w:rPr>
        <w:t xml:space="preserve">ation of the iTru primers, we formed qPCR reactions with </w:t>
      </w:r>
      <w:r w:rsidR="00CE1CDA" w:rsidRPr="002758F9">
        <w:rPr>
          <w:rFonts w:ascii="Times New Roman" w:hAnsi="Times New Roman" w:cs="Times New Roman"/>
        </w:rPr>
        <w:t xml:space="preserve">some of </w:t>
      </w:r>
      <w:r w:rsidRPr="002758F9">
        <w:rPr>
          <w:rFonts w:ascii="Times New Roman" w:hAnsi="Times New Roman" w:cs="Times New Roman"/>
        </w:rPr>
        <w:t>our iNext primers to determine if any of the indexed primers were biasing amplification.</w:t>
      </w:r>
      <w:r w:rsidR="002758F9">
        <w:rPr>
          <w:rFonts w:ascii="Times New Roman" w:hAnsi="Times New Roman" w:cs="Times New Roman"/>
        </w:rPr>
        <w:t xml:space="preserve"> </w:t>
      </w:r>
      <w:r w:rsidRPr="002758F9">
        <w:rPr>
          <w:rFonts w:ascii="Times New Roman" w:hAnsi="Times New Roman" w:cs="Times New Roman"/>
        </w:rPr>
        <w:t>We selected a subset of iNext</w:t>
      </w:r>
      <w:r w:rsidR="00CE1CDA" w:rsidRPr="002758F9">
        <w:rPr>
          <w:rFonts w:ascii="Times New Roman" w:hAnsi="Times New Roman" w:cs="Times New Roman"/>
        </w:rPr>
        <w:t>5</w:t>
      </w:r>
      <w:r w:rsidRPr="002758F9">
        <w:rPr>
          <w:rFonts w:ascii="Times New Roman" w:hAnsi="Times New Roman" w:cs="Times New Roman"/>
        </w:rPr>
        <w:t xml:space="preserve"> and iNext</w:t>
      </w:r>
      <w:r w:rsidR="00CE1CDA" w:rsidRPr="002758F9">
        <w:rPr>
          <w:rFonts w:ascii="Times New Roman" w:hAnsi="Times New Roman" w:cs="Times New Roman"/>
        </w:rPr>
        <w:t>7</w:t>
      </w:r>
      <w:r w:rsidRPr="002758F9">
        <w:rPr>
          <w:rFonts w:ascii="Times New Roman" w:hAnsi="Times New Roman" w:cs="Times New Roman"/>
        </w:rPr>
        <w:t xml:space="preserve"> primers for qPCR validation</w:t>
      </w:r>
      <w:r w:rsidR="00C56E85" w:rsidRPr="002758F9">
        <w:rPr>
          <w:rFonts w:ascii="Times New Roman" w:hAnsi="Times New Roman" w:cs="Times New Roman"/>
        </w:rPr>
        <w:t xml:space="preserve"> (</w:t>
      </w:r>
      <w:r w:rsidR="002661DA">
        <w:rPr>
          <w:rFonts w:ascii="Times New Roman" w:hAnsi="Times New Roman" w:cs="Times New Roman"/>
        </w:rPr>
        <w:t>File S</w:t>
      </w:r>
      <w:r w:rsidR="00C56E85" w:rsidRPr="002758F9">
        <w:rPr>
          <w:rFonts w:ascii="Times New Roman" w:hAnsi="Times New Roman" w:cs="Times New Roman"/>
        </w:rPr>
        <w:t>15, 2012_iNext5_information, 2012_iNext7_information)</w:t>
      </w:r>
      <w:r w:rsidRPr="002758F9">
        <w:rPr>
          <w:rFonts w:ascii="Times New Roman" w:hAnsi="Times New Roman" w:cs="Times New Roman"/>
        </w:rPr>
        <w:t>, and we setup qPCR reactions that were identical to those we used to test the iTru primers.</w:t>
      </w:r>
      <w:r w:rsidR="002758F9">
        <w:rPr>
          <w:rFonts w:ascii="Times New Roman" w:hAnsi="Times New Roman" w:cs="Times New Roman"/>
        </w:rPr>
        <w:t xml:space="preserve"> </w:t>
      </w:r>
      <w:r w:rsidRPr="002758F9">
        <w:rPr>
          <w:rFonts w:ascii="Times New Roman" w:hAnsi="Times New Roman" w:cs="Times New Roman"/>
        </w:rPr>
        <w:t xml:space="preserve">We tested all forward (iNext5) primers with Illumina </w:t>
      </w:r>
      <w:r w:rsidR="006B1CB2" w:rsidRPr="002758F9">
        <w:rPr>
          <w:rFonts w:ascii="Times New Roman" w:hAnsi="Times New Roman" w:cs="Times New Roman"/>
        </w:rPr>
        <w:t xml:space="preserve">N701 </w:t>
      </w:r>
      <w:r w:rsidRPr="002758F9">
        <w:rPr>
          <w:rFonts w:ascii="Times New Roman" w:hAnsi="Times New Roman" w:cs="Times New Roman"/>
        </w:rPr>
        <w:t xml:space="preserve">as the reverse primer and we tested all reverse primers (iNext7) with Illumina </w:t>
      </w:r>
      <w:r w:rsidR="006B1CB2" w:rsidRPr="002758F9">
        <w:rPr>
          <w:rFonts w:ascii="Times New Roman" w:hAnsi="Times New Roman" w:cs="Times New Roman"/>
        </w:rPr>
        <w:t xml:space="preserve">N501 </w:t>
      </w:r>
      <w:r w:rsidRPr="002758F9">
        <w:rPr>
          <w:rFonts w:ascii="Times New Roman" w:hAnsi="Times New Roman" w:cs="Times New Roman"/>
        </w:rPr>
        <w:t>as the forward primer.</w:t>
      </w:r>
      <w:r w:rsidR="002758F9">
        <w:rPr>
          <w:rFonts w:ascii="Times New Roman" w:hAnsi="Times New Roman" w:cs="Times New Roman"/>
        </w:rPr>
        <w:t xml:space="preserve"> </w:t>
      </w:r>
      <w:r w:rsidRPr="002758F9">
        <w:rPr>
          <w:rFonts w:ascii="Times New Roman" w:hAnsi="Times New Roman" w:cs="Times New Roman"/>
        </w:rPr>
        <w:t>As with the iTru primer tests, we evaluated the relative performance of all iNext5 and iNext7 primers by subtracting the C</w:t>
      </w:r>
      <w:r w:rsidRPr="002758F9">
        <w:rPr>
          <w:rFonts w:ascii="Times New Roman" w:hAnsi="Times New Roman" w:cs="Times New Roman"/>
          <w:vertAlign w:val="subscript"/>
        </w:rPr>
        <w:t>T</w:t>
      </w:r>
      <w:r w:rsidRPr="002758F9">
        <w:rPr>
          <w:rFonts w:ascii="Times New Roman" w:hAnsi="Times New Roman" w:cs="Times New Roman"/>
        </w:rPr>
        <w:t xml:space="preserve"> of the iNext5 or iNext7 primer being tested from the average C</w:t>
      </w:r>
      <w:r w:rsidRPr="002758F9">
        <w:rPr>
          <w:rFonts w:ascii="Times New Roman" w:hAnsi="Times New Roman" w:cs="Times New Roman"/>
          <w:vertAlign w:val="subscript"/>
        </w:rPr>
        <w:t>T</w:t>
      </w:r>
      <w:r w:rsidRPr="002758F9">
        <w:rPr>
          <w:rFonts w:ascii="Times New Roman" w:hAnsi="Times New Roman" w:cs="Times New Roman"/>
        </w:rPr>
        <w:t xml:space="preserve"> of all iNext5 or iNext7 primers.</w:t>
      </w:r>
      <w:r w:rsidR="002758F9">
        <w:rPr>
          <w:rFonts w:ascii="Times New Roman" w:hAnsi="Times New Roman" w:cs="Times New Roman"/>
        </w:rPr>
        <w:t xml:space="preserve"> </w:t>
      </w:r>
      <w:r w:rsidRPr="002758F9">
        <w:rPr>
          <w:rFonts w:ascii="Times New Roman" w:hAnsi="Times New Roman" w:cs="Times New Roman"/>
        </w:rPr>
        <w:t>Second, we evaluated the performance of all iNext5 and iNext7 primers by subtracting the baseline reference C</w:t>
      </w:r>
      <w:r w:rsidRPr="002758F9">
        <w:rPr>
          <w:rFonts w:ascii="Times New Roman" w:hAnsi="Times New Roman" w:cs="Times New Roman"/>
          <w:vertAlign w:val="subscript"/>
        </w:rPr>
        <w:t>T</w:t>
      </w:r>
      <w:r w:rsidRPr="002758F9">
        <w:rPr>
          <w:rFonts w:ascii="Times New Roman" w:hAnsi="Times New Roman" w:cs="Times New Roman"/>
        </w:rPr>
        <w:t xml:space="preserve"> of </w:t>
      </w:r>
      <w:r w:rsidR="006B1CB2" w:rsidRPr="002758F9">
        <w:rPr>
          <w:rFonts w:ascii="Times New Roman" w:hAnsi="Times New Roman" w:cs="Times New Roman"/>
        </w:rPr>
        <w:t xml:space="preserve">iNext5_01_A </w:t>
      </w:r>
      <w:r w:rsidRPr="002758F9">
        <w:rPr>
          <w:rFonts w:ascii="Times New Roman" w:hAnsi="Times New Roman" w:cs="Times New Roman"/>
        </w:rPr>
        <w:t>from the C</w:t>
      </w:r>
      <w:r w:rsidRPr="002758F9">
        <w:rPr>
          <w:rFonts w:ascii="Times New Roman" w:hAnsi="Times New Roman" w:cs="Times New Roman"/>
          <w:vertAlign w:val="subscript"/>
        </w:rPr>
        <w:t>T</w:t>
      </w:r>
      <w:r w:rsidRPr="002758F9">
        <w:rPr>
          <w:rFonts w:ascii="Times New Roman" w:hAnsi="Times New Roman" w:cs="Times New Roman"/>
        </w:rPr>
        <w:t xml:space="preserve"> of the </w:t>
      </w:r>
      <w:r w:rsidR="0060025D" w:rsidRPr="002758F9">
        <w:rPr>
          <w:rFonts w:ascii="Times New Roman" w:hAnsi="Times New Roman" w:cs="Times New Roman"/>
        </w:rPr>
        <w:t xml:space="preserve">iNext5 </w:t>
      </w:r>
      <w:r w:rsidRPr="002758F9">
        <w:rPr>
          <w:rFonts w:ascii="Times New Roman" w:hAnsi="Times New Roman" w:cs="Times New Roman"/>
        </w:rPr>
        <w:t>primer being tested and by subtracting the baseline reference C</w:t>
      </w:r>
      <w:r w:rsidRPr="002758F9">
        <w:rPr>
          <w:rFonts w:ascii="Times New Roman" w:hAnsi="Times New Roman" w:cs="Times New Roman"/>
          <w:vertAlign w:val="subscript"/>
        </w:rPr>
        <w:t>T</w:t>
      </w:r>
      <w:r w:rsidRPr="002758F9">
        <w:rPr>
          <w:rFonts w:ascii="Times New Roman" w:hAnsi="Times New Roman" w:cs="Times New Roman"/>
        </w:rPr>
        <w:t xml:space="preserve"> of </w:t>
      </w:r>
      <w:r w:rsidR="006B1CB2" w:rsidRPr="002758F9">
        <w:rPr>
          <w:rFonts w:ascii="Times New Roman" w:hAnsi="Times New Roman" w:cs="Times New Roman"/>
        </w:rPr>
        <w:t xml:space="preserve">iNext7_01_01 </w:t>
      </w:r>
      <w:r w:rsidRPr="002758F9">
        <w:rPr>
          <w:rFonts w:ascii="Times New Roman" w:hAnsi="Times New Roman" w:cs="Times New Roman"/>
        </w:rPr>
        <w:t>from the C</w:t>
      </w:r>
      <w:r w:rsidRPr="002758F9">
        <w:rPr>
          <w:rFonts w:ascii="Times New Roman" w:hAnsi="Times New Roman" w:cs="Times New Roman"/>
          <w:vertAlign w:val="subscript"/>
        </w:rPr>
        <w:t>T</w:t>
      </w:r>
      <w:r w:rsidRPr="002758F9">
        <w:rPr>
          <w:rFonts w:ascii="Times New Roman" w:hAnsi="Times New Roman" w:cs="Times New Roman"/>
        </w:rPr>
        <w:t xml:space="preserve"> of the </w:t>
      </w:r>
      <w:r w:rsidR="0060025D" w:rsidRPr="002758F9">
        <w:rPr>
          <w:rFonts w:ascii="Times New Roman" w:hAnsi="Times New Roman" w:cs="Times New Roman"/>
        </w:rPr>
        <w:t xml:space="preserve">iNext7 </w:t>
      </w:r>
      <w:r w:rsidRPr="002758F9">
        <w:rPr>
          <w:rFonts w:ascii="Times New Roman" w:hAnsi="Times New Roman" w:cs="Times New Roman"/>
        </w:rPr>
        <w:t>primer being tested.</w:t>
      </w:r>
      <w:r w:rsidR="002758F9">
        <w:rPr>
          <w:rFonts w:ascii="Times New Roman" w:hAnsi="Times New Roman" w:cs="Times New Roman"/>
        </w:rPr>
        <w:t xml:space="preserve"> </w:t>
      </w:r>
      <w:r w:rsidRPr="002758F9">
        <w:rPr>
          <w:rFonts w:ascii="Times New Roman" w:hAnsi="Times New Roman" w:cs="Times New Roman"/>
        </w:rPr>
        <w:t>We expected that unbiased primers would not deviate from the average and/or baseline performance by more than 1.5 PCR cycles</w:t>
      </w:r>
      <w:r w:rsidR="0060025D" w:rsidRPr="002758F9">
        <w:rPr>
          <w:rFonts w:ascii="Times New Roman" w:hAnsi="Times New Roman" w:cs="Times New Roman"/>
        </w:rPr>
        <w:t>.</w:t>
      </w:r>
    </w:p>
    <w:p w14:paraId="3D0C6778" w14:textId="77777777" w:rsidR="000A344A" w:rsidRPr="002758F9" w:rsidRDefault="000A344A" w:rsidP="00176E23">
      <w:pPr>
        <w:spacing w:line="276" w:lineRule="auto"/>
        <w:rPr>
          <w:rFonts w:ascii="Times New Roman" w:hAnsi="Times New Roman" w:cs="Times New Roman"/>
        </w:rPr>
      </w:pPr>
    </w:p>
    <w:p w14:paraId="34446B75" w14:textId="51DD7ED3" w:rsidR="002661DA" w:rsidRPr="002661DA" w:rsidRDefault="002661DA" w:rsidP="00176E23">
      <w:pPr>
        <w:pStyle w:val="Normal1"/>
        <w:rPr>
          <w:rFonts w:ascii="Times" w:hAnsi="Times"/>
          <w:b/>
          <w:i/>
          <w:sz w:val="24"/>
        </w:rPr>
      </w:pPr>
      <w:r w:rsidRPr="00AF40B1">
        <w:rPr>
          <w:rFonts w:ascii="Times" w:hAnsi="Times"/>
          <w:b/>
          <w:i/>
          <w:sz w:val="24"/>
        </w:rPr>
        <w:t>Implementation: DNA source</w:t>
      </w:r>
    </w:p>
    <w:p w14:paraId="6E21D0A4" w14:textId="378995CB" w:rsidR="00602BEE" w:rsidRPr="002758F9" w:rsidRDefault="00602BEE" w:rsidP="00176E23">
      <w:pPr>
        <w:spacing w:line="276" w:lineRule="auto"/>
        <w:rPr>
          <w:rFonts w:ascii="Times New Roman" w:hAnsi="Times New Roman" w:cs="Times New Roman"/>
          <w:i/>
        </w:rPr>
      </w:pPr>
      <w:r w:rsidRPr="002758F9">
        <w:rPr>
          <w:rFonts w:ascii="Times New Roman" w:hAnsi="Times New Roman" w:cs="Times New Roman"/>
        </w:rPr>
        <w:t>To test the performance of both our iNext Y-yoke adapters and the iNext system in real-world library preparation scenarios, we prepared libraries from DNA of various types and quality.</w:t>
      </w:r>
      <w:r w:rsidR="002758F9">
        <w:rPr>
          <w:rFonts w:ascii="Times New Roman" w:hAnsi="Times New Roman" w:cs="Times New Roman"/>
        </w:rPr>
        <w:t xml:space="preserve"> </w:t>
      </w:r>
      <w:r w:rsidRPr="002758F9">
        <w:rPr>
          <w:rFonts w:ascii="Times New Roman" w:hAnsi="Times New Roman" w:cs="Times New Roman"/>
        </w:rPr>
        <w:t xml:space="preserve">As a source of control DNA, we used </w:t>
      </w:r>
      <w:r w:rsidRPr="002758F9">
        <w:rPr>
          <w:rFonts w:ascii="Times New Roman" w:hAnsi="Times New Roman" w:cs="Times New Roman"/>
          <w:i/>
        </w:rPr>
        <w:t>Escherichia coli</w:t>
      </w:r>
      <w:r w:rsidRPr="002758F9">
        <w:rPr>
          <w:rFonts w:ascii="Times New Roman" w:hAnsi="Times New Roman" w:cs="Times New Roman"/>
        </w:rPr>
        <w:t xml:space="preserve"> </w:t>
      </w:r>
      <w:r w:rsidRPr="002758F9">
        <w:rPr>
          <w:rFonts w:ascii="Times New Roman" w:hAnsi="Times New Roman" w:cs="Times New Roman"/>
          <w:color w:val="000000"/>
        </w:rPr>
        <w:t>k-12 strain MG1655 (</w:t>
      </w:r>
      <w:r w:rsidRPr="002758F9">
        <w:rPr>
          <w:rFonts w:ascii="Times New Roman" w:hAnsi="Times New Roman" w:cs="Times New Roman"/>
          <w:i/>
          <w:color w:val="000000"/>
        </w:rPr>
        <w:t>E. coli</w:t>
      </w:r>
      <w:r w:rsidRPr="002758F9">
        <w:rPr>
          <w:rFonts w:ascii="Times New Roman" w:hAnsi="Times New Roman" w:cs="Times New Roman"/>
          <w:color w:val="000000"/>
        </w:rPr>
        <w:t xml:space="preserve"> hereafter; Roche</w:t>
      </w:r>
      <w:r w:rsidR="002661DA" w:rsidRPr="002661DA">
        <w:rPr>
          <w:rFonts w:ascii="Times New Roman" w:hAnsi="Times New Roman" w:cs="Times New Roman"/>
          <w:color w:val="000000"/>
        </w:rPr>
        <w:t>, Basel, Switzerland</w:t>
      </w:r>
      <w:r w:rsidRPr="002758F9">
        <w:rPr>
          <w:rFonts w:ascii="Times New Roman" w:hAnsi="Times New Roman" w:cs="Times New Roman"/>
          <w:color w:val="000000"/>
        </w:rPr>
        <w:t>).</w:t>
      </w:r>
      <w:r w:rsidR="002758F9">
        <w:rPr>
          <w:rFonts w:ascii="Times New Roman" w:hAnsi="Times New Roman" w:cs="Times New Roman"/>
          <w:color w:val="000000"/>
        </w:rPr>
        <w:t xml:space="preserve"> </w:t>
      </w:r>
      <w:r w:rsidRPr="002758F9">
        <w:rPr>
          <w:rFonts w:ascii="Times New Roman" w:hAnsi="Times New Roman" w:cs="Times New Roman"/>
          <w:color w:val="000000"/>
        </w:rPr>
        <w:t>To examine how our iNext system performed with DNA of varying quality and complexity, we also prepared iNext libraries from DNA</w:t>
      </w:r>
      <w:r w:rsidRPr="002758F9">
        <w:rPr>
          <w:rFonts w:ascii="Times New Roman" w:hAnsi="Times New Roman" w:cs="Times New Roman"/>
        </w:rPr>
        <w:t xml:space="preserve"> that we obtained from t</w:t>
      </w:r>
      <w:r w:rsidR="009C0A6C" w:rsidRPr="002758F9">
        <w:rPr>
          <w:rFonts w:ascii="Times New Roman" w:hAnsi="Times New Roman" w:cs="Times New Roman"/>
        </w:rPr>
        <w:t>wo</w:t>
      </w:r>
      <w:r w:rsidR="009C0A6C" w:rsidRPr="002758F9">
        <w:rPr>
          <w:rFonts w:ascii="Times New Roman" w:hAnsi="Times New Roman" w:cs="Times New Roman"/>
          <w:i/>
        </w:rPr>
        <w:t xml:space="preserve"> Blastomyces dermatitidis</w:t>
      </w:r>
      <w:r w:rsidR="009C0A6C" w:rsidRPr="002758F9">
        <w:rPr>
          <w:rFonts w:ascii="Times New Roman" w:hAnsi="Times New Roman" w:cs="Times New Roman"/>
        </w:rPr>
        <w:t xml:space="preserve"> clinical strains </w:t>
      </w:r>
      <w:r w:rsidRPr="002758F9">
        <w:rPr>
          <w:rFonts w:ascii="Times New Roman" w:hAnsi="Times New Roman" w:cs="Times New Roman"/>
        </w:rPr>
        <w:t>(</w:t>
      </w:r>
      <w:r w:rsidR="009C0A6C" w:rsidRPr="002758F9">
        <w:rPr>
          <w:rFonts w:ascii="Times New Roman" w:hAnsi="Times New Roman" w:cs="Times New Roman"/>
        </w:rPr>
        <w:t>Marshfield Labs</w:t>
      </w:r>
      <w:r w:rsidR="002661DA">
        <w:rPr>
          <w:rFonts w:ascii="Times New Roman" w:hAnsi="Times New Roman" w:cs="Times New Roman"/>
        </w:rPr>
        <w:t>, Marshfield, WI, USA</w:t>
      </w:r>
      <w:r w:rsidRPr="002758F9">
        <w:rPr>
          <w:rFonts w:ascii="Times New Roman" w:hAnsi="Times New Roman" w:cs="Times New Roman"/>
        </w:rPr>
        <w:t>)</w:t>
      </w:r>
      <w:r w:rsidR="009C0A6C" w:rsidRPr="002758F9">
        <w:rPr>
          <w:rFonts w:ascii="Times New Roman" w:hAnsi="Times New Roman" w:cs="Times New Roman"/>
        </w:rPr>
        <w:t xml:space="preserve">. Both strains were isolated from human patients in 2000 </w:t>
      </w:r>
      <w:r w:rsidRPr="002758F9">
        <w:rPr>
          <w:rFonts w:ascii="Times New Roman" w:hAnsi="Times New Roman" w:cs="Times New Roman"/>
        </w:rPr>
        <w:t xml:space="preserve">using extraction procedures described in </w:t>
      </w:r>
      <w:r w:rsidR="009C0A6C" w:rsidRPr="002758F9">
        <w:rPr>
          <w:rFonts w:ascii="Times New Roman" w:hAnsi="Times New Roman" w:cs="Times New Roman"/>
        </w:rPr>
        <w:t xml:space="preserve">Meece </w:t>
      </w:r>
      <w:r w:rsidR="009C0A6C" w:rsidRPr="002758F9">
        <w:rPr>
          <w:rFonts w:ascii="Times New Roman" w:hAnsi="Times New Roman" w:cs="Times New Roman"/>
          <w:i/>
        </w:rPr>
        <w:t>et al.</w:t>
      </w:r>
      <w:r w:rsidR="009C0A6C" w:rsidRPr="002758F9">
        <w:rPr>
          <w:rFonts w:ascii="Times New Roman" w:hAnsi="Times New Roman" w:cs="Times New Roman"/>
        </w:rPr>
        <w:t xml:space="preserve"> </w:t>
      </w:r>
      <w:r w:rsidRPr="002758F9">
        <w:rPr>
          <w:rFonts w:ascii="Times New Roman" w:hAnsi="Times New Roman" w:cs="Times New Roman"/>
        </w:rPr>
        <w:t>(</w:t>
      </w:r>
      <w:r w:rsidR="009C0A6C" w:rsidRPr="002758F9">
        <w:rPr>
          <w:rFonts w:ascii="Times New Roman" w:hAnsi="Times New Roman" w:cs="Times New Roman"/>
        </w:rPr>
        <w:t>2010).</w:t>
      </w:r>
      <w:r w:rsidR="002758F9">
        <w:rPr>
          <w:rFonts w:ascii="Times New Roman" w:hAnsi="Times New Roman" w:cs="Times New Roman"/>
        </w:rPr>
        <w:t xml:space="preserve"> </w:t>
      </w:r>
      <w:r w:rsidR="009C0A6C" w:rsidRPr="002758F9">
        <w:rPr>
          <w:rFonts w:ascii="Times New Roman" w:hAnsi="Times New Roman" w:cs="Times New Roman"/>
          <w:i/>
        </w:rPr>
        <w:t>Blastomyces dermatitidis</w:t>
      </w:r>
      <w:r w:rsidR="009C0A6C" w:rsidRPr="002758F9">
        <w:rPr>
          <w:rFonts w:ascii="Times New Roman" w:hAnsi="Times New Roman" w:cs="Times New Roman"/>
        </w:rPr>
        <w:t xml:space="preserve"> is a fungal pathogen of humans with </w:t>
      </w:r>
      <w:r w:rsidRPr="002758F9">
        <w:rPr>
          <w:rFonts w:ascii="Times New Roman" w:hAnsi="Times New Roman" w:cs="Times New Roman"/>
        </w:rPr>
        <w:t>an incompletely</w:t>
      </w:r>
      <w:r w:rsidR="009C0A6C" w:rsidRPr="002758F9">
        <w:rPr>
          <w:rFonts w:ascii="Times New Roman" w:hAnsi="Times New Roman" w:cs="Times New Roman"/>
        </w:rPr>
        <w:t xml:space="preserve"> sequenced genome</w:t>
      </w:r>
      <w:r w:rsidRPr="002758F9">
        <w:rPr>
          <w:rFonts w:ascii="Times New Roman" w:hAnsi="Times New Roman" w:cs="Times New Roman"/>
        </w:rPr>
        <w:t xml:space="preserve"> (the genome assembly</w:t>
      </w:r>
      <w:r w:rsidR="009C0A6C" w:rsidRPr="002758F9">
        <w:rPr>
          <w:rFonts w:ascii="Times New Roman" w:hAnsi="Times New Roman" w:cs="Times New Roman"/>
        </w:rPr>
        <w:t xml:space="preserve"> </w:t>
      </w:r>
      <w:r w:rsidRPr="002758F9">
        <w:rPr>
          <w:rFonts w:ascii="Times New Roman" w:hAnsi="Times New Roman" w:cs="Times New Roman"/>
        </w:rPr>
        <w:t>contains</w:t>
      </w:r>
      <w:r w:rsidR="009C0A6C" w:rsidRPr="002758F9">
        <w:rPr>
          <w:rFonts w:ascii="Times New Roman" w:hAnsi="Times New Roman" w:cs="Times New Roman"/>
        </w:rPr>
        <w:t xml:space="preserve"> thousands of scaffolds with limited linkage information among the scaffolds</w:t>
      </w:r>
      <w:r w:rsidRPr="002758F9">
        <w:rPr>
          <w:rFonts w:ascii="Times New Roman" w:hAnsi="Times New Roman" w:cs="Times New Roman"/>
        </w:rPr>
        <w:t>)</w:t>
      </w:r>
      <w:r w:rsidR="009C0A6C" w:rsidRPr="002758F9">
        <w:rPr>
          <w:rFonts w:ascii="Times New Roman" w:hAnsi="Times New Roman" w:cs="Times New Roman"/>
        </w:rPr>
        <w:t>.</w:t>
      </w:r>
      <w:r w:rsidR="002758F9">
        <w:rPr>
          <w:rFonts w:ascii="Times New Roman" w:hAnsi="Times New Roman" w:cs="Times New Roman"/>
        </w:rPr>
        <w:t xml:space="preserve"> </w:t>
      </w:r>
      <w:r w:rsidRPr="002758F9">
        <w:rPr>
          <w:rFonts w:ascii="Times New Roman" w:hAnsi="Times New Roman" w:cs="Times New Roman"/>
        </w:rPr>
        <w:t xml:space="preserve">We refer to these </w:t>
      </w:r>
      <w:r w:rsidRPr="002758F9">
        <w:rPr>
          <w:rFonts w:ascii="Times New Roman" w:hAnsi="Times New Roman" w:cs="Times New Roman"/>
          <w:i/>
        </w:rPr>
        <w:t>Blastomyces dermatitidis</w:t>
      </w:r>
      <w:r w:rsidRPr="002758F9">
        <w:rPr>
          <w:rFonts w:ascii="Times New Roman" w:hAnsi="Times New Roman" w:cs="Times New Roman"/>
        </w:rPr>
        <w:t xml:space="preserve"> DNA extracts as the “fungal” samples.</w:t>
      </w:r>
    </w:p>
    <w:p w14:paraId="7F648233" w14:textId="77777777" w:rsidR="00A037DD" w:rsidRPr="002758F9" w:rsidRDefault="00A037DD" w:rsidP="00176E23">
      <w:pPr>
        <w:spacing w:line="276" w:lineRule="auto"/>
        <w:rPr>
          <w:rFonts w:ascii="Times New Roman" w:hAnsi="Times New Roman" w:cs="Times New Roman"/>
          <w:i/>
        </w:rPr>
      </w:pPr>
    </w:p>
    <w:p w14:paraId="3663715A" w14:textId="77F0A9E4" w:rsidR="002661DA" w:rsidRPr="002661DA" w:rsidRDefault="002661DA" w:rsidP="00176E23">
      <w:pPr>
        <w:pStyle w:val="Normal1"/>
        <w:rPr>
          <w:rFonts w:ascii="Times" w:hAnsi="Times"/>
          <w:b/>
          <w:i/>
          <w:sz w:val="24"/>
        </w:rPr>
      </w:pPr>
      <w:r w:rsidRPr="00AF40B1">
        <w:rPr>
          <w:rFonts w:ascii="Times" w:hAnsi="Times"/>
          <w:b/>
          <w:i/>
          <w:sz w:val="24"/>
        </w:rPr>
        <w:t xml:space="preserve">Implementation: </w:t>
      </w:r>
      <w:r>
        <w:rPr>
          <w:rFonts w:ascii="Times" w:hAnsi="Times"/>
          <w:b/>
          <w:i/>
          <w:sz w:val="24"/>
        </w:rPr>
        <w:t>iNext library construction</w:t>
      </w:r>
    </w:p>
    <w:p w14:paraId="66DBB73C" w14:textId="0220E940" w:rsidR="004E4309" w:rsidRPr="002758F9" w:rsidRDefault="00602BEE" w:rsidP="00176E23">
      <w:pPr>
        <w:spacing w:line="276" w:lineRule="auto"/>
        <w:rPr>
          <w:rFonts w:ascii="Times New Roman" w:hAnsi="Times New Roman" w:cs="Times New Roman"/>
        </w:rPr>
      </w:pPr>
      <w:r w:rsidRPr="002758F9">
        <w:rPr>
          <w:rFonts w:ascii="Times New Roman" w:hAnsi="Times New Roman" w:cs="Times New Roman"/>
        </w:rPr>
        <w:t xml:space="preserve">We prepared eight </w:t>
      </w:r>
      <w:r w:rsidRPr="002758F9">
        <w:rPr>
          <w:rFonts w:ascii="Times New Roman" w:hAnsi="Times New Roman" w:cs="Times New Roman"/>
          <w:i/>
        </w:rPr>
        <w:t>E. coli</w:t>
      </w:r>
      <w:r w:rsidRPr="002758F9">
        <w:rPr>
          <w:rFonts w:ascii="Times New Roman" w:hAnsi="Times New Roman" w:cs="Times New Roman"/>
        </w:rPr>
        <w:t xml:space="preserve"> and two fungal DNA sample using a similar approach to what we used in the main manuscript text, </w:t>
      </w:r>
      <w:r w:rsidR="004E4309" w:rsidRPr="002758F9">
        <w:rPr>
          <w:rFonts w:ascii="Times New Roman" w:hAnsi="Times New Roman" w:cs="Times New Roman"/>
        </w:rPr>
        <w:t xml:space="preserve">except that </w:t>
      </w:r>
      <w:r w:rsidRPr="002758F9">
        <w:rPr>
          <w:rFonts w:ascii="Times New Roman" w:hAnsi="Times New Roman" w:cs="Times New Roman"/>
        </w:rPr>
        <w:t xml:space="preserve">we replaced the </w:t>
      </w:r>
      <w:r w:rsidR="004E4309" w:rsidRPr="002758F9">
        <w:rPr>
          <w:rFonts w:ascii="Times New Roman" w:hAnsi="Times New Roman" w:cs="Times New Roman"/>
        </w:rPr>
        <w:t>10X A-Tailing buffer (KB8211) of the Kapa library kit with NEB buffer 2 (New England Biolabs, Beverly, MA, USA) supplemented with 1 mM dCTPs (Sigma, St. Louis, MO, USA)</w:t>
      </w:r>
      <w:r w:rsidRPr="002758F9">
        <w:rPr>
          <w:rFonts w:ascii="Times New Roman" w:hAnsi="Times New Roman" w:cs="Times New Roman"/>
        </w:rPr>
        <w:t>,</w:t>
      </w:r>
      <w:r w:rsidR="004E4309" w:rsidRPr="002758F9">
        <w:rPr>
          <w:rFonts w:ascii="Times New Roman" w:hAnsi="Times New Roman" w:cs="Times New Roman"/>
        </w:rPr>
        <w:t xml:space="preserve"> and </w:t>
      </w:r>
      <w:r w:rsidRPr="002758F9">
        <w:rPr>
          <w:rFonts w:ascii="Times New Roman" w:hAnsi="Times New Roman" w:cs="Times New Roman"/>
        </w:rPr>
        <w:t xml:space="preserve">we used </w:t>
      </w:r>
      <w:r w:rsidR="004E4309" w:rsidRPr="002758F9">
        <w:rPr>
          <w:rFonts w:ascii="Times New Roman" w:hAnsi="Times New Roman" w:cs="Times New Roman"/>
        </w:rPr>
        <w:t>iNext universal adapter stubs</w:t>
      </w:r>
      <w:r w:rsidRPr="002758F9">
        <w:rPr>
          <w:rFonts w:ascii="Times New Roman" w:hAnsi="Times New Roman" w:cs="Times New Roman"/>
        </w:rPr>
        <w:t xml:space="preserve"> during the ligation.</w:t>
      </w:r>
      <w:r w:rsidR="002758F9">
        <w:rPr>
          <w:rFonts w:ascii="Times New Roman" w:hAnsi="Times New Roman" w:cs="Times New Roman"/>
        </w:rPr>
        <w:t xml:space="preserve"> </w:t>
      </w:r>
      <w:r w:rsidRPr="002758F9">
        <w:rPr>
          <w:rFonts w:ascii="Times New Roman" w:hAnsi="Times New Roman" w:cs="Times New Roman"/>
        </w:rPr>
        <w:t>We created full iNext library constructs (Fig. S</w:t>
      </w:r>
      <w:r w:rsidR="006B1CB2" w:rsidRPr="002758F9">
        <w:rPr>
          <w:rFonts w:ascii="Times New Roman" w:hAnsi="Times New Roman" w:cs="Times New Roman"/>
        </w:rPr>
        <w:t>4</w:t>
      </w:r>
      <w:r w:rsidRPr="002758F9">
        <w:rPr>
          <w:rFonts w:ascii="Times New Roman" w:hAnsi="Times New Roman" w:cs="Times New Roman"/>
        </w:rPr>
        <w:t xml:space="preserve">) by performing a subsequent </w:t>
      </w:r>
      <w:r w:rsidR="00C56E85" w:rsidRPr="002758F9">
        <w:rPr>
          <w:rFonts w:ascii="Times New Roman" w:hAnsi="Times New Roman" w:cs="Times New Roman"/>
        </w:rPr>
        <w:t xml:space="preserve">limited-cycle </w:t>
      </w:r>
      <w:r w:rsidRPr="002758F9">
        <w:rPr>
          <w:rFonts w:ascii="Times New Roman" w:hAnsi="Times New Roman" w:cs="Times New Roman"/>
        </w:rPr>
        <w:t>PCR reaction using the</w:t>
      </w:r>
      <w:r w:rsidR="004E4309" w:rsidRPr="002758F9">
        <w:rPr>
          <w:rFonts w:ascii="Times New Roman" w:hAnsi="Times New Roman" w:cs="Times New Roman"/>
        </w:rPr>
        <w:t xml:space="preserve"> </w:t>
      </w:r>
      <w:r w:rsidRPr="002758F9">
        <w:rPr>
          <w:rFonts w:ascii="Times New Roman" w:hAnsi="Times New Roman" w:cs="Times New Roman"/>
        </w:rPr>
        <w:t xml:space="preserve">iNext </w:t>
      </w:r>
      <w:r w:rsidR="004E4309" w:rsidRPr="002758F9">
        <w:rPr>
          <w:rFonts w:ascii="Times New Roman" w:hAnsi="Times New Roman" w:cs="Times New Roman"/>
        </w:rPr>
        <w:t xml:space="preserve">primers (Table 3; </w:t>
      </w:r>
      <w:r w:rsidR="006B1CB2" w:rsidRPr="002758F9">
        <w:rPr>
          <w:rFonts w:ascii="Times New Roman" w:hAnsi="Times New Roman" w:cs="Times New Roman"/>
        </w:rPr>
        <w:t>Supplemental File 15</w:t>
      </w:r>
      <w:r w:rsidR="004E4309" w:rsidRPr="002758F9">
        <w:rPr>
          <w:rFonts w:ascii="Times New Roman" w:hAnsi="Times New Roman" w:cs="Times New Roman"/>
        </w:rPr>
        <w:t>). Step</w:t>
      </w:r>
      <w:r w:rsidR="006B1CB2" w:rsidRPr="002758F9">
        <w:rPr>
          <w:rFonts w:ascii="Times New Roman" w:hAnsi="Times New Roman" w:cs="Times New Roman"/>
        </w:rPr>
        <w:t>-</w:t>
      </w:r>
      <w:r w:rsidR="004E4309" w:rsidRPr="002758F9">
        <w:rPr>
          <w:rFonts w:ascii="Times New Roman" w:hAnsi="Times New Roman" w:cs="Times New Roman"/>
        </w:rPr>
        <w:t>by</w:t>
      </w:r>
      <w:r w:rsidR="006B1CB2" w:rsidRPr="002758F9">
        <w:rPr>
          <w:rFonts w:ascii="Times New Roman" w:hAnsi="Times New Roman" w:cs="Times New Roman"/>
        </w:rPr>
        <w:t>-</w:t>
      </w:r>
      <w:r w:rsidR="004E4309" w:rsidRPr="002758F9">
        <w:rPr>
          <w:rFonts w:ascii="Times New Roman" w:hAnsi="Times New Roman" w:cs="Times New Roman"/>
        </w:rPr>
        <w:t>step methods are outlined in</w:t>
      </w:r>
      <w:r w:rsidR="006B1CB2" w:rsidRPr="002758F9">
        <w:rPr>
          <w:rFonts w:ascii="Times New Roman" w:hAnsi="Times New Roman" w:cs="Times New Roman"/>
        </w:rPr>
        <w:t xml:space="preserve"> Supplemental File 16</w:t>
      </w:r>
      <w:r w:rsidR="004E4309" w:rsidRPr="002758F9">
        <w:rPr>
          <w:rFonts w:ascii="Times New Roman" w:hAnsi="Times New Roman" w:cs="Times New Roman"/>
        </w:rPr>
        <w:t>.</w:t>
      </w:r>
    </w:p>
    <w:p w14:paraId="4DE3E22D" w14:textId="77777777" w:rsidR="00A037DD" w:rsidRPr="002758F9" w:rsidRDefault="00A037DD" w:rsidP="00176E23">
      <w:pPr>
        <w:spacing w:line="276" w:lineRule="auto"/>
        <w:rPr>
          <w:rFonts w:ascii="Times New Roman" w:hAnsi="Times New Roman" w:cs="Times New Roman"/>
          <w:i/>
        </w:rPr>
      </w:pPr>
    </w:p>
    <w:p w14:paraId="686F558E" w14:textId="7E5D4CE4" w:rsidR="002661DA" w:rsidRPr="002661DA" w:rsidRDefault="002661DA" w:rsidP="00176E23">
      <w:pPr>
        <w:spacing w:line="276" w:lineRule="auto"/>
        <w:rPr>
          <w:rFonts w:ascii="Times New Roman" w:hAnsi="Times New Roman" w:cs="Times New Roman"/>
          <w:b/>
          <w:i/>
        </w:rPr>
      </w:pPr>
      <w:r w:rsidRPr="00AF40B1">
        <w:rPr>
          <w:rFonts w:ascii="Times" w:hAnsi="Times"/>
          <w:b/>
          <w:i/>
        </w:rPr>
        <w:t xml:space="preserve">Implementation: </w:t>
      </w:r>
      <w:r w:rsidRPr="002661DA">
        <w:rPr>
          <w:rFonts w:ascii="Times New Roman" w:hAnsi="Times New Roman" w:cs="Times New Roman"/>
          <w:b/>
          <w:i/>
        </w:rPr>
        <w:t>Nextera XT librar</w:t>
      </w:r>
      <w:r>
        <w:rPr>
          <w:rFonts w:ascii="Times New Roman" w:hAnsi="Times New Roman" w:cs="Times New Roman"/>
          <w:b/>
          <w:i/>
        </w:rPr>
        <w:t xml:space="preserve">y </w:t>
      </w:r>
      <w:r>
        <w:rPr>
          <w:rFonts w:ascii="Times" w:hAnsi="Times"/>
          <w:b/>
          <w:i/>
        </w:rPr>
        <w:t>library construction</w:t>
      </w:r>
    </w:p>
    <w:p w14:paraId="365ED20E" w14:textId="0FF9E5AC" w:rsidR="004E4309" w:rsidRPr="002758F9" w:rsidRDefault="004E4309" w:rsidP="00176E23">
      <w:pPr>
        <w:spacing w:line="276" w:lineRule="auto"/>
        <w:rPr>
          <w:rFonts w:ascii="Times New Roman" w:hAnsi="Times New Roman" w:cs="Times New Roman"/>
        </w:rPr>
      </w:pPr>
      <w:r w:rsidRPr="002758F9">
        <w:rPr>
          <w:rFonts w:ascii="Times New Roman" w:hAnsi="Times New Roman" w:cs="Times New Roman"/>
        </w:rPr>
        <w:t>Illumina Nextera XT kits were used to construct libraries for both fungal samples as well as the set of eukaryotic species</w:t>
      </w:r>
      <w:r w:rsidR="00C56E85" w:rsidRPr="002758F9">
        <w:rPr>
          <w:rFonts w:ascii="Times New Roman" w:hAnsi="Times New Roman" w:cs="Times New Roman"/>
        </w:rPr>
        <w:t xml:space="preserve"> given in Table 4 of the main text</w:t>
      </w:r>
      <w:r w:rsidRPr="002758F9">
        <w:rPr>
          <w:rFonts w:ascii="Times New Roman" w:hAnsi="Times New Roman" w:cs="Times New Roman"/>
        </w:rPr>
        <w:t>. For library construction, we adhered to the manufacturer’s instructions with the following exceptions:</w:t>
      </w:r>
      <w:r w:rsidR="002758F9">
        <w:rPr>
          <w:rFonts w:ascii="Times New Roman" w:hAnsi="Times New Roman" w:cs="Times New Roman"/>
        </w:rPr>
        <w:t xml:space="preserve"> </w:t>
      </w:r>
      <w:r w:rsidRPr="002758F9">
        <w:rPr>
          <w:rFonts w:ascii="Times New Roman" w:hAnsi="Times New Roman" w:cs="Times New Roman"/>
        </w:rPr>
        <w:t xml:space="preserve">1) reactions were completed at half volume, 2) DNA was at 2 ng/µL (instead of 1 ng/µL) to increase the average insert size, 3) iNext primers were used, 4) an additional 4 cycles of PCR were needed, and 5) following PCR, </w:t>
      </w:r>
      <w:r w:rsidRPr="002758F9">
        <w:rPr>
          <w:rFonts w:ascii="Times New Roman" w:hAnsi="Times New Roman" w:cs="Times New Roman"/>
        </w:rPr>
        <w:lastRenderedPageBreak/>
        <w:t>the libraries were checked on an agarose gel, cleaned, quantified, and normalized using similar techniques as were used for iTru (i.e., we did not use the Illumina reagents for purification and normalization of the Nextera XT libraries).</w:t>
      </w:r>
    </w:p>
    <w:p w14:paraId="29F919E0" w14:textId="61FC60FB" w:rsidR="003312CE" w:rsidRPr="002758F9" w:rsidRDefault="003312CE" w:rsidP="00176E23">
      <w:pPr>
        <w:spacing w:line="276" w:lineRule="auto"/>
        <w:rPr>
          <w:rFonts w:ascii="Times New Roman" w:hAnsi="Times New Roman" w:cs="Times New Roman"/>
        </w:rPr>
      </w:pPr>
    </w:p>
    <w:p w14:paraId="221F46BF" w14:textId="77777777" w:rsidR="003312CE" w:rsidRPr="002661DA" w:rsidRDefault="003312CE" w:rsidP="00176E23">
      <w:pPr>
        <w:spacing w:line="276" w:lineRule="auto"/>
        <w:rPr>
          <w:rFonts w:ascii="Times New Roman" w:hAnsi="Times New Roman" w:cs="Times New Roman"/>
          <w:b/>
          <w:i/>
        </w:rPr>
      </w:pPr>
      <w:r w:rsidRPr="002661DA">
        <w:rPr>
          <w:rFonts w:ascii="Times New Roman" w:hAnsi="Times New Roman" w:cs="Times New Roman"/>
          <w:b/>
          <w:i/>
        </w:rPr>
        <w:t>Sequencing</w:t>
      </w:r>
    </w:p>
    <w:p w14:paraId="54627BF1" w14:textId="1114404D" w:rsidR="003312CE" w:rsidRPr="002758F9" w:rsidRDefault="00C56E85" w:rsidP="00176E23">
      <w:pPr>
        <w:spacing w:line="276" w:lineRule="auto"/>
        <w:rPr>
          <w:rFonts w:ascii="Times New Roman" w:hAnsi="Times New Roman" w:cs="Times New Roman"/>
        </w:rPr>
      </w:pPr>
      <w:r w:rsidRPr="002758F9">
        <w:rPr>
          <w:rFonts w:ascii="Times New Roman" w:hAnsi="Times New Roman" w:cs="Times New Roman"/>
        </w:rPr>
        <w:t>iNext libraries from the E. coli were pooled with iTru E. coli libraries, as well as unrelated samples prepared using Illumina TruSeq library preparation kits, and sequenced on a MiSeq at the University of Georgia using v2 500 cycle run to produce PE250 reads.</w:t>
      </w:r>
      <w:r w:rsidR="002758F9">
        <w:rPr>
          <w:rFonts w:ascii="Times New Roman" w:hAnsi="Times New Roman" w:cs="Times New Roman"/>
        </w:rPr>
        <w:t xml:space="preserve"> </w:t>
      </w:r>
      <w:r w:rsidR="003312CE" w:rsidRPr="002758F9">
        <w:rPr>
          <w:rFonts w:ascii="Times New Roman" w:hAnsi="Times New Roman" w:cs="Times New Roman"/>
        </w:rPr>
        <w:t xml:space="preserve">Fungal libraries (iNext and Nextera XT) were pooled and sequenced on a </w:t>
      </w:r>
      <w:r w:rsidRPr="002758F9">
        <w:rPr>
          <w:rFonts w:ascii="Times New Roman" w:hAnsi="Times New Roman" w:cs="Times New Roman"/>
        </w:rPr>
        <w:t xml:space="preserve">MiSeq at the Marshfield Clinic using v2 500 cycle </w:t>
      </w:r>
      <w:r w:rsidR="003312CE" w:rsidRPr="002758F9">
        <w:rPr>
          <w:rFonts w:ascii="Times New Roman" w:hAnsi="Times New Roman" w:cs="Times New Roman"/>
        </w:rPr>
        <w:t>run</w:t>
      </w:r>
      <w:r w:rsidRPr="002758F9">
        <w:rPr>
          <w:rFonts w:ascii="Times New Roman" w:hAnsi="Times New Roman" w:cs="Times New Roman"/>
        </w:rPr>
        <w:t xml:space="preserve"> to produce PE250 reads</w:t>
      </w:r>
      <w:r w:rsidR="003312CE" w:rsidRPr="002758F9">
        <w:rPr>
          <w:rFonts w:ascii="Times New Roman" w:hAnsi="Times New Roman" w:cs="Times New Roman"/>
        </w:rPr>
        <w:t>.</w:t>
      </w:r>
      <w:r w:rsidRPr="002758F9">
        <w:rPr>
          <w:rFonts w:ascii="Times New Roman" w:hAnsi="Times New Roman" w:cs="Times New Roman"/>
        </w:rPr>
        <w:t xml:space="preserve"> </w:t>
      </w:r>
    </w:p>
    <w:p w14:paraId="5CA5DED9" w14:textId="77777777" w:rsidR="004C719F" w:rsidRPr="002758F9" w:rsidRDefault="004C719F" w:rsidP="00176E23">
      <w:pPr>
        <w:spacing w:line="276" w:lineRule="auto"/>
        <w:rPr>
          <w:rFonts w:ascii="Times New Roman" w:hAnsi="Times New Roman" w:cs="Times New Roman"/>
        </w:rPr>
      </w:pPr>
    </w:p>
    <w:p w14:paraId="0CCDDF9D" w14:textId="77777777" w:rsidR="004C719F" w:rsidRPr="002661DA" w:rsidRDefault="004C719F" w:rsidP="00176E23">
      <w:pPr>
        <w:spacing w:line="276" w:lineRule="auto"/>
        <w:rPr>
          <w:rFonts w:ascii="Times New Roman" w:hAnsi="Times New Roman" w:cs="Times New Roman"/>
          <w:b/>
          <w:i/>
        </w:rPr>
      </w:pPr>
      <w:r w:rsidRPr="002661DA">
        <w:rPr>
          <w:rFonts w:ascii="Times New Roman" w:hAnsi="Times New Roman" w:cs="Times New Roman"/>
          <w:b/>
          <w:i/>
        </w:rPr>
        <w:t>Sequence Analysis</w:t>
      </w:r>
    </w:p>
    <w:p w14:paraId="62630BF0" w14:textId="2BF1D5FB" w:rsidR="004C719F" w:rsidRPr="002758F9" w:rsidRDefault="00C56E85" w:rsidP="00176E23">
      <w:pPr>
        <w:spacing w:line="276" w:lineRule="auto"/>
        <w:rPr>
          <w:rFonts w:ascii="Times New Roman" w:hAnsi="Times New Roman" w:cs="Times New Roman"/>
          <w:color w:val="000000"/>
        </w:rPr>
      </w:pPr>
      <w:r w:rsidRPr="002758F9">
        <w:rPr>
          <w:rFonts w:ascii="Times New Roman" w:hAnsi="Times New Roman" w:cs="Times New Roman"/>
        </w:rPr>
        <w:t xml:space="preserve">We mapped </w:t>
      </w:r>
      <w:r w:rsidRPr="002758F9">
        <w:rPr>
          <w:rFonts w:ascii="Times New Roman" w:hAnsi="Times New Roman" w:cs="Times New Roman"/>
          <w:i/>
        </w:rPr>
        <w:t>E. coli</w:t>
      </w:r>
      <w:r w:rsidRPr="002758F9">
        <w:rPr>
          <w:rFonts w:ascii="Times New Roman" w:hAnsi="Times New Roman" w:cs="Times New Roman"/>
        </w:rPr>
        <w:t xml:space="preserve"> reads back to </w:t>
      </w:r>
      <w:r w:rsidRPr="002758F9">
        <w:rPr>
          <w:rFonts w:ascii="Times New Roman" w:hAnsi="Times New Roman" w:cs="Times New Roman"/>
          <w:color w:val="000000"/>
        </w:rPr>
        <w:t>NC_000913 using the Geneious mapper (fastest setting, single iteration).</w:t>
      </w:r>
      <w:r w:rsidR="002758F9">
        <w:rPr>
          <w:rFonts w:ascii="Times New Roman" w:hAnsi="Times New Roman" w:cs="Times New Roman"/>
          <w:color w:val="000000"/>
        </w:rPr>
        <w:t xml:space="preserve"> </w:t>
      </w:r>
      <w:r w:rsidRPr="002758F9">
        <w:rPr>
          <w:rFonts w:ascii="Times New Roman" w:hAnsi="Times New Roman" w:cs="Times New Roman"/>
          <w:color w:val="000000"/>
        </w:rPr>
        <w:t>F</w:t>
      </w:r>
      <w:r w:rsidR="004C719F" w:rsidRPr="002758F9">
        <w:rPr>
          <w:rFonts w:ascii="Times New Roman" w:hAnsi="Times New Roman" w:cs="Times New Roman"/>
          <w:color w:val="000000"/>
        </w:rPr>
        <w:t>ungal reads were mapped to ATCC26199 and SLH14081 using the Geneious mapper (fastest setting, single iteration)</w:t>
      </w:r>
      <w:r w:rsidR="007D38CA" w:rsidRPr="002758F9">
        <w:rPr>
          <w:rFonts w:ascii="Times New Roman" w:hAnsi="Times New Roman" w:cs="Times New Roman"/>
          <w:color w:val="000000"/>
        </w:rPr>
        <w:t xml:space="preserve"> in Geneious version R6.1.7</w:t>
      </w:r>
      <w:r w:rsidR="004C719F" w:rsidRPr="002758F9">
        <w:rPr>
          <w:rFonts w:ascii="Times New Roman" w:hAnsi="Times New Roman" w:cs="Times New Roman"/>
          <w:color w:val="000000"/>
        </w:rPr>
        <w:t>.</w:t>
      </w:r>
    </w:p>
    <w:p w14:paraId="35B9DDA4" w14:textId="77777777" w:rsidR="008B5405" w:rsidRPr="002758F9" w:rsidRDefault="008B5405" w:rsidP="00176E23">
      <w:pPr>
        <w:spacing w:line="276" w:lineRule="auto"/>
        <w:rPr>
          <w:rFonts w:ascii="Times New Roman" w:hAnsi="Times New Roman" w:cs="Times New Roman"/>
          <w:color w:val="000000"/>
        </w:rPr>
      </w:pPr>
    </w:p>
    <w:p w14:paraId="515F6881" w14:textId="77777777" w:rsidR="008B5405" w:rsidRPr="002758F9" w:rsidRDefault="008B5405" w:rsidP="00176E23">
      <w:pPr>
        <w:spacing w:line="276" w:lineRule="auto"/>
        <w:rPr>
          <w:rFonts w:ascii="Times New Roman" w:hAnsi="Times New Roman" w:cs="Times New Roman"/>
          <w:b/>
        </w:rPr>
      </w:pPr>
      <w:r w:rsidRPr="002758F9">
        <w:rPr>
          <w:rFonts w:ascii="Times New Roman" w:hAnsi="Times New Roman" w:cs="Times New Roman"/>
          <w:b/>
        </w:rPr>
        <w:t>Results</w:t>
      </w:r>
    </w:p>
    <w:p w14:paraId="54391054" w14:textId="77777777" w:rsidR="008B5405" w:rsidRPr="002661DA" w:rsidRDefault="008B5405" w:rsidP="00176E23">
      <w:pPr>
        <w:spacing w:line="276" w:lineRule="auto"/>
        <w:rPr>
          <w:rFonts w:ascii="Times New Roman" w:hAnsi="Times New Roman" w:cs="Times New Roman"/>
          <w:b/>
          <w:i/>
        </w:rPr>
      </w:pPr>
      <w:r w:rsidRPr="002661DA">
        <w:rPr>
          <w:rFonts w:ascii="Times New Roman" w:hAnsi="Times New Roman" w:cs="Times New Roman"/>
          <w:b/>
          <w:i/>
        </w:rPr>
        <w:t>Quantitative PCR</w:t>
      </w:r>
    </w:p>
    <w:p w14:paraId="2C343CD6" w14:textId="18506FDB" w:rsidR="008B5405" w:rsidRPr="002758F9" w:rsidRDefault="00DE4807" w:rsidP="00176E23">
      <w:pPr>
        <w:spacing w:line="276" w:lineRule="auto"/>
        <w:rPr>
          <w:rFonts w:ascii="Times New Roman" w:hAnsi="Times New Roman" w:cs="Times New Roman"/>
        </w:rPr>
      </w:pPr>
      <w:r w:rsidRPr="002758F9">
        <w:rPr>
          <w:rFonts w:ascii="Times New Roman" w:hAnsi="Times New Roman" w:cs="Times New Roman"/>
        </w:rPr>
        <w:t>All but one of the</w:t>
      </w:r>
      <w:r w:rsidR="008B5405" w:rsidRPr="002758F9">
        <w:rPr>
          <w:rFonts w:ascii="Times New Roman" w:hAnsi="Times New Roman" w:cs="Times New Roman"/>
        </w:rPr>
        <w:t xml:space="preserve"> iNext primers (47/48 iNext7’s and 48/48 iNext5’s) had average C</w:t>
      </w:r>
      <w:r w:rsidR="008B5405" w:rsidRPr="002758F9">
        <w:rPr>
          <w:rFonts w:ascii="Times New Roman" w:hAnsi="Times New Roman" w:cs="Times New Roman"/>
          <w:vertAlign w:val="subscript"/>
        </w:rPr>
        <w:t>T</w:t>
      </w:r>
      <w:r w:rsidR="008B5405" w:rsidRPr="002758F9">
        <w:rPr>
          <w:rFonts w:ascii="Times New Roman" w:hAnsi="Times New Roman" w:cs="Times New Roman"/>
        </w:rPr>
        <w:t xml:space="preserve"> values within 1.5 cycles of the average C</w:t>
      </w:r>
      <w:r w:rsidR="008B5405" w:rsidRPr="002758F9">
        <w:rPr>
          <w:rFonts w:ascii="Times New Roman" w:hAnsi="Times New Roman" w:cs="Times New Roman"/>
          <w:vertAlign w:val="subscript"/>
        </w:rPr>
        <w:t>T</w:t>
      </w:r>
      <w:r w:rsidR="008B5405" w:rsidRPr="002758F9">
        <w:rPr>
          <w:rFonts w:ascii="Times New Roman" w:hAnsi="Times New Roman" w:cs="Times New Roman"/>
        </w:rPr>
        <w:t xml:space="preserve">. </w:t>
      </w:r>
    </w:p>
    <w:p w14:paraId="6469D9B3" w14:textId="77777777" w:rsidR="008B5405" w:rsidRPr="002758F9" w:rsidRDefault="008B5405" w:rsidP="00176E23">
      <w:pPr>
        <w:spacing w:line="276" w:lineRule="auto"/>
        <w:rPr>
          <w:rFonts w:ascii="Times New Roman" w:hAnsi="Times New Roman" w:cs="Times New Roman"/>
        </w:rPr>
      </w:pPr>
    </w:p>
    <w:p w14:paraId="3FF9ED1D" w14:textId="03AF3BA3" w:rsidR="008B5405" w:rsidRPr="002661DA" w:rsidRDefault="002661DA" w:rsidP="00176E23">
      <w:pPr>
        <w:spacing w:line="276" w:lineRule="auto"/>
        <w:rPr>
          <w:rFonts w:ascii="Times New Roman" w:hAnsi="Times New Roman" w:cs="Times New Roman"/>
          <w:b/>
          <w:i/>
        </w:rPr>
      </w:pPr>
      <w:r>
        <w:rPr>
          <w:rFonts w:ascii="Times New Roman" w:hAnsi="Times New Roman" w:cs="Times New Roman"/>
          <w:b/>
          <w:i/>
        </w:rPr>
        <w:t>iNext libraries</w:t>
      </w:r>
    </w:p>
    <w:p w14:paraId="4BD18576" w14:textId="7D6034BC" w:rsidR="008B5405" w:rsidRPr="002758F9" w:rsidDel="00767EE4" w:rsidRDefault="008B5405" w:rsidP="00176E23">
      <w:pPr>
        <w:spacing w:line="276" w:lineRule="auto"/>
        <w:rPr>
          <w:rFonts w:ascii="Times New Roman" w:hAnsi="Times New Roman" w:cs="Times New Roman"/>
        </w:rPr>
      </w:pPr>
      <w:r w:rsidRPr="002758F9">
        <w:rPr>
          <w:rFonts w:ascii="Times New Roman" w:hAnsi="Times New Roman" w:cs="Times New Roman"/>
        </w:rPr>
        <w:t xml:space="preserve">iNext </w:t>
      </w:r>
      <w:r w:rsidR="00DE4807" w:rsidRPr="002758F9">
        <w:rPr>
          <w:rFonts w:ascii="Times New Roman" w:hAnsi="Times New Roman" w:cs="Times New Roman"/>
          <w:i/>
        </w:rPr>
        <w:t>E. coli</w:t>
      </w:r>
      <w:r w:rsidR="00DE4807" w:rsidRPr="002758F9">
        <w:rPr>
          <w:rFonts w:ascii="Times New Roman" w:hAnsi="Times New Roman" w:cs="Times New Roman"/>
        </w:rPr>
        <w:t xml:space="preserve"> library preparations </w:t>
      </w:r>
      <w:r w:rsidRPr="002758F9">
        <w:rPr>
          <w:rFonts w:ascii="Times New Roman" w:hAnsi="Times New Roman" w:cs="Times New Roman"/>
        </w:rPr>
        <w:t xml:space="preserve">produced </w:t>
      </w:r>
      <w:r w:rsidR="00DE4807" w:rsidRPr="002758F9">
        <w:rPr>
          <w:rFonts w:ascii="Times New Roman" w:hAnsi="Times New Roman" w:cs="Times New Roman"/>
        </w:rPr>
        <w:t>the</w:t>
      </w:r>
      <w:r w:rsidRPr="002758F9">
        <w:rPr>
          <w:rFonts w:ascii="Times New Roman" w:hAnsi="Times New Roman" w:cs="Times New Roman"/>
        </w:rPr>
        <w:t xml:space="preserve"> expected</w:t>
      </w:r>
      <w:r w:rsidR="00DE4807" w:rsidRPr="002758F9">
        <w:rPr>
          <w:rFonts w:ascii="Times New Roman" w:hAnsi="Times New Roman" w:cs="Times New Roman"/>
        </w:rPr>
        <w:t xml:space="preserve"> smear pattern on an agarose gel </w:t>
      </w:r>
      <w:r w:rsidRPr="002758F9">
        <w:rPr>
          <w:rFonts w:ascii="Times New Roman" w:hAnsi="Times New Roman" w:cs="Times New Roman"/>
        </w:rPr>
        <w:t>, but required 2 additional cycles</w:t>
      </w:r>
      <w:r w:rsidR="00DE4807" w:rsidRPr="002758F9">
        <w:rPr>
          <w:rFonts w:ascii="Times New Roman" w:hAnsi="Times New Roman" w:cs="Times New Roman"/>
        </w:rPr>
        <w:t xml:space="preserve"> of PCR</w:t>
      </w:r>
      <w:r w:rsidRPr="002758F9">
        <w:rPr>
          <w:rFonts w:ascii="Times New Roman" w:hAnsi="Times New Roman" w:cs="Times New Roman"/>
        </w:rPr>
        <w:t xml:space="preserve"> to yield similar concentration as iTru</w:t>
      </w:r>
      <w:r w:rsidR="00DE4807" w:rsidRPr="002758F9">
        <w:rPr>
          <w:rFonts w:ascii="Times New Roman" w:hAnsi="Times New Roman" w:cs="Times New Roman"/>
        </w:rPr>
        <w:t xml:space="preserve"> </w:t>
      </w:r>
      <w:r w:rsidR="00DE4807" w:rsidRPr="002758F9">
        <w:rPr>
          <w:rFonts w:ascii="Times New Roman" w:hAnsi="Times New Roman" w:cs="Times New Roman"/>
          <w:i/>
        </w:rPr>
        <w:t>E. coli</w:t>
      </w:r>
      <w:r w:rsidRPr="002758F9">
        <w:rPr>
          <w:rFonts w:ascii="Times New Roman" w:hAnsi="Times New Roman" w:cs="Times New Roman"/>
        </w:rPr>
        <w:t xml:space="preserve"> libraries</w:t>
      </w:r>
      <w:r w:rsidR="00DE4807" w:rsidRPr="002758F9">
        <w:rPr>
          <w:rFonts w:ascii="Times New Roman" w:hAnsi="Times New Roman" w:cs="Times New Roman"/>
        </w:rPr>
        <w:t>.</w:t>
      </w:r>
    </w:p>
    <w:p w14:paraId="7624BB58" w14:textId="11426F32" w:rsidR="008B5405" w:rsidRPr="002758F9" w:rsidRDefault="00321EB0" w:rsidP="00176E23">
      <w:pPr>
        <w:spacing w:line="276" w:lineRule="auto"/>
        <w:ind w:firstLine="720"/>
        <w:rPr>
          <w:rFonts w:ascii="Times New Roman" w:hAnsi="Times New Roman" w:cs="Times New Roman"/>
        </w:rPr>
      </w:pPr>
      <w:r w:rsidRPr="002758F9">
        <w:rPr>
          <w:rFonts w:ascii="Times New Roman" w:hAnsi="Times New Roman" w:cs="Times New Roman"/>
        </w:rPr>
        <w:t xml:space="preserve">Roughly similar numbers of reads were obtained among the iNext </w:t>
      </w:r>
      <w:r w:rsidRPr="002758F9">
        <w:rPr>
          <w:rFonts w:ascii="Times New Roman" w:hAnsi="Times New Roman" w:cs="Times New Roman"/>
          <w:i/>
        </w:rPr>
        <w:t>E. coli</w:t>
      </w:r>
      <w:r w:rsidRPr="002758F9">
        <w:rPr>
          <w:rFonts w:ascii="Times New Roman" w:hAnsi="Times New Roman" w:cs="Times New Roman"/>
        </w:rPr>
        <w:t xml:space="preserve"> libraries (averaging 365,537 reads per sample; supplemental file 13).</w:t>
      </w:r>
      <w:r w:rsidR="002758F9">
        <w:rPr>
          <w:rFonts w:ascii="Times New Roman" w:hAnsi="Times New Roman" w:cs="Times New Roman"/>
        </w:rPr>
        <w:t xml:space="preserve"> </w:t>
      </w:r>
      <w:r w:rsidR="008B5405" w:rsidRPr="002758F9">
        <w:rPr>
          <w:rFonts w:ascii="Times New Roman" w:hAnsi="Times New Roman" w:cs="Times New Roman"/>
        </w:rPr>
        <w:t xml:space="preserve">All </w:t>
      </w:r>
      <w:r w:rsidR="00DE4807" w:rsidRPr="002758F9">
        <w:rPr>
          <w:rFonts w:ascii="Times New Roman" w:hAnsi="Times New Roman" w:cs="Times New Roman"/>
        </w:rPr>
        <w:t xml:space="preserve">of </w:t>
      </w:r>
      <w:r w:rsidR="008B5405" w:rsidRPr="002758F9">
        <w:rPr>
          <w:rFonts w:ascii="Times New Roman" w:hAnsi="Times New Roman" w:cs="Times New Roman"/>
        </w:rPr>
        <w:t xml:space="preserve">the libraries produced high quality reads </w:t>
      </w:r>
      <w:r w:rsidRPr="002758F9">
        <w:rPr>
          <w:rFonts w:ascii="Times New Roman" w:hAnsi="Times New Roman" w:cs="Times New Roman"/>
        </w:rPr>
        <w:t>with mapping rates of 95-96%, averaging 303,997 reads mapped per sample.</w:t>
      </w:r>
      <w:r w:rsidR="002758F9">
        <w:rPr>
          <w:rFonts w:ascii="Times New Roman" w:hAnsi="Times New Roman" w:cs="Times New Roman"/>
        </w:rPr>
        <w:t xml:space="preserve"> </w:t>
      </w:r>
      <w:r w:rsidRPr="002758F9">
        <w:rPr>
          <w:rFonts w:ascii="Times New Roman" w:hAnsi="Times New Roman" w:cs="Times New Roman"/>
        </w:rPr>
        <w:t xml:space="preserve">All of the samples </w:t>
      </w:r>
      <w:r w:rsidR="008B5405" w:rsidRPr="002758F9">
        <w:rPr>
          <w:rFonts w:ascii="Times New Roman" w:hAnsi="Times New Roman" w:cs="Times New Roman"/>
        </w:rPr>
        <w:t xml:space="preserve">covered &gt;99% of the known </w:t>
      </w:r>
      <w:r w:rsidRPr="002758F9">
        <w:rPr>
          <w:rFonts w:ascii="Times New Roman" w:hAnsi="Times New Roman" w:cs="Times New Roman"/>
          <w:i/>
        </w:rPr>
        <w:t>E. coli</w:t>
      </w:r>
      <w:r w:rsidRPr="002758F9">
        <w:rPr>
          <w:rFonts w:ascii="Times New Roman" w:hAnsi="Times New Roman" w:cs="Times New Roman"/>
        </w:rPr>
        <w:t xml:space="preserve"> </w:t>
      </w:r>
      <w:r w:rsidR="008B5405" w:rsidRPr="002758F9">
        <w:rPr>
          <w:rFonts w:ascii="Times New Roman" w:hAnsi="Times New Roman" w:cs="Times New Roman"/>
        </w:rPr>
        <w:t>genome sequence except the single sample with the lowest number of reads</w:t>
      </w:r>
      <w:r w:rsidRPr="002758F9">
        <w:rPr>
          <w:rFonts w:ascii="Times New Roman" w:hAnsi="Times New Roman" w:cs="Times New Roman"/>
        </w:rPr>
        <w:t xml:space="preserve"> (169,868</w:t>
      </w:r>
      <w:r w:rsidR="00DE4807" w:rsidRPr="002758F9">
        <w:rPr>
          <w:rFonts w:ascii="Times New Roman" w:hAnsi="Times New Roman" w:cs="Times New Roman"/>
        </w:rPr>
        <w:t>)</w:t>
      </w:r>
      <w:r w:rsidR="008B5405" w:rsidRPr="002758F9">
        <w:rPr>
          <w:rFonts w:ascii="Times New Roman" w:hAnsi="Times New Roman" w:cs="Times New Roman"/>
        </w:rPr>
        <w:t xml:space="preserve"> which only covered 98.4% of the known genome sequence.</w:t>
      </w:r>
      <w:r w:rsidR="002758F9">
        <w:rPr>
          <w:rFonts w:ascii="Times New Roman" w:hAnsi="Times New Roman" w:cs="Times New Roman"/>
        </w:rPr>
        <w:t xml:space="preserve"> </w:t>
      </w:r>
      <w:r w:rsidR="008B5405" w:rsidRPr="002758F9">
        <w:rPr>
          <w:rFonts w:ascii="Times New Roman" w:hAnsi="Times New Roman" w:cs="Times New Roman"/>
        </w:rPr>
        <w:t>Although the number of reads among iNext replicates were similar, as were the iTru replicates, fewer reads were obtained</w:t>
      </w:r>
      <w:r w:rsidRPr="002758F9">
        <w:rPr>
          <w:rFonts w:ascii="Times New Roman" w:hAnsi="Times New Roman" w:cs="Times New Roman"/>
        </w:rPr>
        <w:t xml:space="preserve"> on average</w:t>
      </w:r>
      <w:r w:rsidR="008B5405" w:rsidRPr="002758F9">
        <w:rPr>
          <w:rFonts w:ascii="Times New Roman" w:hAnsi="Times New Roman" w:cs="Times New Roman"/>
        </w:rPr>
        <w:t xml:space="preserve"> for iNext than iTru</w:t>
      </w:r>
      <w:r w:rsidRPr="002758F9">
        <w:rPr>
          <w:rFonts w:ascii="Times New Roman" w:hAnsi="Times New Roman" w:cs="Times New Roman"/>
        </w:rPr>
        <w:t xml:space="preserve"> (365,537 vs. 973,008)</w:t>
      </w:r>
      <w:r w:rsidR="008B5405" w:rsidRPr="002758F9">
        <w:rPr>
          <w:rFonts w:ascii="Times New Roman" w:hAnsi="Times New Roman" w:cs="Times New Roman"/>
        </w:rPr>
        <w:t>.</w:t>
      </w:r>
    </w:p>
    <w:p w14:paraId="7A3407DD" w14:textId="77777777" w:rsidR="008B5405" w:rsidRPr="002758F9" w:rsidRDefault="008B5405" w:rsidP="00176E23">
      <w:pPr>
        <w:spacing w:line="276" w:lineRule="auto"/>
        <w:rPr>
          <w:rFonts w:ascii="Times New Roman" w:hAnsi="Times New Roman" w:cs="Times New Roman"/>
        </w:rPr>
      </w:pPr>
    </w:p>
    <w:p w14:paraId="391EB4E1" w14:textId="2A2167CF" w:rsidR="008B5405" w:rsidRPr="002661DA" w:rsidRDefault="008B5405" w:rsidP="00176E23">
      <w:pPr>
        <w:spacing w:line="276" w:lineRule="auto"/>
        <w:rPr>
          <w:rFonts w:ascii="Times New Roman" w:hAnsi="Times New Roman" w:cs="Times New Roman"/>
          <w:b/>
          <w:i/>
        </w:rPr>
      </w:pPr>
      <w:r w:rsidRPr="002661DA">
        <w:rPr>
          <w:rFonts w:ascii="Times New Roman" w:hAnsi="Times New Roman" w:cs="Times New Roman"/>
          <w:b/>
          <w:i/>
        </w:rPr>
        <w:t>Fungal iNext &amp; NexteraXT</w:t>
      </w:r>
    </w:p>
    <w:p w14:paraId="6A0DDE7F" w14:textId="0CB5CEAB" w:rsidR="008B5405" w:rsidRPr="002758F9" w:rsidRDefault="007D38CA" w:rsidP="00176E23">
      <w:pPr>
        <w:spacing w:line="276" w:lineRule="auto"/>
        <w:rPr>
          <w:rFonts w:ascii="Times New Roman" w:hAnsi="Times New Roman" w:cs="Times New Roman"/>
        </w:rPr>
      </w:pPr>
      <w:r w:rsidRPr="002758F9">
        <w:rPr>
          <w:rFonts w:ascii="Times New Roman" w:hAnsi="Times New Roman" w:cs="Times New Roman"/>
        </w:rPr>
        <w:t>A limited number of reads were obtained from the NexteraXT libraries, with high numbers of PCR duplicates (data not shown).</w:t>
      </w:r>
      <w:r w:rsidR="002758F9">
        <w:rPr>
          <w:rFonts w:ascii="Times New Roman" w:hAnsi="Times New Roman" w:cs="Times New Roman"/>
        </w:rPr>
        <w:t xml:space="preserve"> </w:t>
      </w:r>
      <w:r w:rsidR="003838AB" w:rsidRPr="002758F9">
        <w:rPr>
          <w:rFonts w:ascii="Times New Roman" w:hAnsi="Times New Roman" w:cs="Times New Roman"/>
        </w:rPr>
        <w:t>Clearly, using half-sized reactions of NexteraXT for fungal genomic libraries was too far from the recommended use of the product and t</w:t>
      </w:r>
      <w:r w:rsidRPr="002758F9">
        <w:rPr>
          <w:rFonts w:ascii="Times New Roman" w:hAnsi="Times New Roman" w:cs="Times New Roman"/>
        </w:rPr>
        <w:t>hus, NexteraXT libraries were not analyzed further.</w:t>
      </w:r>
      <w:r w:rsidR="002758F9">
        <w:rPr>
          <w:rFonts w:ascii="Times New Roman" w:hAnsi="Times New Roman" w:cs="Times New Roman"/>
        </w:rPr>
        <w:t xml:space="preserve"> </w:t>
      </w:r>
      <w:r w:rsidRPr="002758F9">
        <w:rPr>
          <w:rFonts w:ascii="Times New Roman" w:hAnsi="Times New Roman" w:cs="Times New Roman"/>
        </w:rPr>
        <w:t>For th</w:t>
      </w:r>
      <w:r w:rsidR="008B5405" w:rsidRPr="002758F9">
        <w:rPr>
          <w:rFonts w:ascii="Times New Roman" w:hAnsi="Times New Roman" w:cs="Times New Roman"/>
        </w:rPr>
        <w:t xml:space="preserve">e two strains of fungi (samples 26 and 33), </w:t>
      </w:r>
      <w:r w:rsidR="00237366" w:rsidRPr="002758F9">
        <w:rPr>
          <w:rFonts w:ascii="Times New Roman" w:hAnsi="Times New Roman" w:cs="Times New Roman"/>
        </w:rPr>
        <w:t>a large number of reads were obtained from the MiSeq run (9,556,598 and 16,750,472 for samples 26 and 33, respectively; supplemental file 14).</w:t>
      </w:r>
      <w:r w:rsidR="008B5405" w:rsidRPr="002758F9">
        <w:rPr>
          <w:rFonts w:ascii="Times New Roman" w:hAnsi="Times New Roman" w:cs="Times New Roman"/>
        </w:rPr>
        <w:t>.</w:t>
      </w:r>
      <w:r w:rsidR="00237366" w:rsidRPr="002758F9">
        <w:rPr>
          <w:rFonts w:ascii="Times New Roman" w:hAnsi="Times New Roman" w:cs="Times New Roman"/>
        </w:rPr>
        <w:t>Most of the reads</w:t>
      </w:r>
      <w:r w:rsidR="008B5405" w:rsidRPr="002758F9">
        <w:rPr>
          <w:rFonts w:ascii="Times New Roman" w:hAnsi="Times New Roman" w:cs="Times New Roman"/>
        </w:rPr>
        <w:t xml:space="preserve"> </w:t>
      </w:r>
      <w:r w:rsidR="00237366" w:rsidRPr="002758F9">
        <w:rPr>
          <w:rFonts w:ascii="Times New Roman" w:hAnsi="Times New Roman" w:cs="Times New Roman"/>
        </w:rPr>
        <w:t>were ≥200 bases.</w:t>
      </w:r>
      <w:r w:rsidR="002758F9">
        <w:rPr>
          <w:rFonts w:ascii="Times New Roman" w:hAnsi="Times New Roman" w:cs="Times New Roman"/>
        </w:rPr>
        <w:t xml:space="preserve"> </w:t>
      </w:r>
      <w:r w:rsidR="00237366" w:rsidRPr="002758F9">
        <w:rPr>
          <w:rFonts w:ascii="Times New Roman" w:hAnsi="Times New Roman" w:cs="Times New Roman"/>
        </w:rPr>
        <w:t>The vast majority of sites mapped with high quality (&gt;98% with ≥Q30 for all combinations)</w:t>
      </w:r>
      <w:r w:rsidR="003838AB" w:rsidRPr="002758F9">
        <w:rPr>
          <w:rFonts w:ascii="Times New Roman" w:hAnsi="Times New Roman" w:cs="Times New Roman"/>
        </w:rPr>
        <w:t xml:space="preserve"> and most of the sites were identical between the samples and reference sequences (84.4% to 96.5%).</w:t>
      </w:r>
      <w:r w:rsidR="002758F9">
        <w:rPr>
          <w:rFonts w:ascii="Times New Roman" w:hAnsi="Times New Roman" w:cs="Times New Roman"/>
        </w:rPr>
        <w:t xml:space="preserve"> </w:t>
      </w:r>
      <w:r w:rsidR="003838AB" w:rsidRPr="002758F9">
        <w:rPr>
          <w:rFonts w:ascii="Times New Roman" w:hAnsi="Times New Roman" w:cs="Times New Roman"/>
        </w:rPr>
        <w:t>However, the</w:t>
      </w:r>
      <w:r w:rsidR="00237366" w:rsidRPr="002758F9">
        <w:rPr>
          <w:rFonts w:ascii="Times New Roman" w:hAnsi="Times New Roman" w:cs="Times New Roman"/>
        </w:rPr>
        <w:t xml:space="preserve"> </w:t>
      </w:r>
      <w:r w:rsidR="00237366" w:rsidRPr="002758F9">
        <w:rPr>
          <w:rFonts w:ascii="Times New Roman" w:hAnsi="Times New Roman" w:cs="Times New Roman"/>
        </w:rPr>
        <w:lastRenderedPageBreak/>
        <w:t>percentage of the reference genomes covered by mapped reads varied from 77.7% to 97.8%</w:t>
      </w:r>
      <w:r w:rsidR="003838AB" w:rsidRPr="002758F9">
        <w:rPr>
          <w:rFonts w:ascii="Times New Roman" w:hAnsi="Times New Roman" w:cs="Times New Roman"/>
        </w:rPr>
        <w:t>, which reflects the divergence between the samples and the references</w:t>
      </w:r>
      <w:r w:rsidR="00237366" w:rsidRPr="002758F9">
        <w:rPr>
          <w:rFonts w:ascii="Times New Roman" w:hAnsi="Times New Roman" w:cs="Times New Roman"/>
        </w:rPr>
        <w:t>.</w:t>
      </w:r>
      <w:r w:rsidR="002758F9">
        <w:rPr>
          <w:rFonts w:ascii="Times New Roman" w:hAnsi="Times New Roman" w:cs="Times New Roman"/>
        </w:rPr>
        <w:t xml:space="preserve"> </w:t>
      </w:r>
      <w:r w:rsidR="008B5405" w:rsidRPr="002758F9">
        <w:rPr>
          <w:rFonts w:ascii="Times New Roman" w:hAnsi="Times New Roman" w:cs="Times New Roman"/>
        </w:rPr>
        <w:t xml:space="preserve"> </w:t>
      </w:r>
    </w:p>
    <w:p w14:paraId="77AA4FF6" w14:textId="77777777" w:rsidR="008B5405" w:rsidRPr="002758F9" w:rsidRDefault="008B5405" w:rsidP="00176E23">
      <w:pPr>
        <w:spacing w:line="276" w:lineRule="auto"/>
        <w:rPr>
          <w:rFonts w:ascii="Times New Roman" w:hAnsi="Times New Roman" w:cs="Times New Roman"/>
          <w:b/>
        </w:rPr>
      </w:pPr>
    </w:p>
    <w:p w14:paraId="7E471994" w14:textId="77777777" w:rsidR="008B5405" w:rsidRPr="002758F9" w:rsidRDefault="008B5405" w:rsidP="00176E23">
      <w:pPr>
        <w:spacing w:line="276" w:lineRule="auto"/>
        <w:rPr>
          <w:rFonts w:ascii="Times New Roman" w:hAnsi="Times New Roman" w:cs="Times New Roman"/>
        </w:rPr>
      </w:pPr>
      <w:r w:rsidRPr="002758F9">
        <w:rPr>
          <w:rFonts w:ascii="Times New Roman" w:hAnsi="Times New Roman" w:cs="Times New Roman"/>
          <w:b/>
        </w:rPr>
        <w:t>Discussion</w:t>
      </w:r>
      <w:r w:rsidRPr="002758F9">
        <w:rPr>
          <w:rFonts w:ascii="Times New Roman" w:hAnsi="Times New Roman" w:cs="Times New Roman"/>
        </w:rPr>
        <w:t xml:space="preserve"> </w:t>
      </w:r>
    </w:p>
    <w:p w14:paraId="45B6E513" w14:textId="265CB57F" w:rsidR="008B5405" w:rsidRPr="002758F9" w:rsidRDefault="008B5405" w:rsidP="00176E23">
      <w:pPr>
        <w:spacing w:line="276" w:lineRule="auto"/>
        <w:rPr>
          <w:rFonts w:ascii="Times New Roman" w:hAnsi="Times New Roman" w:cs="Times New Roman"/>
        </w:rPr>
      </w:pPr>
      <w:r w:rsidRPr="002758F9">
        <w:rPr>
          <w:rFonts w:ascii="Times New Roman" w:hAnsi="Times New Roman" w:cs="Times New Roman"/>
        </w:rPr>
        <w:t>iNext library preparations produced libraries that easily passed QC metrics.</w:t>
      </w:r>
      <w:r w:rsidR="002758F9">
        <w:rPr>
          <w:rFonts w:ascii="Times New Roman" w:hAnsi="Times New Roman" w:cs="Times New Roman"/>
        </w:rPr>
        <w:t xml:space="preserve"> </w:t>
      </w:r>
      <w:r w:rsidRPr="002758F9">
        <w:rPr>
          <w:rFonts w:ascii="Times New Roman" w:hAnsi="Times New Roman" w:cs="Times New Roman"/>
        </w:rPr>
        <w:t>These libraries were pooled with NexteraXT as well as iTru libraries and successfully sequenced on the MiSeq.</w:t>
      </w:r>
      <w:r w:rsidR="002758F9">
        <w:rPr>
          <w:rFonts w:ascii="Times New Roman" w:hAnsi="Times New Roman" w:cs="Times New Roman"/>
        </w:rPr>
        <w:t xml:space="preserve"> </w:t>
      </w:r>
      <w:r w:rsidRPr="002758F9">
        <w:rPr>
          <w:rFonts w:ascii="Times New Roman" w:hAnsi="Times New Roman" w:cs="Times New Roman"/>
        </w:rPr>
        <w:t>iNext libraries produced the expected number of reads which evenly cover the genome.</w:t>
      </w:r>
      <w:r w:rsidR="002758F9">
        <w:rPr>
          <w:rFonts w:ascii="Times New Roman" w:hAnsi="Times New Roman" w:cs="Times New Roman"/>
        </w:rPr>
        <w:t xml:space="preserve"> </w:t>
      </w:r>
      <w:r w:rsidRPr="002758F9">
        <w:rPr>
          <w:rFonts w:ascii="Times New Roman" w:hAnsi="Times New Roman" w:cs="Times New Roman"/>
        </w:rPr>
        <w:t>As should have been the case</w:t>
      </w:r>
      <w:r w:rsidR="003838AB" w:rsidRPr="002758F9">
        <w:rPr>
          <w:rFonts w:ascii="Times New Roman" w:hAnsi="Times New Roman" w:cs="Times New Roman"/>
        </w:rPr>
        <w:t xml:space="preserve"> due to the much higher amount of input DNA</w:t>
      </w:r>
      <w:r w:rsidRPr="002758F9">
        <w:rPr>
          <w:rFonts w:ascii="Times New Roman" w:hAnsi="Times New Roman" w:cs="Times New Roman"/>
        </w:rPr>
        <w:t>, iNext libraries were more diverse than libraries produced using NexteraXT.</w:t>
      </w:r>
      <w:r w:rsidR="002758F9">
        <w:rPr>
          <w:rFonts w:ascii="Times New Roman" w:hAnsi="Times New Roman" w:cs="Times New Roman"/>
        </w:rPr>
        <w:t xml:space="preserve"> </w:t>
      </w:r>
      <w:r w:rsidRPr="002758F9">
        <w:rPr>
          <w:rFonts w:ascii="Times New Roman" w:hAnsi="Times New Roman" w:cs="Times New Roman"/>
        </w:rPr>
        <w:t>Thus, the iNext stubs presented here will give researchers an additional option for producing high quality libraries at low cost.</w:t>
      </w:r>
      <w:r w:rsidR="002758F9">
        <w:rPr>
          <w:rFonts w:ascii="Times New Roman" w:hAnsi="Times New Roman" w:cs="Times New Roman"/>
        </w:rPr>
        <w:t xml:space="preserve"> </w:t>
      </w:r>
    </w:p>
    <w:p w14:paraId="147EF4B7" w14:textId="2B049CC8" w:rsidR="008B5405" w:rsidRPr="002758F9" w:rsidRDefault="008B5405" w:rsidP="00176E23">
      <w:pPr>
        <w:spacing w:line="276" w:lineRule="auto"/>
        <w:ind w:firstLine="360"/>
        <w:rPr>
          <w:rFonts w:ascii="Times New Roman" w:hAnsi="Times New Roman" w:cs="Times New Roman"/>
        </w:rPr>
      </w:pPr>
      <w:r w:rsidRPr="002758F9">
        <w:rPr>
          <w:rFonts w:ascii="Times New Roman" w:hAnsi="Times New Roman" w:cs="Times New Roman"/>
        </w:rPr>
        <w:t>There are, however, a few limitations that researchers should keep in mind prior to choosing iNext.</w:t>
      </w:r>
      <w:r w:rsidR="002758F9">
        <w:rPr>
          <w:rFonts w:ascii="Times New Roman" w:hAnsi="Times New Roman" w:cs="Times New Roman"/>
        </w:rPr>
        <w:t xml:space="preserve"> </w:t>
      </w:r>
      <w:r w:rsidRPr="002758F9">
        <w:rPr>
          <w:rFonts w:ascii="Times New Roman" w:hAnsi="Times New Roman" w:cs="Times New Roman"/>
        </w:rPr>
        <w:t>First, much more DNA is required for iNext than for NexteraXT or Nextera.</w:t>
      </w:r>
      <w:r w:rsidR="002758F9">
        <w:rPr>
          <w:rFonts w:ascii="Times New Roman" w:hAnsi="Times New Roman" w:cs="Times New Roman"/>
        </w:rPr>
        <w:t xml:space="preserve"> </w:t>
      </w:r>
      <w:r w:rsidRPr="002758F9">
        <w:rPr>
          <w:rFonts w:ascii="Times New Roman" w:hAnsi="Times New Roman" w:cs="Times New Roman"/>
        </w:rPr>
        <w:t>Second, iNext library preparation requires much more time than a Nextera or NexteraXT library prepation.</w:t>
      </w:r>
      <w:r w:rsidR="002758F9">
        <w:rPr>
          <w:rFonts w:ascii="Times New Roman" w:hAnsi="Times New Roman" w:cs="Times New Roman"/>
        </w:rPr>
        <w:t xml:space="preserve"> </w:t>
      </w:r>
      <w:r w:rsidRPr="002758F9">
        <w:rPr>
          <w:rFonts w:ascii="Times New Roman" w:hAnsi="Times New Roman" w:cs="Times New Roman"/>
        </w:rPr>
        <w:t>Third, about 2 more cycles of PCR are required to produce a yield similar to iTru libraries</w:t>
      </w:r>
      <w:r w:rsidR="003838AB" w:rsidRPr="002758F9">
        <w:rPr>
          <w:rFonts w:ascii="Times New Roman" w:hAnsi="Times New Roman" w:cs="Times New Roman"/>
        </w:rPr>
        <w:t>, and even with these 2 extra cycles, only about one-third as many reads were obtained from the iNext libraries</w:t>
      </w:r>
      <w:r w:rsidRPr="002758F9">
        <w:rPr>
          <w:rFonts w:ascii="Times New Roman" w:hAnsi="Times New Roman" w:cs="Times New Roman"/>
        </w:rPr>
        <w:t>.</w:t>
      </w:r>
      <w:r w:rsidR="002758F9">
        <w:rPr>
          <w:rFonts w:ascii="Times New Roman" w:hAnsi="Times New Roman" w:cs="Times New Roman"/>
        </w:rPr>
        <w:t xml:space="preserve"> </w:t>
      </w:r>
      <w:r w:rsidRPr="002758F9">
        <w:rPr>
          <w:rFonts w:ascii="Times New Roman" w:hAnsi="Times New Roman" w:cs="Times New Roman"/>
        </w:rPr>
        <w:t>Thus, it appears that the number of molecules that are successfully ligated is lower for iNext than iTru, which will lead to libraries of slightly lower diversity.</w:t>
      </w:r>
      <w:r w:rsidR="002758F9">
        <w:rPr>
          <w:rFonts w:ascii="Times New Roman" w:hAnsi="Times New Roman" w:cs="Times New Roman"/>
        </w:rPr>
        <w:t xml:space="preserve"> </w:t>
      </w:r>
      <w:r w:rsidR="003838AB" w:rsidRPr="002758F9">
        <w:rPr>
          <w:rFonts w:ascii="Times New Roman" w:hAnsi="Times New Roman" w:cs="Times New Roman"/>
        </w:rPr>
        <w:t>Our further efforts, therefore, focused on iTru (see main text).</w:t>
      </w:r>
    </w:p>
    <w:p w14:paraId="657ED45D" w14:textId="77777777" w:rsidR="008B5405" w:rsidRPr="002758F9" w:rsidRDefault="008B5405" w:rsidP="00176E23">
      <w:pPr>
        <w:spacing w:line="276" w:lineRule="auto"/>
        <w:rPr>
          <w:rFonts w:ascii="Times New Roman" w:hAnsi="Times New Roman" w:cs="Times New Roman"/>
        </w:rPr>
      </w:pPr>
    </w:p>
    <w:p w14:paraId="4DA5E35A" w14:textId="77777777" w:rsidR="008B5405" w:rsidRPr="002661DA" w:rsidRDefault="008B5405" w:rsidP="00176E23">
      <w:pPr>
        <w:spacing w:line="276" w:lineRule="auto"/>
        <w:rPr>
          <w:rFonts w:ascii="Times New Roman" w:hAnsi="Times New Roman" w:cs="Times New Roman"/>
          <w:b/>
          <w:i/>
        </w:rPr>
      </w:pPr>
      <w:r w:rsidRPr="002661DA">
        <w:rPr>
          <w:rFonts w:ascii="Times New Roman" w:hAnsi="Times New Roman" w:cs="Times New Roman"/>
          <w:b/>
          <w:i/>
        </w:rPr>
        <w:t xml:space="preserve">Pooling iNext with iTru libraries </w:t>
      </w:r>
    </w:p>
    <w:p w14:paraId="02D750D1" w14:textId="5A37347B" w:rsidR="00293FA6" w:rsidRPr="002758F9" w:rsidRDefault="008B5405" w:rsidP="00176E23">
      <w:pPr>
        <w:spacing w:line="276" w:lineRule="auto"/>
        <w:rPr>
          <w:rFonts w:ascii="Times New Roman" w:hAnsi="Times New Roman" w:cs="Times New Roman"/>
        </w:rPr>
      </w:pPr>
      <w:r w:rsidRPr="002758F9">
        <w:rPr>
          <w:rFonts w:ascii="Times New Roman" w:hAnsi="Times New Roman" w:cs="Times New Roman"/>
        </w:rPr>
        <w:t>Illumina strongly advises against combining Nextera and TruSeq libraries within MiSeq runs and HiSeq lanes, but does support Nextera and TruSeq libraries being sequenced in separate lanes of HiSeq flow cells (</w:t>
      </w:r>
      <w:r w:rsidR="0010502E" w:rsidRPr="002758F9">
        <w:rPr>
          <w:rFonts w:ascii="Times New Roman" w:hAnsi="Times New Roman" w:cs="Times New Roman"/>
        </w:rPr>
        <w:t>Illumina, 2012; most recently accessed 14 June 2016</w:t>
      </w:r>
      <w:r w:rsidRPr="002758F9">
        <w:rPr>
          <w:rFonts w:ascii="Times New Roman" w:hAnsi="Times New Roman" w:cs="Times New Roman"/>
        </w:rPr>
        <w:t>).</w:t>
      </w:r>
      <w:r w:rsidR="002758F9">
        <w:rPr>
          <w:rFonts w:ascii="Times New Roman" w:hAnsi="Times New Roman" w:cs="Times New Roman"/>
        </w:rPr>
        <w:t xml:space="preserve"> </w:t>
      </w:r>
      <w:r w:rsidR="00293FA6" w:rsidRPr="002758F9">
        <w:rPr>
          <w:rFonts w:ascii="Times New Roman" w:hAnsi="Times New Roman" w:cs="Times New Roman"/>
        </w:rPr>
        <w:t>Running both types of libraries on the MiSeq seemed feasible to us because Illumina provides both TruSeq and Nextera sequencing primers within the same wells of the MiSeq kits, thus both types of primers are within all MiSeq runs that use the standard Illumina primers.</w:t>
      </w:r>
      <w:r w:rsidR="002758F9">
        <w:rPr>
          <w:rFonts w:ascii="Times New Roman" w:hAnsi="Times New Roman" w:cs="Times New Roman"/>
        </w:rPr>
        <w:t xml:space="preserve"> </w:t>
      </w:r>
      <w:r w:rsidR="00293FA6" w:rsidRPr="002758F9">
        <w:rPr>
          <w:rFonts w:ascii="Times New Roman" w:hAnsi="Times New Roman" w:cs="Times New Roman"/>
        </w:rPr>
        <w:t>The HiSeq is somewhat different in that primers are always user-supplied.</w:t>
      </w:r>
      <w:r w:rsidR="002758F9">
        <w:rPr>
          <w:rFonts w:ascii="Times New Roman" w:hAnsi="Times New Roman" w:cs="Times New Roman"/>
        </w:rPr>
        <w:t xml:space="preserve"> </w:t>
      </w:r>
      <w:r w:rsidR="00293FA6" w:rsidRPr="002758F9">
        <w:rPr>
          <w:rFonts w:ascii="Times New Roman" w:hAnsi="Times New Roman" w:cs="Times New Roman"/>
        </w:rPr>
        <w:t>Thus</w:t>
      </w:r>
      <w:r w:rsidR="002661DA">
        <w:rPr>
          <w:rFonts w:ascii="Times New Roman" w:hAnsi="Times New Roman" w:cs="Times New Roman"/>
        </w:rPr>
        <w:t>, i</w:t>
      </w:r>
      <w:r w:rsidR="00293FA6" w:rsidRPr="002758F9">
        <w:rPr>
          <w:rFonts w:ascii="Times New Roman" w:hAnsi="Times New Roman" w:cs="Times New Roman"/>
        </w:rPr>
        <w:t>t is not clear whether pooling both library types within a HiSeq lane would successfully produce sequences.</w:t>
      </w:r>
      <w:r w:rsidR="002758F9">
        <w:rPr>
          <w:rFonts w:ascii="Times New Roman" w:hAnsi="Times New Roman" w:cs="Times New Roman"/>
        </w:rPr>
        <w:t xml:space="preserve"> </w:t>
      </w:r>
      <w:r w:rsidR="00293FA6" w:rsidRPr="002758F9">
        <w:rPr>
          <w:rFonts w:ascii="Times New Roman" w:hAnsi="Times New Roman" w:cs="Times New Roman"/>
        </w:rPr>
        <w:t>Because of the high cost of conducting such experiments, we are not likely to undertake pooling experiments on the HiSeq.</w:t>
      </w:r>
      <w:r w:rsidR="002758F9">
        <w:rPr>
          <w:rFonts w:ascii="Times New Roman" w:hAnsi="Times New Roman" w:cs="Times New Roman"/>
        </w:rPr>
        <w:t xml:space="preserve"> </w:t>
      </w:r>
    </w:p>
    <w:p w14:paraId="05EF91C7" w14:textId="1B6EDF6D" w:rsidR="00293FA6" w:rsidRPr="002758F9" w:rsidRDefault="00293FA6" w:rsidP="00176E23">
      <w:pPr>
        <w:spacing w:line="276" w:lineRule="auto"/>
        <w:ind w:firstLine="360"/>
        <w:rPr>
          <w:rFonts w:ascii="Times New Roman" w:hAnsi="Times New Roman" w:cs="Times New Roman"/>
        </w:rPr>
      </w:pPr>
      <w:r w:rsidRPr="002758F9">
        <w:rPr>
          <w:rFonts w:ascii="Times New Roman" w:hAnsi="Times New Roman" w:cs="Times New Roman"/>
        </w:rPr>
        <w:t>It is important to note that even with increased PCR cycles to boost iNext library concentrations to be similar to iTru, only about one-third as many reads were obtained from the iNext libraries.</w:t>
      </w:r>
      <w:r w:rsidR="002758F9">
        <w:rPr>
          <w:rFonts w:ascii="Times New Roman" w:hAnsi="Times New Roman" w:cs="Times New Roman"/>
        </w:rPr>
        <w:t xml:space="preserve"> </w:t>
      </w:r>
      <w:r w:rsidRPr="002758F9">
        <w:rPr>
          <w:rFonts w:ascii="Times New Roman" w:hAnsi="Times New Roman" w:cs="Times New Roman"/>
        </w:rPr>
        <w:t>The reduced number of reads may be due to incorrect quantification of the iNext pool and/or bias in cluster generation and/or sequencing efficiency of the sequencing primers.</w:t>
      </w:r>
      <w:r w:rsidR="002758F9">
        <w:rPr>
          <w:rFonts w:ascii="Times New Roman" w:hAnsi="Times New Roman" w:cs="Times New Roman"/>
        </w:rPr>
        <w:t xml:space="preserve"> </w:t>
      </w:r>
      <w:r w:rsidRPr="002758F9">
        <w:rPr>
          <w:rFonts w:ascii="Times New Roman" w:hAnsi="Times New Roman" w:cs="Times New Roman"/>
        </w:rPr>
        <w:t>It seems most likely that the difference is due to quantification error, but we cannot rule out the other possibilities.</w:t>
      </w:r>
    </w:p>
    <w:p w14:paraId="6B18AD23" w14:textId="336D7FA8" w:rsidR="00293FA6" w:rsidRPr="002758F9" w:rsidRDefault="00293FA6" w:rsidP="00176E23">
      <w:pPr>
        <w:spacing w:line="276" w:lineRule="auto"/>
        <w:ind w:firstLine="360"/>
        <w:rPr>
          <w:rFonts w:ascii="Times New Roman" w:hAnsi="Times New Roman" w:cs="Times New Roman"/>
        </w:rPr>
      </w:pPr>
      <w:r w:rsidRPr="002758F9">
        <w:rPr>
          <w:rFonts w:ascii="Times New Roman" w:hAnsi="Times New Roman" w:cs="Times New Roman"/>
        </w:rPr>
        <w:t>Due to our success in combining iNext and iTru libraries within the MiSeq run reported here, we are now routinely combining iNext-style and iTru-style libraries within MiSeq runs.</w:t>
      </w:r>
      <w:r w:rsidR="002758F9">
        <w:rPr>
          <w:rFonts w:ascii="Times New Roman" w:hAnsi="Times New Roman" w:cs="Times New Roman"/>
        </w:rPr>
        <w:t xml:space="preserve"> </w:t>
      </w:r>
      <w:r w:rsidR="008B5405" w:rsidRPr="002758F9">
        <w:rPr>
          <w:rFonts w:ascii="Times New Roman" w:hAnsi="Times New Roman" w:cs="Times New Roman"/>
        </w:rPr>
        <w:t xml:space="preserve">We have combined iTru and iNext libraries within </w:t>
      </w:r>
      <w:r w:rsidR="003838AB" w:rsidRPr="002758F9">
        <w:rPr>
          <w:rFonts w:ascii="Times New Roman" w:hAnsi="Times New Roman" w:cs="Times New Roman"/>
        </w:rPr>
        <w:t xml:space="preserve">several </w:t>
      </w:r>
      <w:r w:rsidR="008B5405" w:rsidRPr="002758F9">
        <w:rPr>
          <w:rFonts w:ascii="Times New Roman" w:hAnsi="Times New Roman" w:cs="Times New Roman"/>
        </w:rPr>
        <w:t>runs on the MiSeq and have obtained the expected/desired results</w:t>
      </w:r>
      <w:r w:rsidRPr="002758F9">
        <w:rPr>
          <w:rFonts w:ascii="Times New Roman" w:hAnsi="Times New Roman" w:cs="Times New Roman"/>
        </w:rPr>
        <w:t xml:space="preserve"> in all cases</w:t>
      </w:r>
      <w:r w:rsidR="003838AB" w:rsidRPr="002758F9">
        <w:rPr>
          <w:rFonts w:ascii="Times New Roman" w:hAnsi="Times New Roman" w:cs="Times New Roman"/>
        </w:rPr>
        <w:t xml:space="preserve"> (data only shown)</w:t>
      </w:r>
      <w:r w:rsidR="008B5405" w:rsidRPr="002758F9">
        <w:rPr>
          <w:rFonts w:ascii="Times New Roman" w:hAnsi="Times New Roman" w:cs="Times New Roman"/>
        </w:rPr>
        <w:t>.</w:t>
      </w:r>
      <w:r w:rsidR="002758F9">
        <w:rPr>
          <w:rFonts w:ascii="Times New Roman" w:hAnsi="Times New Roman" w:cs="Times New Roman"/>
        </w:rPr>
        <w:t xml:space="preserve"> </w:t>
      </w:r>
      <w:r w:rsidRPr="002758F9">
        <w:rPr>
          <w:rFonts w:ascii="Times New Roman" w:hAnsi="Times New Roman" w:cs="Times New Roman"/>
        </w:rPr>
        <w:t>It is important to note, however, tha</w:t>
      </w:r>
      <w:r w:rsidR="009A31A0">
        <w:rPr>
          <w:rFonts w:ascii="Times New Roman" w:hAnsi="Times New Roman" w:cs="Times New Roman"/>
        </w:rPr>
        <w:t>t</w:t>
      </w:r>
      <w:r w:rsidRPr="002758F9">
        <w:rPr>
          <w:rFonts w:ascii="Times New Roman" w:hAnsi="Times New Roman" w:cs="Times New Roman"/>
        </w:rPr>
        <w:t xml:space="preserve"> in all of these runs, the iNext-style libraries are a minor component of the run (≤10%).</w:t>
      </w:r>
      <w:r w:rsidR="002758F9">
        <w:rPr>
          <w:rFonts w:ascii="Times New Roman" w:hAnsi="Times New Roman" w:cs="Times New Roman"/>
        </w:rPr>
        <w:t xml:space="preserve"> </w:t>
      </w:r>
      <w:r w:rsidRPr="002758F9">
        <w:rPr>
          <w:rFonts w:ascii="Times New Roman" w:hAnsi="Times New Roman" w:cs="Times New Roman"/>
        </w:rPr>
        <w:t xml:space="preserve">We also note </w:t>
      </w:r>
      <w:r w:rsidR="00D22939" w:rsidRPr="002758F9">
        <w:rPr>
          <w:rFonts w:ascii="Times New Roman" w:hAnsi="Times New Roman" w:cs="Times New Roman"/>
        </w:rPr>
        <w:t xml:space="preserve">that these pooled runs are becoming much less frequent since the </w:t>
      </w:r>
      <w:r w:rsidRPr="002758F9">
        <w:rPr>
          <w:rFonts w:ascii="Times New Roman" w:hAnsi="Times New Roman" w:cs="Times New Roman"/>
        </w:rPr>
        <w:t xml:space="preserve">release Hyper and Hyper Plus </w:t>
      </w:r>
      <w:r w:rsidRPr="002758F9">
        <w:rPr>
          <w:rFonts w:ascii="Times New Roman" w:hAnsi="Times New Roman" w:cs="Times New Roman"/>
        </w:rPr>
        <w:lastRenderedPageBreak/>
        <w:t>kits from Kapa Biosciences</w:t>
      </w:r>
      <w:r w:rsidR="00D22939" w:rsidRPr="002758F9">
        <w:rPr>
          <w:rFonts w:ascii="Times New Roman" w:hAnsi="Times New Roman" w:cs="Times New Roman"/>
        </w:rPr>
        <w:t>, which opens up the use of iTru primers for very small amounts of starting DNA</w:t>
      </w:r>
      <w:r w:rsidR="008B5405" w:rsidRPr="002758F9">
        <w:rPr>
          <w:rFonts w:ascii="Times New Roman" w:hAnsi="Times New Roman" w:cs="Times New Roman"/>
        </w:rPr>
        <w:t>.</w:t>
      </w:r>
      <w:r w:rsidR="002758F9">
        <w:rPr>
          <w:rFonts w:ascii="Times New Roman" w:hAnsi="Times New Roman" w:cs="Times New Roman"/>
        </w:rPr>
        <w:t xml:space="preserve"> </w:t>
      </w:r>
    </w:p>
    <w:p w14:paraId="700FDF4A" w14:textId="4C759BA4" w:rsidR="008B5405" w:rsidRPr="002758F9" w:rsidRDefault="008B5405" w:rsidP="00176E23">
      <w:pPr>
        <w:spacing w:line="276" w:lineRule="auto"/>
        <w:ind w:firstLine="360"/>
        <w:rPr>
          <w:rFonts w:ascii="Times New Roman" w:hAnsi="Times New Roman" w:cs="Times New Roman"/>
        </w:rPr>
      </w:pPr>
      <w:r w:rsidRPr="002758F9">
        <w:rPr>
          <w:rFonts w:ascii="Times New Roman" w:hAnsi="Times New Roman" w:cs="Times New Roman"/>
        </w:rPr>
        <w:t>We do not guarantee that this will work for everyone under all possible scenarios, but we do encourage Illumina to undertake new work to determine under what conditions combining TruSeq-style and Nextera-style libraries can be done successfully.</w:t>
      </w:r>
      <w:r w:rsidR="002758F9">
        <w:rPr>
          <w:rFonts w:ascii="Times New Roman" w:hAnsi="Times New Roman" w:cs="Times New Roman"/>
        </w:rPr>
        <w:t xml:space="preserve"> </w:t>
      </w:r>
      <w:r w:rsidRPr="002758F9">
        <w:rPr>
          <w:rFonts w:ascii="Times New Roman" w:hAnsi="Times New Roman" w:cs="Times New Roman"/>
        </w:rPr>
        <w:t>If Illumina is unable to do these tests internally, we would encourage them to provide sufficient reagents to research community members to test this important aspect of their technology.</w:t>
      </w:r>
      <w:r w:rsidR="002758F9">
        <w:rPr>
          <w:rFonts w:ascii="Times New Roman" w:hAnsi="Times New Roman" w:cs="Times New Roman"/>
        </w:rPr>
        <w:t xml:space="preserve"> </w:t>
      </w:r>
    </w:p>
    <w:p w14:paraId="01154614" w14:textId="0AE7E6B5" w:rsidR="009A31A0" w:rsidRDefault="008B5405" w:rsidP="00176E23">
      <w:pPr>
        <w:spacing w:line="276" w:lineRule="auto"/>
        <w:ind w:firstLine="360"/>
        <w:rPr>
          <w:rFonts w:ascii="Times New Roman" w:hAnsi="Times New Roman" w:cs="Times New Roman"/>
        </w:rPr>
      </w:pPr>
      <w:r w:rsidRPr="002758F9">
        <w:rPr>
          <w:rFonts w:ascii="Times New Roman" w:hAnsi="Times New Roman" w:cs="Times New Roman"/>
        </w:rPr>
        <w:t>A primary consideration when pooling libraries is that the tags on all samples should be unique.</w:t>
      </w:r>
      <w:r w:rsidR="002758F9">
        <w:rPr>
          <w:rFonts w:ascii="Times New Roman" w:hAnsi="Times New Roman" w:cs="Times New Roman"/>
        </w:rPr>
        <w:t xml:space="preserve"> </w:t>
      </w:r>
      <w:r w:rsidRPr="002758F9">
        <w:rPr>
          <w:rFonts w:ascii="Times New Roman" w:hAnsi="Times New Roman" w:cs="Times New Roman"/>
        </w:rPr>
        <w:t>The iNext and iTru designs draw from the same pool of tags, but because the tags used in the Illumina primers for Nextera and TruSeqHT are not the same, the iNext and iTru primer tag sets are not identical</w:t>
      </w:r>
      <w:r w:rsidR="008152B3" w:rsidRPr="002758F9">
        <w:rPr>
          <w:rFonts w:ascii="Times New Roman" w:hAnsi="Times New Roman" w:cs="Times New Roman"/>
        </w:rPr>
        <w:t xml:space="preserve"> (i.e., they both draw from the 531 8nt tags of Faircloth and Glenn [2012], given in supplemental file 4; but because Nextera and TruSeqHT indexes are different, the sets of non-conflicting 8 nt tags are different)</w:t>
      </w:r>
      <w:r w:rsidRPr="002758F9">
        <w:rPr>
          <w:rFonts w:ascii="Times New Roman" w:hAnsi="Times New Roman" w:cs="Times New Roman"/>
        </w:rPr>
        <w:t>.</w:t>
      </w:r>
      <w:r w:rsidR="002758F9">
        <w:rPr>
          <w:rFonts w:ascii="Times New Roman" w:hAnsi="Times New Roman" w:cs="Times New Roman"/>
        </w:rPr>
        <w:t xml:space="preserve"> </w:t>
      </w:r>
      <w:r w:rsidR="008152B3" w:rsidRPr="002758F9">
        <w:rPr>
          <w:rFonts w:ascii="Times New Roman" w:hAnsi="Times New Roman" w:cs="Times New Roman"/>
        </w:rPr>
        <w:t xml:space="preserve">Additionally, </w:t>
      </w:r>
      <w:r w:rsidR="00CE1CDA" w:rsidRPr="002758F9">
        <w:rPr>
          <w:rFonts w:ascii="Times New Roman" w:hAnsi="Times New Roman" w:cs="Times New Roman"/>
        </w:rPr>
        <w:t xml:space="preserve">as we note in the introduction, </w:t>
      </w:r>
      <w:r w:rsidRPr="002758F9">
        <w:rPr>
          <w:rFonts w:ascii="Times New Roman" w:hAnsi="Times New Roman" w:cs="Times New Roman"/>
        </w:rPr>
        <w:t>the iNext and iTru primer sets do not have correspondingly equivalent tags (e.g., the tag used in iNext_i5_01_A is NOT equivalent to iTru_i5_01_A).</w:t>
      </w:r>
      <w:r w:rsidR="002758F9">
        <w:rPr>
          <w:rFonts w:ascii="Times New Roman" w:hAnsi="Times New Roman" w:cs="Times New Roman"/>
        </w:rPr>
        <w:t xml:space="preserve"> </w:t>
      </w:r>
      <w:r w:rsidRPr="002758F9">
        <w:rPr>
          <w:rFonts w:ascii="Times New Roman" w:hAnsi="Times New Roman" w:cs="Times New Roman"/>
        </w:rPr>
        <w:t xml:space="preserve">Unique tag identifiers </w:t>
      </w:r>
      <w:r w:rsidR="008152B3" w:rsidRPr="002758F9">
        <w:rPr>
          <w:rFonts w:ascii="Times New Roman" w:hAnsi="Times New Roman" w:cs="Times New Roman"/>
        </w:rPr>
        <w:t xml:space="preserve">(from Faircloth </w:t>
      </w:r>
      <w:r w:rsidR="000F2148">
        <w:rPr>
          <w:rFonts w:ascii="Times New Roman" w:hAnsi="Times New Roman" w:cs="Times New Roman"/>
        </w:rPr>
        <w:t>&amp;</w:t>
      </w:r>
      <w:r w:rsidR="008152B3" w:rsidRPr="002758F9">
        <w:rPr>
          <w:rFonts w:ascii="Times New Roman" w:hAnsi="Times New Roman" w:cs="Times New Roman"/>
        </w:rPr>
        <w:t xml:space="preserve"> Glenn [2012]) </w:t>
      </w:r>
      <w:r w:rsidRPr="002758F9">
        <w:rPr>
          <w:rFonts w:ascii="Times New Roman" w:hAnsi="Times New Roman" w:cs="Times New Roman"/>
        </w:rPr>
        <w:t xml:space="preserve">are given in supplemental files </w:t>
      </w:r>
      <w:r w:rsidR="003274AB" w:rsidRPr="002758F9">
        <w:rPr>
          <w:rFonts w:ascii="Times New Roman" w:hAnsi="Times New Roman" w:cs="Times New Roman"/>
        </w:rPr>
        <w:t xml:space="preserve">4 </w:t>
      </w:r>
      <w:r w:rsidRPr="002758F9">
        <w:rPr>
          <w:rFonts w:ascii="Times New Roman" w:hAnsi="Times New Roman" w:cs="Times New Roman"/>
        </w:rPr>
        <w:t xml:space="preserve">and </w:t>
      </w:r>
      <w:r w:rsidR="003274AB" w:rsidRPr="002758F9">
        <w:rPr>
          <w:rFonts w:ascii="Times New Roman" w:hAnsi="Times New Roman" w:cs="Times New Roman"/>
        </w:rPr>
        <w:t>15</w:t>
      </w:r>
      <w:r w:rsidRPr="002758F9">
        <w:rPr>
          <w:rFonts w:ascii="Times New Roman" w:hAnsi="Times New Roman" w:cs="Times New Roman"/>
        </w:rPr>
        <w:t xml:space="preserve">, which must be consulted to match up tags between iNext and iTru. </w:t>
      </w:r>
    </w:p>
    <w:p w14:paraId="7D8A595C" w14:textId="77777777" w:rsidR="009A31A0" w:rsidRDefault="009A31A0">
      <w:pPr>
        <w:rPr>
          <w:rFonts w:ascii="Times New Roman" w:hAnsi="Times New Roman" w:cs="Times New Roman"/>
        </w:rPr>
      </w:pPr>
      <w:r>
        <w:rPr>
          <w:rFonts w:ascii="Times New Roman" w:hAnsi="Times New Roman" w:cs="Times New Roman"/>
        </w:rPr>
        <w:br w:type="page"/>
      </w:r>
    </w:p>
    <w:p w14:paraId="3F9313AF" w14:textId="77777777" w:rsidR="009A31A0" w:rsidRDefault="009A31A0" w:rsidP="009A31A0">
      <w:pPr>
        <w:ind w:left="1260" w:hanging="1260"/>
        <w:rPr>
          <w:rFonts w:ascii="Calibri" w:hAnsi="Calibri"/>
        </w:rPr>
      </w:pPr>
      <w:r>
        <w:rPr>
          <w:rFonts w:ascii="Calibri" w:hAnsi="Calibri"/>
          <w:b/>
          <w:u w:val="single"/>
        </w:rPr>
        <w:lastRenderedPageBreak/>
        <w:t>Overview:</w:t>
      </w:r>
      <w:r w:rsidRPr="0044527B">
        <w:rPr>
          <w:rFonts w:ascii="Calibri" w:hAnsi="Calibri"/>
          <w:b/>
        </w:rPr>
        <w:t xml:space="preserve">  </w:t>
      </w:r>
      <w:r>
        <w:rPr>
          <w:rFonts w:ascii="Calibri" w:hAnsi="Calibri"/>
        </w:rPr>
        <w:t>Here, we</w:t>
      </w:r>
      <w:r w:rsidRPr="0044527B">
        <w:rPr>
          <w:rFonts w:ascii="Calibri" w:hAnsi="Calibri"/>
        </w:rPr>
        <w:t xml:space="preserve"> are </w:t>
      </w:r>
      <w:r>
        <w:rPr>
          <w:rFonts w:ascii="Calibri" w:hAnsi="Calibri"/>
        </w:rPr>
        <w:t>MOSTLY</w:t>
      </w:r>
      <w:r w:rsidRPr="0044527B">
        <w:rPr>
          <w:rFonts w:ascii="Calibri" w:hAnsi="Calibri"/>
        </w:rPr>
        <w:t xml:space="preserve"> following the methods for Kapa Hyper Prep library preparation kits</w:t>
      </w:r>
      <w:r>
        <w:rPr>
          <w:rFonts w:ascii="Calibri" w:hAnsi="Calibri"/>
        </w:rPr>
        <w:t>.</w:t>
      </w:r>
      <w:r w:rsidRPr="0044527B">
        <w:rPr>
          <w:rFonts w:ascii="Calibri" w:hAnsi="Calibri"/>
        </w:rPr>
        <w:t xml:space="preserve"> </w:t>
      </w:r>
      <w:r>
        <w:rPr>
          <w:rFonts w:ascii="Calibri" w:hAnsi="Calibri"/>
        </w:rPr>
        <w:t>B</w:t>
      </w:r>
      <w:r w:rsidRPr="0044527B">
        <w:rPr>
          <w:rFonts w:ascii="Calibri" w:hAnsi="Calibri"/>
        </w:rPr>
        <w:t>ut</w:t>
      </w:r>
      <w:r>
        <w:rPr>
          <w:rFonts w:ascii="Calibri" w:hAnsi="Calibri"/>
        </w:rPr>
        <w:t>, in addition to</w:t>
      </w:r>
      <w:r w:rsidRPr="0044527B">
        <w:rPr>
          <w:rFonts w:ascii="Calibri" w:hAnsi="Calibri"/>
        </w:rPr>
        <w:t xml:space="preserve"> </w:t>
      </w:r>
      <w:r>
        <w:rPr>
          <w:rFonts w:ascii="Calibri" w:hAnsi="Calibri"/>
        </w:rPr>
        <w:t>using half volumes and Speedbeads (as we do for the iTru library preps), we also have to make a custom buffer to add a single C (from dCTP) after end repair, rather than the usual A (from dATP)</w:t>
      </w:r>
      <w:r w:rsidRPr="0044527B">
        <w:rPr>
          <w:rFonts w:ascii="Calibri" w:hAnsi="Calibri"/>
        </w:rPr>
        <w:t>.</w:t>
      </w:r>
      <w:r>
        <w:rPr>
          <w:rFonts w:ascii="Calibri" w:hAnsi="Calibri"/>
        </w:rPr>
        <w:t xml:space="preserve">  So, Step #6 is modified from the normal library preps, and we use the iNext Y-yoke adapter stub, otherwise it is the same as the iTru library prep.</w:t>
      </w:r>
    </w:p>
    <w:p w14:paraId="086704C2" w14:textId="77777777" w:rsidR="009A31A0" w:rsidRPr="0044527B" w:rsidRDefault="009A31A0" w:rsidP="009A31A0">
      <w:pPr>
        <w:ind w:left="1260" w:hanging="1260"/>
        <w:rPr>
          <w:rFonts w:ascii="Calibri" w:hAnsi="Calibri"/>
          <w:b/>
        </w:rPr>
      </w:pPr>
    </w:p>
    <w:p w14:paraId="732E3454" w14:textId="77777777" w:rsidR="009A31A0" w:rsidRPr="00DD1898" w:rsidRDefault="009A31A0" w:rsidP="009A31A0">
      <w:pPr>
        <w:spacing w:line="480" w:lineRule="auto"/>
        <w:rPr>
          <w:rFonts w:ascii="Calibri" w:hAnsi="Calibri" w:cs="Times New Roman"/>
          <w:b/>
          <w:u w:val="single"/>
        </w:rPr>
      </w:pPr>
      <w:r w:rsidRPr="00DD1898">
        <w:rPr>
          <w:rFonts w:ascii="Calibri" w:hAnsi="Calibri" w:cs="Times New Roman"/>
          <w:b/>
          <w:u w:val="single"/>
        </w:rPr>
        <w:t>Protocol:</w:t>
      </w:r>
    </w:p>
    <w:p w14:paraId="4E9A8103" w14:textId="77777777" w:rsidR="009A31A0" w:rsidRDefault="009A31A0" w:rsidP="009A31A0">
      <w:pPr>
        <w:pStyle w:val="ListParagraph"/>
        <w:numPr>
          <w:ilvl w:val="0"/>
          <w:numId w:val="1"/>
        </w:numPr>
        <w:rPr>
          <w:rFonts w:ascii="Calibri" w:hAnsi="Calibri" w:cs="Times New Roman"/>
        </w:rPr>
      </w:pPr>
      <w:r w:rsidRPr="00DD1898">
        <w:rPr>
          <w:rFonts w:ascii="Calibri" w:hAnsi="Calibri" w:cs="Times New Roman"/>
        </w:rPr>
        <w:t>Normalize DNA at ~23ng/</w:t>
      </w:r>
      <w:r>
        <w:rPr>
          <w:rFonts w:ascii="Calibri" w:hAnsi="Calibri" w:cs="Times New Roman"/>
        </w:rPr>
        <w:t>µL</w:t>
      </w:r>
    </w:p>
    <w:p w14:paraId="18542BBB" w14:textId="77777777" w:rsidR="009A31A0" w:rsidRPr="00DD1898" w:rsidRDefault="009A31A0" w:rsidP="009A31A0">
      <w:pPr>
        <w:pStyle w:val="ListParagraph"/>
        <w:rPr>
          <w:rFonts w:ascii="Calibri" w:hAnsi="Calibri" w:cs="Times New Roman"/>
        </w:rPr>
      </w:pPr>
    </w:p>
    <w:p w14:paraId="701E5E07" w14:textId="77777777" w:rsidR="009A31A0" w:rsidRDefault="009A31A0" w:rsidP="009A31A0">
      <w:pPr>
        <w:pStyle w:val="ListParagraph"/>
        <w:numPr>
          <w:ilvl w:val="0"/>
          <w:numId w:val="1"/>
        </w:numPr>
        <w:rPr>
          <w:rFonts w:ascii="Calibri" w:hAnsi="Calibri" w:cs="Times New Roman"/>
        </w:rPr>
      </w:pPr>
      <w:r w:rsidRPr="00DD1898">
        <w:rPr>
          <w:rFonts w:ascii="Calibri" w:hAnsi="Calibri" w:cs="Times New Roman"/>
        </w:rPr>
        <w:t>Biorupter fragmentation: 3 sets of 5 cycles (15cycles) on Medium setting.</w:t>
      </w:r>
    </w:p>
    <w:p w14:paraId="580A1C1E" w14:textId="77777777" w:rsidR="009A31A0" w:rsidRPr="00DD1898" w:rsidRDefault="009A31A0" w:rsidP="009A31A0">
      <w:pPr>
        <w:rPr>
          <w:rFonts w:ascii="Calibri" w:hAnsi="Calibri" w:cs="Times New Roman"/>
        </w:rPr>
      </w:pPr>
    </w:p>
    <w:p w14:paraId="16E58231" w14:textId="77777777" w:rsidR="009A31A0" w:rsidRDefault="009A31A0" w:rsidP="009A31A0">
      <w:pPr>
        <w:pStyle w:val="ListParagraph"/>
        <w:numPr>
          <w:ilvl w:val="0"/>
          <w:numId w:val="1"/>
        </w:numPr>
        <w:rPr>
          <w:rFonts w:ascii="Calibri" w:hAnsi="Calibri" w:cs="Times New Roman"/>
        </w:rPr>
      </w:pPr>
      <w:r w:rsidRPr="00DD1898">
        <w:rPr>
          <w:rFonts w:ascii="Calibri" w:hAnsi="Calibri" w:cs="Times New Roman"/>
        </w:rPr>
        <w:t>Insert 25</w:t>
      </w:r>
      <w:r>
        <w:rPr>
          <w:rFonts w:ascii="Calibri" w:hAnsi="Calibri" w:cs="Times New Roman"/>
        </w:rPr>
        <w:t>µL</w:t>
      </w:r>
      <w:r w:rsidRPr="00DD1898">
        <w:rPr>
          <w:rFonts w:ascii="Calibri" w:hAnsi="Calibri" w:cs="Times New Roman"/>
        </w:rPr>
        <w:t xml:space="preserve"> of sheared DNA in 10</w:t>
      </w:r>
      <w:r>
        <w:rPr>
          <w:rFonts w:ascii="Calibri" w:hAnsi="Calibri" w:cs="Times New Roman"/>
        </w:rPr>
        <w:t>µL</w:t>
      </w:r>
      <w:r w:rsidRPr="00DD1898">
        <w:rPr>
          <w:rFonts w:ascii="Calibri" w:hAnsi="Calibri" w:cs="Times New Roman"/>
        </w:rPr>
        <w:t xml:space="preserve"> of End Repair Master Mix.</w:t>
      </w:r>
    </w:p>
    <w:p w14:paraId="7DC05CBA" w14:textId="77777777" w:rsidR="009A31A0" w:rsidRPr="00DD1898" w:rsidRDefault="009A31A0" w:rsidP="009A31A0">
      <w:pPr>
        <w:rPr>
          <w:rFonts w:ascii="Calibri" w:hAnsi="Calibri" w:cs="Times New Roman"/>
        </w:rPr>
      </w:pPr>
    </w:p>
    <w:p w14:paraId="57B23DFC" w14:textId="77777777" w:rsidR="009A31A0" w:rsidRPr="00DD1898" w:rsidRDefault="009A31A0" w:rsidP="009A31A0">
      <w:pPr>
        <w:pStyle w:val="ListParagraph"/>
        <w:numPr>
          <w:ilvl w:val="0"/>
          <w:numId w:val="1"/>
        </w:numPr>
        <w:rPr>
          <w:rFonts w:ascii="Calibri" w:hAnsi="Calibri" w:cs="Times New Roman"/>
        </w:rPr>
      </w:pPr>
      <w:r w:rsidRPr="00DD1898">
        <w:rPr>
          <w:rFonts w:ascii="Calibri" w:hAnsi="Calibri" w:cs="Times New Roman"/>
        </w:rPr>
        <w:t>Incubate in Thermocycler at 20</w:t>
      </w:r>
      <w:r w:rsidRPr="00DD1898">
        <w:rPr>
          <w:rFonts w:ascii="Calibri" w:hAnsi="Calibri" w:cs="Times New Roman"/>
          <w:b/>
          <w:color w:val="000000"/>
        </w:rPr>
        <w:t>°</w:t>
      </w:r>
      <w:r w:rsidRPr="00DD1898">
        <w:rPr>
          <w:rFonts w:ascii="Calibri" w:hAnsi="Calibri" w:cs="Times New Roman"/>
          <w:color w:val="000000"/>
        </w:rPr>
        <w:t>C for 30 minutes.</w:t>
      </w:r>
    </w:p>
    <w:p w14:paraId="6C00D478" w14:textId="77777777" w:rsidR="009A31A0" w:rsidRPr="00DD1898" w:rsidRDefault="009A31A0" w:rsidP="009A31A0">
      <w:pPr>
        <w:rPr>
          <w:rFonts w:ascii="Calibri" w:hAnsi="Calibri" w:cs="Times New Roman"/>
        </w:rPr>
      </w:pPr>
    </w:p>
    <w:p w14:paraId="76E3FD52" w14:textId="77777777" w:rsidR="009A31A0" w:rsidRPr="00DD1898" w:rsidRDefault="009A31A0" w:rsidP="009A31A0">
      <w:pPr>
        <w:pStyle w:val="ListParagraph"/>
        <w:numPr>
          <w:ilvl w:val="0"/>
          <w:numId w:val="1"/>
        </w:numPr>
        <w:rPr>
          <w:rFonts w:ascii="Calibri" w:hAnsi="Calibri" w:cs="Times New Roman"/>
        </w:rPr>
      </w:pPr>
      <w:r w:rsidRPr="00DD1898">
        <w:rPr>
          <w:rFonts w:ascii="Calibri" w:hAnsi="Calibri" w:cs="Times New Roman"/>
          <w:color w:val="000000"/>
        </w:rPr>
        <w:t>Add 100</w:t>
      </w:r>
      <w:r>
        <w:rPr>
          <w:rFonts w:ascii="Calibri" w:hAnsi="Calibri" w:cs="Times New Roman"/>
          <w:color w:val="000000"/>
        </w:rPr>
        <w:t>µL</w:t>
      </w:r>
      <w:r w:rsidRPr="00DD1898">
        <w:rPr>
          <w:rFonts w:ascii="Calibri" w:hAnsi="Calibri" w:cs="Times New Roman"/>
          <w:color w:val="000000"/>
        </w:rPr>
        <w:t xml:space="preserve"> of speedbeads to 35</w:t>
      </w:r>
      <w:r>
        <w:rPr>
          <w:rFonts w:ascii="Calibri" w:hAnsi="Calibri" w:cs="Times New Roman"/>
          <w:color w:val="000000"/>
        </w:rPr>
        <w:t>µL</w:t>
      </w:r>
      <w:r w:rsidRPr="00DD1898">
        <w:rPr>
          <w:rFonts w:ascii="Calibri" w:hAnsi="Calibri" w:cs="Times New Roman"/>
          <w:color w:val="000000"/>
        </w:rPr>
        <w:t xml:space="preserve"> volume, mix and let sit for 5-15 minutes.</w:t>
      </w:r>
    </w:p>
    <w:p w14:paraId="237A2B33" w14:textId="77777777" w:rsidR="009A31A0" w:rsidRPr="00DD1898" w:rsidRDefault="009A31A0" w:rsidP="009A31A0">
      <w:pPr>
        <w:pStyle w:val="ListParagraph"/>
        <w:numPr>
          <w:ilvl w:val="1"/>
          <w:numId w:val="2"/>
        </w:numPr>
        <w:rPr>
          <w:rFonts w:ascii="Calibri" w:hAnsi="Calibri" w:cs="Times New Roman"/>
        </w:rPr>
      </w:pPr>
      <w:r w:rsidRPr="00DD1898">
        <w:rPr>
          <w:rFonts w:ascii="Calibri" w:hAnsi="Calibri" w:cs="Times New Roman"/>
          <w:color w:val="000000"/>
        </w:rPr>
        <w:t>Magnet capture &amp; EtOH wash twice with 80</w:t>
      </w:r>
      <w:r>
        <w:rPr>
          <w:rFonts w:ascii="Calibri" w:hAnsi="Calibri" w:cs="Times New Roman"/>
          <w:color w:val="000000"/>
        </w:rPr>
        <w:t>µL</w:t>
      </w:r>
      <w:r w:rsidRPr="00DD1898">
        <w:rPr>
          <w:rFonts w:ascii="Calibri" w:hAnsi="Calibri" w:cs="Times New Roman"/>
          <w:color w:val="000000"/>
        </w:rPr>
        <w:t xml:space="preserve"> of 80% EtOH.</w:t>
      </w:r>
    </w:p>
    <w:p w14:paraId="20D81979" w14:textId="77777777" w:rsidR="009A31A0" w:rsidRPr="00DD1898" w:rsidRDefault="009A31A0" w:rsidP="009A31A0">
      <w:pPr>
        <w:rPr>
          <w:rFonts w:ascii="Calibri" w:hAnsi="Calibri" w:cs="Times New Roman"/>
        </w:rPr>
      </w:pPr>
    </w:p>
    <w:p w14:paraId="1D55F78C" w14:textId="77777777" w:rsidR="009A31A0" w:rsidRDefault="009A31A0" w:rsidP="009A31A0">
      <w:pPr>
        <w:pStyle w:val="ListParagraph"/>
        <w:numPr>
          <w:ilvl w:val="0"/>
          <w:numId w:val="1"/>
        </w:numPr>
        <w:rPr>
          <w:rFonts w:ascii="Calibri" w:hAnsi="Calibri" w:cs="Times New Roman"/>
        </w:rPr>
      </w:pPr>
      <w:r w:rsidRPr="00DD1898">
        <w:rPr>
          <w:rFonts w:ascii="Calibri" w:hAnsi="Calibri" w:cs="Times New Roman"/>
        </w:rPr>
        <w:t>To dry beads ad</w:t>
      </w:r>
      <w:r>
        <w:rPr>
          <w:rFonts w:ascii="Calibri" w:hAnsi="Calibri" w:cs="Times New Roman"/>
        </w:rPr>
        <w:t>d 25µL of C-tailing master mix [1x NEB Buffer 2 (10 mM Tris HCl pH7.9, 10 mM MgCl</w:t>
      </w:r>
      <w:r w:rsidRPr="0017457A">
        <w:rPr>
          <w:rFonts w:ascii="Calibri" w:hAnsi="Calibri" w:cs="Times New Roman"/>
          <w:vertAlign w:val="subscript"/>
        </w:rPr>
        <w:t>2</w:t>
      </w:r>
      <w:r>
        <w:rPr>
          <w:rFonts w:ascii="Calibri" w:hAnsi="Calibri" w:cs="Times New Roman"/>
        </w:rPr>
        <w:t>, 50 mM NaCl, 1 mM DTT)</w:t>
      </w:r>
      <w:r w:rsidRPr="0017457A">
        <w:rPr>
          <w:rFonts w:ascii="Calibri" w:hAnsi="Calibri" w:cs="Times New Roman"/>
        </w:rPr>
        <w:t xml:space="preserve">, 0.2 mM dCTP, 5 units </w:t>
      </w:r>
      <w:r>
        <w:rPr>
          <w:rFonts w:ascii="Calibri" w:hAnsi="Calibri" w:cs="Times New Roman"/>
        </w:rPr>
        <w:t>Klenow Fragment (3’</w:t>
      </w:r>
      <w:r>
        <w:rPr>
          <w:rFonts w:ascii="Calibri" w:hAnsi="Calibri" w:cs="Times New Roman"/>
        </w:rPr>
        <w:sym w:font="Symbol" w:char="F0AE"/>
      </w:r>
      <w:r>
        <w:rPr>
          <w:rFonts w:ascii="Calibri" w:hAnsi="Calibri" w:cs="Times New Roman"/>
        </w:rPr>
        <w:t>5’ exo-; NEB M0212</w:t>
      </w:r>
      <w:r w:rsidRPr="00DD1898">
        <w:rPr>
          <w:rFonts w:ascii="Calibri" w:hAnsi="Calibri" w:cs="Times New Roman"/>
        </w:rPr>
        <w:t>)</w:t>
      </w:r>
      <w:r>
        <w:rPr>
          <w:rFonts w:ascii="Calibri" w:hAnsi="Calibri" w:cs="Times New Roman"/>
        </w:rPr>
        <w:t>]</w:t>
      </w:r>
      <w:r w:rsidRPr="00DD1898">
        <w:rPr>
          <w:rFonts w:ascii="Calibri" w:hAnsi="Calibri" w:cs="Times New Roman"/>
        </w:rPr>
        <w:t>.</w:t>
      </w:r>
    </w:p>
    <w:p w14:paraId="06067F5E" w14:textId="77777777" w:rsidR="009A31A0" w:rsidRPr="00DD1898" w:rsidRDefault="009A31A0" w:rsidP="009A31A0">
      <w:pPr>
        <w:ind w:left="360"/>
        <w:rPr>
          <w:rFonts w:ascii="Calibri" w:hAnsi="Calibri" w:cs="Times New Roman"/>
        </w:rPr>
      </w:pPr>
    </w:p>
    <w:p w14:paraId="4250F3E4" w14:textId="77777777" w:rsidR="009A31A0" w:rsidRPr="00DD1898" w:rsidRDefault="009A31A0" w:rsidP="009A31A0">
      <w:pPr>
        <w:pStyle w:val="ListParagraph"/>
        <w:numPr>
          <w:ilvl w:val="0"/>
          <w:numId w:val="1"/>
        </w:numPr>
        <w:rPr>
          <w:rFonts w:ascii="Calibri" w:hAnsi="Calibri" w:cs="Times New Roman"/>
        </w:rPr>
      </w:pPr>
      <w:r w:rsidRPr="00DD1898">
        <w:rPr>
          <w:rFonts w:ascii="Calibri" w:hAnsi="Calibri" w:cs="Times New Roman"/>
        </w:rPr>
        <w:t>Incubate in Thermocycler at 3</w:t>
      </w:r>
      <w:r>
        <w:rPr>
          <w:rFonts w:ascii="Calibri" w:hAnsi="Calibri" w:cs="Times New Roman"/>
        </w:rPr>
        <w:t>7</w:t>
      </w:r>
      <w:r w:rsidRPr="00DD1898">
        <w:rPr>
          <w:rFonts w:ascii="Calibri" w:hAnsi="Calibri" w:cs="Times New Roman"/>
          <w:b/>
          <w:color w:val="000000"/>
        </w:rPr>
        <w:t>°</w:t>
      </w:r>
      <w:r w:rsidRPr="00DD1898">
        <w:rPr>
          <w:rFonts w:ascii="Calibri" w:hAnsi="Calibri" w:cs="Times New Roman"/>
          <w:color w:val="000000"/>
        </w:rPr>
        <w:t>C for 30 minutes.</w:t>
      </w:r>
    </w:p>
    <w:p w14:paraId="36A95B41" w14:textId="77777777" w:rsidR="009A31A0" w:rsidRPr="00DD1898" w:rsidRDefault="009A31A0" w:rsidP="009A31A0">
      <w:pPr>
        <w:rPr>
          <w:rFonts w:ascii="Calibri" w:hAnsi="Calibri" w:cs="Times New Roman"/>
        </w:rPr>
      </w:pPr>
    </w:p>
    <w:p w14:paraId="1A1E95E5" w14:textId="77777777" w:rsidR="009A31A0" w:rsidRPr="00DD1898" w:rsidRDefault="009A31A0" w:rsidP="009A31A0">
      <w:pPr>
        <w:pStyle w:val="ListParagraph"/>
        <w:numPr>
          <w:ilvl w:val="0"/>
          <w:numId w:val="1"/>
        </w:numPr>
        <w:rPr>
          <w:rFonts w:ascii="Calibri" w:hAnsi="Calibri" w:cs="Times New Roman"/>
        </w:rPr>
      </w:pPr>
      <w:r w:rsidRPr="00DD1898">
        <w:rPr>
          <w:rFonts w:ascii="Calibri" w:hAnsi="Calibri" w:cs="Times New Roman"/>
        </w:rPr>
        <w:t>Add 45</w:t>
      </w:r>
      <w:r>
        <w:rPr>
          <w:rFonts w:ascii="Calibri" w:hAnsi="Calibri" w:cs="Times New Roman"/>
        </w:rPr>
        <w:t>µL</w:t>
      </w:r>
      <w:r w:rsidRPr="00DD1898">
        <w:rPr>
          <w:rFonts w:ascii="Calibri" w:hAnsi="Calibri" w:cs="Times New Roman"/>
        </w:rPr>
        <w:t xml:space="preserve"> of PEG/NaCl </w:t>
      </w:r>
      <w:r w:rsidRPr="00DD1898">
        <w:rPr>
          <w:rFonts w:ascii="Calibri" w:hAnsi="Calibri" w:cs="Times New Roman"/>
          <w:color w:val="000000"/>
        </w:rPr>
        <w:t>to 25</w:t>
      </w:r>
      <w:r>
        <w:rPr>
          <w:rFonts w:ascii="Calibri" w:hAnsi="Calibri" w:cs="Times New Roman"/>
          <w:color w:val="000000"/>
        </w:rPr>
        <w:t>µL</w:t>
      </w:r>
      <w:r w:rsidRPr="00DD1898">
        <w:rPr>
          <w:rFonts w:ascii="Calibri" w:hAnsi="Calibri" w:cs="Times New Roman"/>
          <w:color w:val="000000"/>
        </w:rPr>
        <w:t xml:space="preserve"> volume, mix and let sit for 5-15 minutes.</w:t>
      </w:r>
    </w:p>
    <w:p w14:paraId="22693E65" w14:textId="77777777" w:rsidR="009A31A0" w:rsidRPr="00DD1898" w:rsidRDefault="009A31A0" w:rsidP="009A31A0">
      <w:pPr>
        <w:pStyle w:val="ListParagraph"/>
        <w:numPr>
          <w:ilvl w:val="1"/>
          <w:numId w:val="3"/>
        </w:numPr>
        <w:rPr>
          <w:rFonts w:ascii="Calibri" w:hAnsi="Calibri" w:cs="Times New Roman"/>
        </w:rPr>
      </w:pPr>
      <w:r w:rsidRPr="00DD1898">
        <w:rPr>
          <w:rFonts w:ascii="Calibri" w:hAnsi="Calibri" w:cs="Times New Roman"/>
          <w:color w:val="000000"/>
        </w:rPr>
        <w:t>Magnet capture &amp; EtOH wash twice with 80</w:t>
      </w:r>
      <w:r>
        <w:rPr>
          <w:rFonts w:ascii="Calibri" w:hAnsi="Calibri" w:cs="Times New Roman"/>
          <w:color w:val="000000"/>
        </w:rPr>
        <w:t>µL</w:t>
      </w:r>
      <w:r w:rsidRPr="00DD1898">
        <w:rPr>
          <w:rFonts w:ascii="Calibri" w:hAnsi="Calibri" w:cs="Times New Roman"/>
          <w:color w:val="000000"/>
        </w:rPr>
        <w:t xml:space="preserve"> of 80% EtOH.</w:t>
      </w:r>
    </w:p>
    <w:p w14:paraId="3A8B781E" w14:textId="77777777" w:rsidR="009A31A0" w:rsidRPr="00DD1898" w:rsidRDefault="009A31A0" w:rsidP="009A31A0">
      <w:pPr>
        <w:rPr>
          <w:rFonts w:ascii="Calibri" w:hAnsi="Calibri" w:cs="Times New Roman"/>
        </w:rPr>
      </w:pPr>
    </w:p>
    <w:p w14:paraId="138BDF0F" w14:textId="77777777" w:rsidR="009A31A0" w:rsidRDefault="009A31A0" w:rsidP="009A31A0">
      <w:pPr>
        <w:pStyle w:val="ListParagraph"/>
        <w:numPr>
          <w:ilvl w:val="0"/>
          <w:numId w:val="1"/>
        </w:numPr>
        <w:rPr>
          <w:rFonts w:ascii="Calibri" w:hAnsi="Calibri" w:cs="Times New Roman"/>
        </w:rPr>
      </w:pPr>
      <w:r w:rsidRPr="00DD1898">
        <w:rPr>
          <w:rFonts w:ascii="Calibri" w:hAnsi="Calibri" w:cs="Times New Roman"/>
        </w:rPr>
        <w:t>To dry beads add 22.5</w:t>
      </w:r>
      <w:r>
        <w:rPr>
          <w:rFonts w:ascii="Calibri" w:hAnsi="Calibri" w:cs="Times New Roman"/>
        </w:rPr>
        <w:t>µL</w:t>
      </w:r>
      <w:r w:rsidRPr="00DD1898">
        <w:rPr>
          <w:rFonts w:ascii="Calibri" w:hAnsi="Calibri" w:cs="Times New Roman"/>
        </w:rPr>
        <w:t xml:space="preserve"> of Ligation maste</w:t>
      </w:r>
      <w:r>
        <w:rPr>
          <w:rFonts w:ascii="Calibri" w:hAnsi="Calibri" w:cs="Times New Roman"/>
        </w:rPr>
        <w:t>r mix and 2.5µL of 5uM iNext Y-yoke adapters.</w:t>
      </w:r>
    </w:p>
    <w:p w14:paraId="77F8F2DA" w14:textId="77777777" w:rsidR="009A31A0" w:rsidRPr="00DD1898" w:rsidRDefault="009A31A0" w:rsidP="009A31A0">
      <w:pPr>
        <w:ind w:left="360"/>
        <w:rPr>
          <w:rFonts w:ascii="Calibri" w:hAnsi="Calibri" w:cs="Times New Roman"/>
        </w:rPr>
      </w:pPr>
    </w:p>
    <w:p w14:paraId="24897C13" w14:textId="77777777" w:rsidR="009A31A0" w:rsidRPr="00DD1898" w:rsidRDefault="009A31A0" w:rsidP="009A31A0">
      <w:pPr>
        <w:pStyle w:val="ListParagraph"/>
        <w:numPr>
          <w:ilvl w:val="0"/>
          <w:numId w:val="1"/>
        </w:numPr>
        <w:rPr>
          <w:rFonts w:ascii="Calibri" w:hAnsi="Calibri" w:cs="Times New Roman"/>
        </w:rPr>
      </w:pPr>
      <w:r w:rsidRPr="00DD1898">
        <w:rPr>
          <w:rFonts w:ascii="Calibri" w:hAnsi="Calibri" w:cs="Times New Roman"/>
        </w:rPr>
        <w:t>Incubate in Thermocycler at 20</w:t>
      </w:r>
      <w:r w:rsidRPr="00DD1898">
        <w:rPr>
          <w:rFonts w:ascii="Calibri" w:hAnsi="Calibri" w:cs="Times New Roman"/>
          <w:b/>
          <w:color w:val="000000"/>
        </w:rPr>
        <w:t>°</w:t>
      </w:r>
      <w:r w:rsidRPr="00DD1898">
        <w:rPr>
          <w:rFonts w:ascii="Calibri" w:hAnsi="Calibri" w:cs="Times New Roman"/>
          <w:color w:val="000000"/>
        </w:rPr>
        <w:t>C for 15 minutes.</w:t>
      </w:r>
    </w:p>
    <w:p w14:paraId="4969A783" w14:textId="77777777" w:rsidR="009A31A0" w:rsidRPr="00DD1898" w:rsidRDefault="009A31A0" w:rsidP="009A31A0">
      <w:pPr>
        <w:rPr>
          <w:rFonts w:ascii="Calibri" w:hAnsi="Calibri" w:cs="Times New Roman"/>
        </w:rPr>
      </w:pPr>
    </w:p>
    <w:p w14:paraId="754C38C9" w14:textId="77777777" w:rsidR="009A31A0" w:rsidRPr="00DD1898" w:rsidRDefault="009A31A0" w:rsidP="009A31A0">
      <w:pPr>
        <w:pStyle w:val="ListParagraph"/>
        <w:numPr>
          <w:ilvl w:val="0"/>
          <w:numId w:val="1"/>
        </w:numPr>
        <w:rPr>
          <w:rFonts w:ascii="Calibri" w:hAnsi="Calibri" w:cs="Times New Roman"/>
        </w:rPr>
      </w:pPr>
      <w:r w:rsidRPr="00DD1898">
        <w:rPr>
          <w:rFonts w:ascii="Calibri" w:hAnsi="Calibri" w:cs="Times New Roman"/>
          <w:color w:val="000000"/>
        </w:rPr>
        <w:t>Add 25</w:t>
      </w:r>
      <w:r>
        <w:rPr>
          <w:rFonts w:ascii="Calibri" w:hAnsi="Calibri" w:cs="Times New Roman"/>
          <w:color w:val="000000"/>
        </w:rPr>
        <w:t>µL</w:t>
      </w:r>
      <w:r w:rsidRPr="00DD1898">
        <w:rPr>
          <w:rFonts w:ascii="Calibri" w:hAnsi="Calibri" w:cs="Times New Roman"/>
          <w:color w:val="000000"/>
        </w:rPr>
        <w:t xml:space="preserve"> of PEG/NaCl to 25</w:t>
      </w:r>
      <w:r>
        <w:rPr>
          <w:rFonts w:ascii="Calibri" w:hAnsi="Calibri" w:cs="Times New Roman"/>
          <w:color w:val="000000"/>
        </w:rPr>
        <w:t>µL</w:t>
      </w:r>
      <w:r w:rsidRPr="00DD1898">
        <w:rPr>
          <w:rFonts w:ascii="Calibri" w:hAnsi="Calibri" w:cs="Times New Roman"/>
          <w:color w:val="000000"/>
        </w:rPr>
        <w:t xml:space="preserve"> volume, mix and let sit for 5-15 minutes.</w:t>
      </w:r>
    </w:p>
    <w:p w14:paraId="082B5BF4" w14:textId="77777777" w:rsidR="009A31A0" w:rsidRPr="00DD1898" w:rsidRDefault="009A31A0" w:rsidP="009A31A0">
      <w:pPr>
        <w:pStyle w:val="ListParagraph"/>
        <w:numPr>
          <w:ilvl w:val="1"/>
          <w:numId w:val="4"/>
        </w:numPr>
        <w:rPr>
          <w:rFonts w:ascii="Calibri" w:hAnsi="Calibri" w:cs="Times New Roman"/>
        </w:rPr>
      </w:pPr>
      <w:r w:rsidRPr="00DD1898">
        <w:rPr>
          <w:rFonts w:ascii="Calibri" w:hAnsi="Calibri" w:cs="Times New Roman"/>
          <w:color w:val="000000"/>
        </w:rPr>
        <w:t>Magnet capture &amp; EtOH wash twice with 80</w:t>
      </w:r>
      <w:r>
        <w:rPr>
          <w:rFonts w:ascii="Calibri" w:hAnsi="Calibri" w:cs="Times New Roman"/>
          <w:color w:val="000000"/>
        </w:rPr>
        <w:t>µL</w:t>
      </w:r>
      <w:r w:rsidRPr="00DD1898">
        <w:rPr>
          <w:rFonts w:ascii="Calibri" w:hAnsi="Calibri" w:cs="Times New Roman"/>
          <w:color w:val="000000"/>
        </w:rPr>
        <w:t xml:space="preserve"> of 80% EtOH.</w:t>
      </w:r>
    </w:p>
    <w:p w14:paraId="02734688" w14:textId="77777777" w:rsidR="009A31A0" w:rsidRPr="00DD1898" w:rsidRDefault="009A31A0" w:rsidP="009A31A0">
      <w:pPr>
        <w:rPr>
          <w:rFonts w:ascii="Calibri" w:hAnsi="Calibri" w:cs="Times New Roman"/>
        </w:rPr>
      </w:pPr>
    </w:p>
    <w:p w14:paraId="1B658D4D" w14:textId="77777777" w:rsidR="009A31A0" w:rsidRDefault="009A31A0" w:rsidP="009A31A0">
      <w:pPr>
        <w:pStyle w:val="ListParagraph"/>
        <w:numPr>
          <w:ilvl w:val="0"/>
          <w:numId w:val="1"/>
        </w:numPr>
        <w:rPr>
          <w:rFonts w:ascii="Calibri" w:hAnsi="Calibri" w:cs="Times New Roman"/>
        </w:rPr>
      </w:pPr>
      <w:r w:rsidRPr="00DD1898">
        <w:rPr>
          <w:rFonts w:ascii="Calibri" w:hAnsi="Calibri" w:cs="Times New Roman"/>
        </w:rPr>
        <w:t>To dry beads add 100</w:t>
      </w:r>
      <w:r>
        <w:rPr>
          <w:rFonts w:ascii="Calibri" w:hAnsi="Calibri" w:cs="Times New Roman"/>
        </w:rPr>
        <w:t>µL</w:t>
      </w:r>
      <w:r w:rsidRPr="00DD1898">
        <w:rPr>
          <w:rFonts w:ascii="Calibri" w:hAnsi="Calibri" w:cs="Times New Roman"/>
        </w:rPr>
        <w:t xml:space="preserve"> of TLE (</w:t>
      </w:r>
      <w:r>
        <w:rPr>
          <w:rFonts w:ascii="Calibri" w:hAnsi="Calibri" w:cs="Times New Roman"/>
        </w:rPr>
        <w:t xml:space="preserve">or </w:t>
      </w:r>
      <w:r w:rsidRPr="00DD1898">
        <w:rPr>
          <w:rFonts w:ascii="Calibri" w:hAnsi="Calibri" w:cs="Times New Roman"/>
        </w:rPr>
        <w:t>IDTE</w:t>
      </w:r>
      <w:r>
        <w:rPr>
          <w:rFonts w:ascii="Calibri" w:hAnsi="Calibri" w:cs="Times New Roman"/>
        </w:rPr>
        <w:t>; 10 mM Tris pH8, 0.1 mM EDTA</w:t>
      </w:r>
      <w:r w:rsidRPr="00DD1898">
        <w:rPr>
          <w:rFonts w:ascii="Calibri" w:hAnsi="Calibri" w:cs="Times New Roman"/>
        </w:rPr>
        <w:t>).</w:t>
      </w:r>
    </w:p>
    <w:p w14:paraId="21EA77CD" w14:textId="77777777" w:rsidR="009A31A0" w:rsidRPr="00DD1898" w:rsidRDefault="009A31A0" w:rsidP="009A31A0">
      <w:pPr>
        <w:pStyle w:val="ListParagraph"/>
        <w:rPr>
          <w:rFonts w:ascii="Calibri" w:hAnsi="Calibri" w:cs="Times New Roman"/>
        </w:rPr>
      </w:pPr>
    </w:p>
    <w:p w14:paraId="3B02C020" w14:textId="77777777" w:rsidR="009A31A0" w:rsidRPr="00DD1898" w:rsidRDefault="009A31A0" w:rsidP="009A31A0">
      <w:pPr>
        <w:pStyle w:val="ListParagraph"/>
        <w:numPr>
          <w:ilvl w:val="0"/>
          <w:numId w:val="1"/>
        </w:numPr>
        <w:rPr>
          <w:rFonts w:ascii="Calibri" w:hAnsi="Calibri" w:cs="Times New Roman"/>
        </w:rPr>
      </w:pPr>
      <w:r w:rsidRPr="00DD1898">
        <w:rPr>
          <w:rFonts w:ascii="Calibri" w:hAnsi="Calibri" w:cs="Times New Roman"/>
        </w:rPr>
        <w:t>Add 55</w:t>
      </w:r>
      <w:r>
        <w:rPr>
          <w:rFonts w:ascii="Calibri" w:hAnsi="Calibri" w:cs="Times New Roman"/>
        </w:rPr>
        <w:t>µL</w:t>
      </w:r>
      <w:r w:rsidRPr="00DD1898">
        <w:rPr>
          <w:rFonts w:ascii="Calibri" w:hAnsi="Calibri" w:cs="Times New Roman"/>
        </w:rPr>
        <w:t xml:space="preserve"> of PEG/NaCl </w:t>
      </w:r>
      <w:r w:rsidRPr="00DD1898">
        <w:rPr>
          <w:rFonts w:ascii="Calibri" w:hAnsi="Calibri" w:cs="Times New Roman"/>
          <w:color w:val="000000"/>
        </w:rPr>
        <w:t>to 100</w:t>
      </w:r>
      <w:r>
        <w:rPr>
          <w:rFonts w:ascii="Calibri" w:hAnsi="Calibri" w:cs="Times New Roman"/>
          <w:color w:val="000000"/>
        </w:rPr>
        <w:t>µL</w:t>
      </w:r>
      <w:r w:rsidRPr="00DD1898">
        <w:rPr>
          <w:rFonts w:ascii="Calibri" w:hAnsi="Calibri" w:cs="Times New Roman"/>
          <w:color w:val="000000"/>
        </w:rPr>
        <w:t xml:space="preserve"> volume, mix and let sit for 5-15 minutes.</w:t>
      </w:r>
    </w:p>
    <w:p w14:paraId="73915E7E" w14:textId="77777777" w:rsidR="009A31A0" w:rsidRPr="00DD1898" w:rsidRDefault="009A31A0" w:rsidP="009A31A0">
      <w:pPr>
        <w:rPr>
          <w:rFonts w:ascii="Calibri" w:hAnsi="Calibri" w:cs="Times New Roman"/>
        </w:rPr>
      </w:pPr>
    </w:p>
    <w:p w14:paraId="2AE303EE" w14:textId="77777777" w:rsidR="009A31A0" w:rsidRPr="00DD1898" w:rsidRDefault="009A31A0" w:rsidP="009A31A0">
      <w:pPr>
        <w:pStyle w:val="ListParagraph"/>
        <w:numPr>
          <w:ilvl w:val="0"/>
          <w:numId w:val="1"/>
        </w:numPr>
        <w:rPr>
          <w:rFonts w:ascii="Calibri" w:hAnsi="Calibri" w:cs="Times New Roman"/>
        </w:rPr>
      </w:pPr>
      <w:r w:rsidRPr="00DD1898">
        <w:rPr>
          <w:rFonts w:ascii="Calibri" w:hAnsi="Calibri" w:cs="Times New Roman"/>
          <w:color w:val="000000"/>
        </w:rPr>
        <w:t>Magnet capture transfer clear supernatant (~155</w:t>
      </w:r>
      <w:r>
        <w:rPr>
          <w:rFonts w:ascii="Calibri" w:hAnsi="Calibri" w:cs="Times New Roman"/>
          <w:color w:val="000000"/>
        </w:rPr>
        <w:t>µL</w:t>
      </w:r>
      <w:r w:rsidRPr="00DD1898">
        <w:rPr>
          <w:rFonts w:ascii="Calibri" w:hAnsi="Calibri" w:cs="Times New Roman"/>
          <w:color w:val="000000"/>
        </w:rPr>
        <w:t>) to new tube and discard the old speedbeads.</w:t>
      </w:r>
    </w:p>
    <w:p w14:paraId="621A9A8D" w14:textId="77777777" w:rsidR="009A31A0" w:rsidRPr="00DD1898" w:rsidRDefault="009A31A0" w:rsidP="009A31A0">
      <w:pPr>
        <w:rPr>
          <w:rFonts w:ascii="Calibri" w:hAnsi="Calibri" w:cs="Times New Roman"/>
        </w:rPr>
      </w:pPr>
    </w:p>
    <w:p w14:paraId="31A7EBF0" w14:textId="77777777" w:rsidR="009A31A0" w:rsidRPr="00DD1898" w:rsidRDefault="009A31A0" w:rsidP="009A31A0">
      <w:pPr>
        <w:pStyle w:val="ListParagraph"/>
        <w:numPr>
          <w:ilvl w:val="0"/>
          <w:numId w:val="1"/>
        </w:numPr>
        <w:rPr>
          <w:rFonts w:ascii="Calibri" w:hAnsi="Calibri" w:cs="Times New Roman"/>
        </w:rPr>
      </w:pPr>
      <w:r w:rsidRPr="00DD1898">
        <w:rPr>
          <w:rFonts w:ascii="Calibri" w:hAnsi="Calibri" w:cs="Times New Roman"/>
          <w:color w:val="000000"/>
        </w:rPr>
        <w:lastRenderedPageBreak/>
        <w:t>Add 25</w:t>
      </w:r>
      <w:r>
        <w:rPr>
          <w:rFonts w:ascii="Calibri" w:hAnsi="Calibri" w:cs="Times New Roman"/>
          <w:color w:val="000000"/>
        </w:rPr>
        <w:t>µL</w:t>
      </w:r>
      <w:r w:rsidRPr="00DD1898">
        <w:rPr>
          <w:rFonts w:ascii="Calibri" w:hAnsi="Calibri" w:cs="Times New Roman"/>
          <w:color w:val="000000"/>
        </w:rPr>
        <w:t xml:space="preserve"> of speedbeads to 155</w:t>
      </w:r>
      <w:r>
        <w:rPr>
          <w:rFonts w:ascii="Calibri" w:hAnsi="Calibri" w:cs="Times New Roman"/>
          <w:color w:val="000000"/>
        </w:rPr>
        <w:t>µL</w:t>
      </w:r>
      <w:r w:rsidRPr="00DD1898">
        <w:rPr>
          <w:rFonts w:ascii="Calibri" w:hAnsi="Calibri" w:cs="Times New Roman"/>
          <w:color w:val="000000"/>
        </w:rPr>
        <w:t xml:space="preserve"> volume of transferred supernatant, mix and let sit for 5-15 minutes.</w:t>
      </w:r>
    </w:p>
    <w:p w14:paraId="1213326D" w14:textId="77777777" w:rsidR="009A31A0" w:rsidRPr="00DD1898" w:rsidRDefault="009A31A0" w:rsidP="009A31A0">
      <w:pPr>
        <w:pStyle w:val="ListParagraph"/>
        <w:numPr>
          <w:ilvl w:val="1"/>
          <w:numId w:val="5"/>
        </w:numPr>
        <w:rPr>
          <w:rFonts w:ascii="Calibri" w:hAnsi="Calibri" w:cs="Times New Roman"/>
        </w:rPr>
      </w:pPr>
      <w:r w:rsidRPr="00DD1898">
        <w:rPr>
          <w:rFonts w:ascii="Calibri" w:hAnsi="Calibri" w:cs="Times New Roman"/>
          <w:color w:val="000000"/>
        </w:rPr>
        <w:t>Magnet capture &amp; EtOH wash twice with 80</w:t>
      </w:r>
      <w:r>
        <w:rPr>
          <w:rFonts w:ascii="Calibri" w:hAnsi="Calibri" w:cs="Times New Roman"/>
          <w:color w:val="000000"/>
        </w:rPr>
        <w:t>µL</w:t>
      </w:r>
      <w:r w:rsidRPr="00DD1898">
        <w:rPr>
          <w:rFonts w:ascii="Calibri" w:hAnsi="Calibri" w:cs="Times New Roman"/>
          <w:color w:val="000000"/>
        </w:rPr>
        <w:t xml:space="preserve"> of 80% EtOH</w:t>
      </w:r>
    </w:p>
    <w:p w14:paraId="05824A15" w14:textId="77777777" w:rsidR="009A31A0" w:rsidRPr="00DD1898" w:rsidRDefault="009A31A0" w:rsidP="009A31A0">
      <w:pPr>
        <w:rPr>
          <w:rFonts w:ascii="Calibri" w:hAnsi="Calibri" w:cs="Times New Roman"/>
        </w:rPr>
      </w:pPr>
    </w:p>
    <w:p w14:paraId="7260A9DE" w14:textId="77777777" w:rsidR="009A31A0" w:rsidRDefault="009A31A0" w:rsidP="009A31A0">
      <w:pPr>
        <w:pStyle w:val="ListParagraph"/>
        <w:numPr>
          <w:ilvl w:val="0"/>
          <w:numId w:val="1"/>
        </w:numPr>
        <w:rPr>
          <w:rFonts w:ascii="Calibri" w:hAnsi="Calibri" w:cs="Times New Roman"/>
        </w:rPr>
      </w:pPr>
      <w:r w:rsidRPr="00DD1898">
        <w:rPr>
          <w:rFonts w:ascii="Calibri" w:hAnsi="Calibri" w:cs="Times New Roman"/>
        </w:rPr>
        <w:t>To dry beads add 25</w:t>
      </w:r>
      <w:r>
        <w:rPr>
          <w:rFonts w:ascii="Calibri" w:hAnsi="Calibri" w:cs="Times New Roman"/>
        </w:rPr>
        <w:t>µL</w:t>
      </w:r>
      <w:r w:rsidRPr="00DD1898">
        <w:rPr>
          <w:rFonts w:ascii="Calibri" w:hAnsi="Calibri" w:cs="Times New Roman"/>
        </w:rPr>
        <w:t xml:space="preserve"> of TLE (IDTE). This is the Pre-PCR Library Prep.</w:t>
      </w:r>
    </w:p>
    <w:p w14:paraId="0161AA3B" w14:textId="77777777" w:rsidR="009A31A0" w:rsidRPr="00DD1898" w:rsidRDefault="009A31A0" w:rsidP="009A31A0">
      <w:pPr>
        <w:rPr>
          <w:rFonts w:ascii="Calibri" w:hAnsi="Calibri" w:cs="Times New Roman"/>
        </w:rPr>
      </w:pPr>
    </w:p>
    <w:p w14:paraId="1ACC4139" w14:textId="77777777" w:rsidR="009A31A0" w:rsidRDefault="009A31A0" w:rsidP="009A31A0">
      <w:pPr>
        <w:pStyle w:val="ListParagraph"/>
        <w:numPr>
          <w:ilvl w:val="0"/>
          <w:numId w:val="1"/>
        </w:numPr>
        <w:rPr>
          <w:rFonts w:ascii="Calibri" w:hAnsi="Calibri" w:cs="Times New Roman"/>
        </w:rPr>
      </w:pPr>
      <w:r w:rsidRPr="00DD1898">
        <w:rPr>
          <w:rFonts w:ascii="Calibri" w:hAnsi="Calibri" w:cs="Times New Roman"/>
        </w:rPr>
        <w:t>PCR: To a new tube add 12.5</w:t>
      </w:r>
      <w:r>
        <w:rPr>
          <w:rFonts w:ascii="Calibri" w:hAnsi="Calibri" w:cs="Times New Roman"/>
        </w:rPr>
        <w:t>µL</w:t>
      </w:r>
      <w:r w:rsidRPr="00DD1898">
        <w:rPr>
          <w:rFonts w:ascii="Calibri" w:hAnsi="Calibri" w:cs="Times New Roman"/>
        </w:rPr>
        <w:t xml:space="preserve"> of KAPA Hotstart Ready Mix, 1.25</w:t>
      </w:r>
      <w:r>
        <w:rPr>
          <w:rFonts w:ascii="Calibri" w:hAnsi="Calibri" w:cs="Times New Roman"/>
        </w:rPr>
        <w:t>µL</w:t>
      </w:r>
      <w:r w:rsidRPr="00DD1898">
        <w:rPr>
          <w:rFonts w:ascii="Calibri" w:hAnsi="Calibri" w:cs="Times New Roman"/>
        </w:rPr>
        <w:t xml:space="preserve"> of i5 primer, 1.25</w:t>
      </w:r>
      <w:r>
        <w:rPr>
          <w:rFonts w:ascii="Calibri" w:hAnsi="Calibri" w:cs="Times New Roman"/>
        </w:rPr>
        <w:t>µL</w:t>
      </w:r>
      <w:r w:rsidRPr="00DD1898">
        <w:rPr>
          <w:rFonts w:ascii="Calibri" w:hAnsi="Calibri" w:cs="Times New Roman"/>
        </w:rPr>
        <w:t xml:space="preserve"> of i7 primer, and 10</w:t>
      </w:r>
      <w:r>
        <w:rPr>
          <w:rFonts w:ascii="Calibri" w:hAnsi="Calibri" w:cs="Times New Roman"/>
        </w:rPr>
        <w:t>µL</w:t>
      </w:r>
      <w:r w:rsidRPr="00DD1898">
        <w:rPr>
          <w:rFonts w:ascii="Calibri" w:hAnsi="Calibri" w:cs="Times New Roman"/>
        </w:rPr>
        <w:t xml:space="preserve"> of the Pre-PCR Library Prep. with speedbeads, mix and place in thermocycler for 8-12 cycles.</w:t>
      </w:r>
    </w:p>
    <w:p w14:paraId="28EEEC7E" w14:textId="77777777" w:rsidR="009A31A0" w:rsidRPr="00DD1898" w:rsidRDefault="009A31A0" w:rsidP="009A31A0">
      <w:pPr>
        <w:rPr>
          <w:rFonts w:ascii="Calibri" w:hAnsi="Calibri" w:cs="Times New Roman"/>
        </w:rPr>
      </w:pPr>
    </w:p>
    <w:p w14:paraId="70F3795F" w14:textId="77777777" w:rsidR="009A31A0" w:rsidRDefault="009A31A0" w:rsidP="009A31A0">
      <w:pPr>
        <w:pStyle w:val="ListParagraph"/>
        <w:numPr>
          <w:ilvl w:val="0"/>
          <w:numId w:val="1"/>
        </w:numPr>
        <w:rPr>
          <w:rFonts w:ascii="Calibri" w:hAnsi="Calibri" w:cs="Times New Roman"/>
        </w:rPr>
      </w:pPr>
      <w:r w:rsidRPr="00DD1898">
        <w:rPr>
          <w:rFonts w:ascii="Calibri" w:hAnsi="Calibri" w:cs="Times New Roman"/>
        </w:rPr>
        <w:t>Run 5</w:t>
      </w:r>
      <w:r>
        <w:rPr>
          <w:rFonts w:ascii="Calibri" w:hAnsi="Calibri" w:cs="Times New Roman"/>
        </w:rPr>
        <w:t>µL</w:t>
      </w:r>
      <w:r w:rsidRPr="00DD1898">
        <w:rPr>
          <w:rFonts w:ascii="Calibri" w:hAnsi="Calibri" w:cs="Times New Roman"/>
        </w:rPr>
        <w:t xml:space="preserve"> on a gel.</w:t>
      </w:r>
    </w:p>
    <w:p w14:paraId="478420AB" w14:textId="77777777" w:rsidR="009A31A0" w:rsidRPr="00DD1898" w:rsidRDefault="009A31A0" w:rsidP="009A31A0">
      <w:pPr>
        <w:rPr>
          <w:rFonts w:ascii="Calibri" w:hAnsi="Calibri" w:cs="Times New Roman"/>
        </w:rPr>
      </w:pPr>
    </w:p>
    <w:p w14:paraId="32E6189D" w14:textId="77777777" w:rsidR="009A31A0" w:rsidRDefault="009A31A0" w:rsidP="009A31A0">
      <w:pPr>
        <w:pStyle w:val="ListParagraph"/>
        <w:numPr>
          <w:ilvl w:val="0"/>
          <w:numId w:val="1"/>
        </w:numPr>
        <w:rPr>
          <w:rFonts w:ascii="Calibri" w:hAnsi="Calibri" w:cs="Times New Roman"/>
        </w:rPr>
      </w:pPr>
      <w:r w:rsidRPr="00DD1898">
        <w:rPr>
          <w:rFonts w:ascii="Calibri" w:hAnsi="Calibri" w:cs="Times New Roman"/>
        </w:rPr>
        <w:t>For samples that need it, do more cycles.</w:t>
      </w:r>
    </w:p>
    <w:p w14:paraId="404B065E" w14:textId="77777777" w:rsidR="009A31A0" w:rsidRPr="00DD1898" w:rsidRDefault="009A31A0" w:rsidP="009A31A0">
      <w:pPr>
        <w:rPr>
          <w:rFonts w:ascii="Calibri" w:hAnsi="Calibri" w:cs="Times New Roman"/>
        </w:rPr>
      </w:pPr>
    </w:p>
    <w:p w14:paraId="19401AFE" w14:textId="77777777" w:rsidR="009A31A0" w:rsidRDefault="009A31A0" w:rsidP="009A31A0">
      <w:pPr>
        <w:pStyle w:val="ListParagraph"/>
        <w:numPr>
          <w:ilvl w:val="0"/>
          <w:numId w:val="1"/>
        </w:numPr>
        <w:rPr>
          <w:rFonts w:ascii="Calibri" w:hAnsi="Calibri" w:cs="Times New Roman"/>
        </w:rPr>
      </w:pPr>
      <w:r w:rsidRPr="00DD1898">
        <w:rPr>
          <w:rFonts w:ascii="Calibri" w:hAnsi="Calibri" w:cs="Times New Roman"/>
        </w:rPr>
        <w:t>Cleanup: add 25</w:t>
      </w:r>
      <w:r>
        <w:rPr>
          <w:rFonts w:ascii="Calibri" w:hAnsi="Calibri" w:cs="Times New Roman"/>
        </w:rPr>
        <w:t>µL</w:t>
      </w:r>
      <w:r w:rsidRPr="00DD1898">
        <w:rPr>
          <w:rFonts w:ascii="Calibri" w:hAnsi="Calibri" w:cs="Times New Roman"/>
        </w:rPr>
        <w:t xml:space="preserve"> of speedbeads to 20</w:t>
      </w:r>
      <w:r>
        <w:rPr>
          <w:rFonts w:ascii="Calibri" w:hAnsi="Calibri" w:cs="Times New Roman"/>
        </w:rPr>
        <w:t>µL</w:t>
      </w:r>
      <w:r w:rsidRPr="00DD1898">
        <w:rPr>
          <w:rFonts w:ascii="Calibri" w:hAnsi="Calibri" w:cs="Times New Roman"/>
        </w:rPr>
        <w:t xml:space="preserve"> volume.</w:t>
      </w:r>
    </w:p>
    <w:p w14:paraId="4B5849C1" w14:textId="77777777" w:rsidR="009A31A0" w:rsidRPr="00DD1898" w:rsidRDefault="009A31A0" w:rsidP="009A31A0">
      <w:pPr>
        <w:rPr>
          <w:rFonts w:ascii="Calibri" w:hAnsi="Calibri" w:cs="Times New Roman"/>
        </w:rPr>
      </w:pPr>
    </w:p>
    <w:p w14:paraId="151255E5" w14:textId="77777777" w:rsidR="009A31A0" w:rsidRPr="00DD1898" w:rsidRDefault="009A31A0" w:rsidP="009A31A0">
      <w:pPr>
        <w:pStyle w:val="ListParagraph"/>
        <w:numPr>
          <w:ilvl w:val="0"/>
          <w:numId w:val="1"/>
        </w:numPr>
        <w:rPr>
          <w:rFonts w:ascii="Calibri" w:hAnsi="Calibri"/>
        </w:rPr>
      </w:pPr>
      <w:r w:rsidRPr="00DD1898">
        <w:rPr>
          <w:rFonts w:ascii="Calibri" w:hAnsi="Calibri" w:cs="Times New Roman"/>
        </w:rPr>
        <w:t>Quantify</w:t>
      </w:r>
      <w:r>
        <w:rPr>
          <w:rFonts w:ascii="Calibri" w:hAnsi="Calibri" w:cs="Times New Roman"/>
        </w:rPr>
        <w:t xml:space="preserve"> with Qubit</w:t>
      </w:r>
      <w:r w:rsidRPr="00DD1898">
        <w:rPr>
          <w:rFonts w:ascii="Calibri" w:hAnsi="Calibri" w:cs="Times New Roman"/>
        </w:rPr>
        <w:t>.</w:t>
      </w:r>
    </w:p>
    <w:p w14:paraId="28A2DC3D" w14:textId="77777777" w:rsidR="008B5405" w:rsidRPr="002758F9" w:rsidRDefault="008B5405" w:rsidP="00176E23">
      <w:pPr>
        <w:spacing w:line="276" w:lineRule="auto"/>
        <w:ind w:firstLine="360"/>
        <w:rPr>
          <w:rFonts w:ascii="Times New Roman" w:hAnsi="Times New Roman" w:cs="Times New Roman"/>
        </w:rPr>
      </w:pPr>
      <w:bookmarkStart w:id="0" w:name="_GoBack"/>
      <w:bookmarkEnd w:id="0"/>
    </w:p>
    <w:sectPr w:rsidR="008B5405" w:rsidRPr="002758F9" w:rsidSect="00F54F1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06DD"/>
    <w:multiLevelType w:val="hybridMultilevel"/>
    <w:tmpl w:val="F0EAFB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F4532"/>
    <w:multiLevelType w:val="hybridMultilevel"/>
    <w:tmpl w:val="5A2CCB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E7BDD"/>
    <w:multiLevelType w:val="hybridMultilevel"/>
    <w:tmpl w:val="311C49F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4D351A"/>
    <w:multiLevelType w:val="hybridMultilevel"/>
    <w:tmpl w:val="E272D98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D001C"/>
    <w:multiLevelType w:val="hybridMultilevel"/>
    <w:tmpl w:val="B7B659D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4A"/>
    <w:rsid w:val="00056605"/>
    <w:rsid w:val="000A344A"/>
    <w:rsid w:val="000F2148"/>
    <w:rsid w:val="0010502E"/>
    <w:rsid w:val="00176E23"/>
    <w:rsid w:val="00202B86"/>
    <w:rsid w:val="002054D5"/>
    <w:rsid w:val="00237366"/>
    <w:rsid w:val="002661DA"/>
    <w:rsid w:val="002758F9"/>
    <w:rsid w:val="00293FA6"/>
    <w:rsid w:val="002E3429"/>
    <w:rsid w:val="002E4E8A"/>
    <w:rsid w:val="002F3C0E"/>
    <w:rsid w:val="00321EB0"/>
    <w:rsid w:val="003274AB"/>
    <w:rsid w:val="003312CE"/>
    <w:rsid w:val="0035614D"/>
    <w:rsid w:val="003838AB"/>
    <w:rsid w:val="003A5ADC"/>
    <w:rsid w:val="003E1EE8"/>
    <w:rsid w:val="00480D69"/>
    <w:rsid w:val="004C719F"/>
    <w:rsid w:val="004E4309"/>
    <w:rsid w:val="005A2734"/>
    <w:rsid w:val="005E1C51"/>
    <w:rsid w:val="005F52F6"/>
    <w:rsid w:val="0060025D"/>
    <w:rsid w:val="00602BEE"/>
    <w:rsid w:val="006B1CB2"/>
    <w:rsid w:val="00720A0E"/>
    <w:rsid w:val="0077273E"/>
    <w:rsid w:val="007D38CA"/>
    <w:rsid w:val="00805161"/>
    <w:rsid w:val="008152B3"/>
    <w:rsid w:val="00896F64"/>
    <w:rsid w:val="008A2BB8"/>
    <w:rsid w:val="008B5405"/>
    <w:rsid w:val="009A31A0"/>
    <w:rsid w:val="009C0A6C"/>
    <w:rsid w:val="009C1CF6"/>
    <w:rsid w:val="00A037DD"/>
    <w:rsid w:val="00A92A01"/>
    <w:rsid w:val="00B13890"/>
    <w:rsid w:val="00C56E85"/>
    <w:rsid w:val="00CB289F"/>
    <w:rsid w:val="00CE1CDA"/>
    <w:rsid w:val="00D22939"/>
    <w:rsid w:val="00DE4807"/>
    <w:rsid w:val="00EC3CE9"/>
    <w:rsid w:val="00EF1276"/>
    <w:rsid w:val="00F464BB"/>
    <w:rsid w:val="00F54F10"/>
    <w:rsid w:val="00F62D54"/>
    <w:rsid w:val="00FD52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5CB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0A344A"/>
    <w:rPr>
      <w:sz w:val="18"/>
      <w:szCs w:val="18"/>
    </w:rPr>
  </w:style>
  <w:style w:type="paragraph" w:styleId="CommentText">
    <w:name w:val="annotation text"/>
    <w:basedOn w:val="Normal"/>
    <w:link w:val="CommentTextChar"/>
    <w:uiPriority w:val="99"/>
    <w:unhideWhenUsed/>
    <w:rsid w:val="000A344A"/>
  </w:style>
  <w:style w:type="character" w:customStyle="1" w:styleId="CommentTextChar">
    <w:name w:val="Comment Text Char"/>
    <w:basedOn w:val="DefaultParagraphFont"/>
    <w:link w:val="CommentText"/>
    <w:uiPriority w:val="99"/>
    <w:rsid w:val="000A344A"/>
  </w:style>
  <w:style w:type="paragraph" w:styleId="BalloonText">
    <w:name w:val="Balloon Text"/>
    <w:basedOn w:val="Normal"/>
    <w:link w:val="BalloonTextChar"/>
    <w:uiPriority w:val="99"/>
    <w:semiHidden/>
    <w:unhideWhenUsed/>
    <w:rsid w:val="000A34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44A"/>
    <w:rPr>
      <w:rFonts w:ascii="Lucida Grande" w:hAnsi="Lucida Grande" w:cs="Lucida Grande"/>
      <w:sz w:val="18"/>
      <w:szCs w:val="18"/>
    </w:rPr>
  </w:style>
  <w:style w:type="character" w:styleId="Hyperlink">
    <w:name w:val="Hyperlink"/>
    <w:basedOn w:val="DefaultParagraphFont"/>
    <w:unhideWhenUsed/>
    <w:rsid w:val="008B5405"/>
    <w:rPr>
      <w:color w:val="0000FF" w:themeColor="hyperlink"/>
      <w:u w:val="single"/>
    </w:rPr>
  </w:style>
  <w:style w:type="paragraph" w:customStyle="1" w:styleId="Normal1">
    <w:name w:val="Normal1"/>
    <w:rsid w:val="002661DA"/>
    <w:pPr>
      <w:spacing w:line="276" w:lineRule="auto"/>
      <w:contextualSpacing/>
    </w:pPr>
    <w:rPr>
      <w:rFonts w:ascii="Arial" w:eastAsia="Arial" w:hAnsi="Arial" w:cs="Arial"/>
      <w:sz w:val="22"/>
      <w:szCs w:val="22"/>
    </w:rPr>
  </w:style>
  <w:style w:type="paragraph" w:styleId="ListParagraph">
    <w:name w:val="List Paragraph"/>
    <w:basedOn w:val="Normal"/>
    <w:uiPriority w:val="34"/>
    <w:qFormat/>
    <w:rsid w:val="009A3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2436</Words>
  <Characters>13889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Glenn</dc:creator>
  <cp:keywords/>
  <dc:description/>
  <cp:lastModifiedBy>Natalia Juliana Bayona Vasquez</cp:lastModifiedBy>
  <cp:revision>2</cp:revision>
  <dcterms:created xsi:type="dcterms:W3CDTF">2018-12-20T22:17:00Z</dcterms:created>
  <dcterms:modified xsi:type="dcterms:W3CDTF">2018-12-20T22:17:00Z</dcterms:modified>
</cp:coreProperties>
</file>