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4" w:type="dxa"/>
        <w:jc w:val="center"/>
        <w:tblLook w:val="0000" w:firstRow="0" w:lastRow="0" w:firstColumn="0" w:lastColumn="0" w:noHBand="0" w:noVBand="0"/>
      </w:tblPr>
      <w:tblGrid>
        <w:gridCol w:w="667"/>
        <w:gridCol w:w="845"/>
        <w:gridCol w:w="2355"/>
        <w:gridCol w:w="2644"/>
        <w:gridCol w:w="3766"/>
        <w:gridCol w:w="327"/>
      </w:tblGrid>
      <w:tr w:rsidR="00A32F32" w:rsidRPr="00C947F6">
        <w:trPr>
          <w:trHeight w:val="149"/>
          <w:jc w:val="center"/>
        </w:trPr>
        <w:tc>
          <w:tcPr>
            <w:tcW w:w="10279" w:type="dxa"/>
            <w:gridSpan w:val="5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 xml:space="preserve">Supplementary Table </w:t>
            </w:r>
            <w:r w:rsidR="003D7C3C">
              <w:rPr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t>:</w:t>
            </w:r>
            <w:r>
              <w:rPr>
                <w:szCs w:val="20"/>
              </w:rPr>
              <w:t xml:space="preserve"> Accession numbers of the mammalian analysed sequences * tagged low-quality, </w:t>
            </w:r>
            <w:r>
              <w:rPr>
                <w:szCs w:val="20"/>
                <w:vertAlign w:val="superscript"/>
              </w:rPr>
              <w:t xml:space="preserve">a </w:t>
            </w:r>
            <w:r>
              <w:rPr>
                <w:szCs w:val="20"/>
              </w:rPr>
              <w:t xml:space="preserve">genomes without annotation, </w:t>
            </w: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(ᴪ) pseudogenised</w:t>
            </w:r>
            <w:r w:rsidR="00C947F6">
              <w:rPr>
                <w:rFonts w:eastAsia="Times New Roman" w:cs="Calibri"/>
                <w:color w:val="000000"/>
                <w:szCs w:val="20"/>
                <w:lang w:eastAsia="en-GB"/>
              </w:rPr>
              <w:t>.</w:t>
            </w:r>
            <w:bookmarkStart w:id="0" w:name="_GoBack"/>
            <w:bookmarkEnd w:id="0"/>
          </w:p>
        </w:tc>
        <w:tc>
          <w:tcPr>
            <w:tcW w:w="324" w:type="dxa"/>
            <w:shd w:val="clear" w:color="auto" w:fill="auto"/>
          </w:tcPr>
          <w:p w:rsidR="00A32F32" w:rsidRDefault="00A32F32">
            <w:pPr>
              <w:pStyle w:val="Standard"/>
              <w:rPr>
                <w:b/>
                <w:bCs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45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Order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Accession number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HSA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Homo sapiens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Primate-Hominoidae  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NM_000798.4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GGO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Gorilla gorilla gorilla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Primate-Hominoidae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XM_004038436.2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NLE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Nomascus leucogenys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Primate-Hominoidae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XM_012499761.1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PPA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 paniscus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Primate-Hominoidae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XM_003826782.2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PTR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 troglodytes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Primate-Hominoidae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XM_528711.6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PAB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Pongo abelii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Primate-Hominoidae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XM_002814584.3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MLE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Mandrillus leucophaeus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XM_011987817.1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MNE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Macaca nemestrina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XM_011714502.2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MMU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Macaca mulatta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XM_001097117.3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MFA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" w:name="__DdeLink__2211_1980030929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Macaca fascicularis</w:t>
            </w:r>
            <w:bookmarkEnd w:id="1"/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XM_005554477.2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RRO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Rhinopithecus roxellana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XM_010357591.1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RBI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Rhinopithecus bieti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XM_017871844.1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Cercocebus atys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XM_012045471.1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CSA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Chlorocebus sabaeus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XM_008017903.1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CAN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Colobus angolensis palliatus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XM_011935438.1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PAN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Papio anubis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XM_003898477.2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PTE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Piliocolobus tephrosceles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XM_023206702.2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THG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Theropithecus gelada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Primate-Cercopithecoidea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XM_025385369.1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Aotus nancymaae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Primate-Platyrrhini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XM_012466993.2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SBO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Saimiri boliviensis boliviensis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Primate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-Platyrrhini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XM_003934678.2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CCA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Cebus capucinus imitator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Primate-Platyrrhini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XM_017539167.1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CJA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Callithrix jacchus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Primate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-Platyrrhini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XM_002745992.3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OGA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Otolemur garnettii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Primate-Strepsirrhini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XM_003800208.3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</w:t>
            </w:r>
          </w:p>
        </w:tc>
        <w:tc>
          <w:tcPr>
            <w:tcW w:w="235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Microcebus murinus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Primate-Strepsirrhini</w:t>
            </w:r>
          </w:p>
        </w:tc>
        <w:tc>
          <w:tcPr>
            <w:tcW w:w="376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not annotated. Unknown coding status.</w:t>
            </w:r>
          </w:p>
        </w:tc>
        <w:tc>
          <w:tcPr>
            <w:tcW w:w="327" w:type="dxa"/>
            <w:shd w:val="clear" w:color="auto" w:fill="FFFFFF" w:themeFill="background1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CSY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Carlito syrichta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Primate-Haplorrhini</w:t>
            </w:r>
          </w:p>
        </w:tc>
        <w:tc>
          <w:tcPr>
            <w:tcW w:w="3764" w:type="dxa"/>
            <w:shd w:val="clear" w:color="auto" w:fill="F2F2F2" w:themeFill="background1" w:themeFillShade="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XM_008061093.2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TCH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Tupaia chinensis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Scandentia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XM_014581979.1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GVA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Galeopterus variegatus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Dermoptera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XM_008571486.1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NGA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Nannospalax galili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XM_008833111.1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CGR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Cricetulus griseus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XM_003496643.2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PMA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Peromyscus maniculatus bairdii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XM_006985622.2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MOC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Microtus ochrogaster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XM_005365966.2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MMU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Mus musculus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NM_013503.3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Mus paharis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XM_021211215.1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Mus caroli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XM_021163858.1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RNO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Rattus norvegicus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NM_012768.1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Mesocricetus auratus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XM_005068824.3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MEU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Meriones unguiculatus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XM_021649643.1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Jaculus jaculus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Rodentia-Myomorpha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not annotated. Unknown coding status.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ITR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Ictidomys tridecemlineatus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Rodentia-Sciuromorpha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XM_005319077.2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5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MMA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Marmota marmota marmota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Rodentia-Sciuromorpha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XM_015481961.1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Marmota flaviventris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Rodentia-Sciuromorpha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XM_027939494.1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Urocitellus parryii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Rodentia-Sciuromorpha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XM_026403213.1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DOR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Dipodomys ordii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Rodentia-Castorimorpha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XM_013023905.1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CCAN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Castor canadensis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ind w:left="720" w:hanging="7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-Castorimorpha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XM_020178366.1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CPO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Cavia porcellus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Rodentia-Hystricomorpha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XM_003464368.2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HGL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Heterocephalus glaber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Rodentia-Hystricomorpha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XM_004847511.2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ODE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Octodon degus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Rodentia-Hystricomorpha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XM_004624567.1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Fukomys damarensis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Rodentia-Hystricomorpha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XM_010641931.1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Chinchilla lanigera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Rodentia-Hystricomorpha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XM_005408842.1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OCU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Oryctolagus cuniculus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Lagomorpha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XM_008274145.2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OPR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Ochotona princeps*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Lagomorpha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XM_012931415.1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52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SSC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Sus scrofa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 -Suina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XM_013989284.2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VPA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Vicugna pacos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Cetartiodactyla-Camelidae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XM_006216382.2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CFE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Camelus ferus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Cetartiodactyla-Camelidae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XM_006189051.2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CBA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Camelus bactrianus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Cetartiodactyla-Camelidae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XM_010973032.1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CDR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Camelus dromedarius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Cetartiodactyla-Camelidae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XM_010975357.1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BMU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Bos mutus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Cetartiodactyla-Bovinae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XM_005893192.1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BBI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Bison bison bison*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Cetartiodactyla-Bovinae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XM_010847779.1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BTA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Bos taurus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Cetartiodactyla-Bovinae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NM_001206629.3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BBU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Bubalus bubalis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Cetartiodactyla-Bovinae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XM_006043819.2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OAR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Ovis aries*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Cetartiodactyla-Caprinae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XM_015096298.1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Capra hircus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Cetartiodactyla-Caprinae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XM_005681898.2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OVI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Odocoileus virginianus texanus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Cetartiodactyla-Cervidae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XM_020908699.1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Pantholops hodgsonii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Cetartiodactyla-Antilopinae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XM_005962148.1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OOR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Orcinus orca*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XM_004286766.2 (ᴪ)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346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TTR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Tursiops truncatus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XM_019928014.1</w:t>
            </w:r>
          </w:p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QUXD02011962.1 – Genomic Contig used in the manual prediction. (ᴪ)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LVE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Lipotes vexillifer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Gene not annotated, manual prediction. (ᴪ)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SCH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Sousa chinensis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QWLN01021157.1 (ᴪ)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LOB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Lagenorhynchus obliquidens*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XM_027102813.1 (ᴪ)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DLE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Delphinapterus leucas*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XM_022567155.1 (ᴪ)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NAS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Neophocaena asiaeorientalis asiaeorientalis*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XM_024741783.1 (ᴪ)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</w:t>
            </w:r>
            <w:r w:rsidR="00D12B63">
              <w:rPr>
                <w:rFonts w:eastAsia="Times New Roman" w:cs="Times New Roman"/>
                <w:sz w:val="20"/>
                <w:szCs w:val="20"/>
                <w:lang w:eastAsia="en-GB"/>
              </w:rPr>
              <w:t>MA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Physeter </w:t>
            </w:r>
            <w:r w:rsidR="00D12B63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macrocephalus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XM_024119537.1 (ᴪ)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BAC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Balaenoptera acutorostrata scammoni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Gene not annotated, manual prediction. Unknown coding status.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BBO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val="pt-PT" w:eastAsia="en-GB"/>
              </w:rPr>
              <w:t>Balaenoptera bonaerensis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DF554641.1 (ᴪ)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ERO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val="pt-PT" w:eastAsia="en-GB"/>
              </w:rPr>
              <w:t>Eschrichtius robustus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NIPP01013563.1 (ᴪ)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BMY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val="pt-PT" w:eastAsia="en-GB"/>
              </w:rPr>
              <w:t>Balaena mysticetus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Cetacea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gnl|BL_ORD_ID|3417 (ᴪ) (downloaded from bowhead-whale.org)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HAM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Hippopotamus amphibius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Cetartiodactyla-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Hippopotamidae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NKPW01000739.1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Phascolarctos cinereus*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Diprotodontia-</w:t>
            </w:r>
            <w:hyperlink r:id="rId7">
              <w:r>
                <w:rPr>
                  <w:rStyle w:val="ListLabel1"/>
                  <w:sz w:val="20"/>
                  <w:szCs w:val="20"/>
                </w:rPr>
                <w:t>Phascolarctidae</w:t>
              </w:r>
            </w:hyperlink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XM_020992084.1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Ttulo2"/>
              <w:spacing w:before="0" w:after="0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Vombatus ursinus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Diprotodontia-Vombatidae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XM_027836427.1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CSI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Ceratotherium simum simum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Perissodactyla-Rhinoceratidae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XM_004432348.2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ECA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Equus caballus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Perissodactyla-Equidea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XM_005614781.3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EPR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Equus przewalskii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Perissodactyla-Equidea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XM_008543661.1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EAS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Equus asinus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Perissodactyla-Equidea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XM_014864319.1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NSC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Neomonachus  </w:t>
            </w:r>
          </w:p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schauinslandi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XM_021677594.1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Odobenus rosmarus divergens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XM_004415889.2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LWE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Leptonychotes weddellii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XM_006747176.1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Ailuropoda melanoleuca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XM_011229965.2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Ursus maritimus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XM_008685829.1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UAR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Ursus arctos horribilis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Carnivora-Caniformia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XM_026514401.1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MFU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Mustela putorius furo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XM_004770551.1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CFA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Canis lupus familiaris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XM_005618578.1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Canis lupus dingo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XM_025438279.1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VUV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Vulpes vulpes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XM_026002149.1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Callorhinus ursinus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XM_025887601.1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</w:t>
            </w:r>
          </w:p>
        </w:tc>
        <w:tc>
          <w:tcPr>
            <w:tcW w:w="2355" w:type="dxa"/>
            <w:shd w:val="clear" w:color="auto" w:fill="FFFFFF" w:themeFill="background1"/>
          </w:tcPr>
          <w:p w:rsidR="00A32F32" w:rsidRDefault="00746E28">
            <w:pPr>
              <w:pStyle w:val="Ttulo2"/>
              <w:spacing w:before="0" w:after="0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Enhydra lutris kenyoni</w:t>
            </w:r>
          </w:p>
        </w:tc>
        <w:tc>
          <w:tcPr>
            <w:tcW w:w="264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Carnivora-Caniformia</w:t>
            </w:r>
          </w:p>
        </w:tc>
        <w:tc>
          <w:tcPr>
            <w:tcW w:w="376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XM_022506347.1</w:t>
            </w:r>
          </w:p>
        </w:tc>
        <w:tc>
          <w:tcPr>
            <w:tcW w:w="327" w:type="dxa"/>
            <w:shd w:val="clear" w:color="auto" w:fill="FFFFFF" w:themeFill="background1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PALT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Panthera tigris altaica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 Feliformia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XM_015534698.1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FCA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Felis catus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 Feliformia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XM_003985519.5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AJU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Acinonyx jubatus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 Feliformia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XM_015072964.2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PPAR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Panthera pardus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 Feliformia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XM_019453704.1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Puma concolor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 Feliformia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XM_025922066.1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ZCA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Zalophus californianus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Carnivora-</w:t>
            </w:r>
            <w:hyperlink r:id="rId8">
              <w:r>
                <w:rPr>
                  <w:rStyle w:val="ListLabel2"/>
                  <w:rFonts w:eastAsia="Calibri"/>
                </w:rPr>
                <w:t>Otariidae</w:t>
              </w:r>
            </w:hyperlink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XM_027599538.1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PVA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Pteropus vampyrus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XM_011374674.1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EFU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Eptesicus fuscus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XM_008150879.1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PALE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Pteropus alecto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XM_015594847.1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MDA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Myotis davidii*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XM_006779351.2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Myotis brandtii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XM_005866153.2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MNA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Miniopterus natalensis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XM_016203704.1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MLU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Myotis lucifugus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XM_006106071.3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DRO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Desmodus rotundus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XM_024573892.1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RSI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Rhinolophus sinicus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XM_019716569.1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HAR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Hipposideros armiger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Chiroptera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XM_019661154.1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LAF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Loxodonta africana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Afrotheria-Proboscidea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XM_003411269.3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TMA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Trichechus manatus latirostris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Afrotheria-Sirenia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XM_004385912.3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ETE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Echinops telfairi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Afrotheria-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Tenrecidae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XM_004715080.1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OAF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Orycteropus afer afer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Afrotheria-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Tubulidentata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XM_007948779.1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4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35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Chrysochloris asiatica</w:t>
            </w:r>
          </w:p>
        </w:tc>
        <w:tc>
          <w:tcPr>
            <w:tcW w:w="264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Afrotheria-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Chrysochloridae</w:t>
            </w:r>
          </w:p>
        </w:tc>
        <w:tc>
          <w:tcPr>
            <w:tcW w:w="376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Gene not annotated, manual prediction. (ᴪ)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shd w:val="clear" w:color="auto" w:fill="FFFFFF" w:themeFill="background1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EED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Elephantulus edwardii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Afrotheria-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Macroscelidea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not annotated, manual prediction.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MJA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Manis javanica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Pholidota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XM_017640904.1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Sorex araneus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Eulipotyphla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XM_004617490.1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4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EEU</w:t>
            </w:r>
          </w:p>
        </w:tc>
        <w:tc>
          <w:tcPr>
            <w:tcW w:w="2355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Erinaceus europaeus</w:t>
            </w:r>
          </w:p>
        </w:tc>
        <w:tc>
          <w:tcPr>
            <w:tcW w:w="264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Eulipotyphla</w:t>
            </w:r>
          </w:p>
        </w:tc>
        <w:tc>
          <w:tcPr>
            <w:tcW w:w="3764" w:type="dxa"/>
            <w:shd w:val="clear" w:color="auto" w:fill="FFFFFF" w:themeFill="background1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not annotated. Unknown coding status.</w:t>
            </w:r>
          </w:p>
        </w:tc>
        <w:tc>
          <w:tcPr>
            <w:tcW w:w="327" w:type="dxa"/>
            <w:shd w:val="clear" w:color="auto" w:fill="FFFFFF" w:themeFill="background1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6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nfase"/>
                <w:color w:val="000000"/>
                <w:sz w:val="20"/>
                <w:szCs w:val="20"/>
                <w:lang w:eastAsia="en-GB"/>
              </w:rPr>
              <w:t xml:space="preserve">Condylura cristata </w:t>
            </w:r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Eulipotyphla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not annotated. Unknown coding status.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DNO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Dasypus novemcinctus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Cingulata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XM_004468905.2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149"/>
          <w:jc w:val="center"/>
        </w:trPr>
        <w:tc>
          <w:tcPr>
            <w:tcW w:w="668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84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SHA</w:t>
            </w:r>
          </w:p>
        </w:tc>
        <w:tc>
          <w:tcPr>
            <w:tcW w:w="2355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2" w:name="__DdeLink__8900_1980030929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Sarcophilus harrisii</w:t>
            </w:r>
            <w:bookmarkEnd w:id="2"/>
          </w:p>
        </w:tc>
        <w:tc>
          <w:tcPr>
            <w:tcW w:w="264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StrongEmphasis"/>
                <w:b w:val="0"/>
                <w:bCs w:val="0"/>
                <w:sz w:val="20"/>
                <w:szCs w:val="20"/>
                <w:lang w:eastAsia="en-GB"/>
              </w:rPr>
              <w:t>Dasyuromorphia</w:t>
            </w:r>
          </w:p>
        </w:tc>
        <w:tc>
          <w:tcPr>
            <w:tcW w:w="3764" w:type="dxa"/>
            <w:shd w:val="clear" w:color="auto" w:fill="F2F2F2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XM_012552332.2</w:t>
            </w:r>
          </w:p>
        </w:tc>
        <w:tc>
          <w:tcPr>
            <w:tcW w:w="327" w:type="dxa"/>
            <w:shd w:val="clear" w:color="auto" w:fill="F2F2F2"/>
          </w:tcPr>
          <w:p w:rsidR="00A32F32" w:rsidRDefault="00A32F3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2F32">
        <w:trPr>
          <w:trHeight w:val="299"/>
          <w:jc w:val="center"/>
        </w:trPr>
        <w:tc>
          <w:tcPr>
            <w:tcW w:w="668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84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MDO</w:t>
            </w:r>
          </w:p>
        </w:tc>
        <w:tc>
          <w:tcPr>
            <w:tcW w:w="2355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Monodelphis domestica</w:t>
            </w:r>
          </w:p>
        </w:tc>
        <w:tc>
          <w:tcPr>
            <w:tcW w:w="264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Didelphidae</w:t>
            </w:r>
          </w:p>
        </w:tc>
        <w:tc>
          <w:tcPr>
            <w:tcW w:w="3764" w:type="dxa"/>
            <w:shd w:val="clear" w:color="auto" w:fill="auto"/>
          </w:tcPr>
          <w:p w:rsidR="00A32F32" w:rsidRDefault="00746E28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XM_001371240.2</w:t>
            </w:r>
          </w:p>
        </w:tc>
        <w:tc>
          <w:tcPr>
            <w:tcW w:w="327" w:type="dxa"/>
            <w:shd w:val="clear" w:color="auto" w:fill="auto"/>
          </w:tcPr>
          <w:p w:rsidR="00A32F32" w:rsidRDefault="00A32F32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32F32" w:rsidRDefault="00A32F32">
      <w:pPr>
        <w:pStyle w:val="Standard"/>
      </w:pPr>
    </w:p>
    <w:sectPr w:rsidR="00A32F32">
      <w:headerReference w:type="default" r:id="rId9"/>
      <w:footerReference w:type="default" r:id="rId10"/>
      <w:pgSz w:w="11906" w:h="16838"/>
      <w:pgMar w:top="567" w:right="1701" w:bottom="765" w:left="1701" w:header="284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94" w:rsidRDefault="00EB7394">
      <w:r>
        <w:separator/>
      </w:r>
    </w:p>
  </w:endnote>
  <w:endnote w:type="continuationSeparator" w:id="0">
    <w:p w:rsidR="00EB7394" w:rsidRDefault="00EB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swiss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32" w:rsidRDefault="00A32F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94" w:rsidRDefault="00EB7394">
      <w:r>
        <w:separator/>
      </w:r>
    </w:p>
  </w:footnote>
  <w:footnote w:type="continuationSeparator" w:id="0">
    <w:p w:rsidR="00EB7394" w:rsidRDefault="00EB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32" w:rsidRDefault="00A32F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32"/>
    <w:rsid w:val="003D7C3C"/>
    <w:rsid w:val="0052629A"/>
    <w:rsid w:val="00746E28"/>
    <w:rsid w:val="00A32F32"/>
    <w:rsid w:val="00C947F6"/>
    <w:rsid w:val="00D12B63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0794"/>
  <w15:docId w15:val="{E3F639A3-5525-3543-94A8-4766EED8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Ttu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Tipodeletrapredefinidodopargrafo"/>
    <w:qFormat/>
    <w:rPr>
      <w:color w:val="0000FF"/>
      <w:u w:val="single"/>
    </w:rPr>
  </w:style>
  <w:style w:type="character" w:styleId="Hiperligaovisitada">
    <w:name w:val="FollowedHyperlink"/>
    <w:basedOn w:val="Tipodeletrapredefinidodopargrafo"/>
    <w:qFormat/>
    <w:rPr>
      <w:color w:val="800080"/>
      <w:u w:val="single"/>
    </w:rPr>
  </w:style>
  <w:style w:type="character" w:customStyle="1" w:styleId="CabealhoCarter">
    <w:name w:val="Cabeçalho Caráter"/>
    <w:basedOn w:val="Tipodeletrapredefinidodopargrafo"/>
    <w:qFormat/>
  </w:style>
  <w:style w:type="character" w:customStyle="1" w:styleId="RodapCarter">
    <w:name w:val="Rodapé Caráter"/>
    <w:basedOn w:val="Tipodeletrapredefinidodopargrafo"/>
    <w:qFormat/>
  </w:style>
  <w:style w:type="character" w:customStyle="1" w:styleId="TextodebaloCarter">
    <w:name w:val="Texto de balão Caráter"/>
    <w:basedOn w:val="Tipodeletrapredefinidodopargrafo"/>
    <w:qFormat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Times New Roman" w:cs="Times New Roman"/>
      <w:color w:val="000000"/>
      <w:sz w:val="20"/>
      <w:szCs w:val="20"/>
      <w:lang w:eastAsia="en-GB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ListLabel6">
    <w:name w:val="ListLabel 6"/>
    <w:qFormat/>
    <w:rPr>
      <w:rFonts w:eastAsia="Calibri"/>
    </w:rPr>
  </w:style>
  <w:style w:type="character" w:styleId="nfase">
    <w:name w:val="Emphasis"/>
    <w:qFormat/>
    <w:rPr>
      <w:i/>
      <w:iCs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eastAsia="Calibri"/>
    </w:rPr>
  </w:style>
  <w:style w:type="paragraph" w:customStyle="1" w:styleId="Heading">
    <w:name w:val="Heading"/>
    <w:next w:val="Textbody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Calibri" w:hAnsi="Calibri"/>
      <w:kern w:val="0"/>
      <w:sz w:val="22"/>
      <w:szCs w:val="22"/>
      <w:lang w:val="en-GB" w:eastAsia="en-US" w:bidi="ar-SA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xl65">
    <w:name w:val="xl65"/>
    <w:basedOn w:val="Standard"/>
    <w:qFormat/>
    <w:pPr>
      <w:spacing w:before="280" w:after="28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6">
    <w:name w:val="xl66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68">
    <w:name w:val="xl68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9">
    <w:name w:val="xl69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Semlista1">
    <w:name w:val="Sem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Taxonomy/Browser/wwwtax.cgi?mode=Undef&amp;id=9702&amp;lvl=3&amp;keep=1&amp;srchmode=1&amp;unl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Taxonomy/Browser/wwwtax.cgi?mode=Undef&amp;id=38624&amp;lvl=3&amp;keep=1&amp;srchmode=1&amp;unlo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38FB-DB15-0940-ABD1-8BF032B9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1382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monicam</dc:creator>
  <dc:description/>
  <cp:lastModifiedBy>Utilizador do Microsoft Office</cp:lastModifiedBy>
  <cp:revision>4</cp:revision>
  <dcterms:created xsi:type="dcterms:W3CDTF">2019-06-03T14:21:00Z</dcterms:created>
  <dcterms:modified xsi:type="dcterms:W3CDTF">2019-08-05T10:03:00Z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