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CC64" w14:textId="77777777" w:rsidR="0022677B" w:rsidRPr="00841E31" w:rsidRDefault="009F7047" w:rsidP="00841E31">
      <w:pPr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1E31">
        <w:rPr>
          <w:rFonts w:ascii="Times New Roman" w:hAnsi="Times New Roman"/>
          <w:sz w:val="24"/>
          <w:szCs w:val="24"/>
        </w:rPr>
        <w:t>SUPPORTING INFORMATION</w:t>
      </w:r>
    </w:p>
    <w:p w14:paraId="50C20413" w14:textId="77777777" w:rsidR="00841E31" w:rsidRPr="00841E31" w:rsidRDefault="00841E31" w:rsidP="00841E31">
      <w:pPr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3E232E62" w14:textId="77777777" w:rsidR="00841E31" w:rsidRPr="00841E31" w:rsidRDefault="00841E31" w:rsidP="00841E31">
      <w:pPr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66B74B81" w14:textId="4098D2B7" w:rsidR="00841E31" w:rsidRPr="00841E31" w:rsidRDefault="00841E31" w:rsidP="00841E31">
      <w:pPr>
        <w:spacing w:before="0"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 xml:space="preserve">Hanley. B., </w:t>
      </w:r>
      <w:r w:rsidR="00F87FCD">
        <w:rPr>
          <w:rFonts w:ascii="Times New Roman" w:hAnsi="Times New Roman"/>
          <w:sz w:val="24"/>
          <w:szCs w:val="24"/>
        </w:rPr>
        <w:t xml:space="preserve">P. Connelly, </w:t>
      </w:r>
      <w:r w:rsidRPr="00841E31">
        <w:rPr>
          <w:rFonts w:ascii="Times New Roman" w:hAnsi="Times New Roman"/>
          <w:sz w:val="24"/>
          <w:szCs w:val="24"/>
        </w:rPr>
        <w:t>and B. Dennis. 201</w:t>
      </w:r>
      <w:r w:rsidR="00191B27">
        <w:rPr>
          <w:rFonts w:ascii="Times New Roman" w:hAnsi="Times New Roman"/>
          <w:sz w:val="24"/>
          <w:szCs w:val="24"/>
        </w:rPr>
        <w:t>X</w:t>
      </w:r>
      <w:r w:rsidRPr="00841E31">
        <w:rPr>
          <w:rFonts w:ascii="Times New Roman" w:hAnsi="Times New Roman"/>
          <w:sz w:val="24"/>
          <w:szCs w:val="24"/>
        </w:rPr>
        <w:t xml:space="preserve">. Another look at the </w:t>
      </w:r>
      <w:r w:rsidR="00011FC4">
        <w:rPr>
          <w:rFonts w:ascii="Times New Roman" w:hAnsi="Times New Roman"/>
          <w:sz w:val="24"/>
          <w:szCs w:val="24"/>
        </w:rPr>
        <w:t>e</w:t>
      </w:r>
      <w:r w:rsidRPr="00841E31">
        <w:rPr>
          <w:rFonts w:ascii="Times New Roman" w:hAnsi="Times New Roman"/>
          <w:sz w:val="24"/>
          <w:szCs w:val="24"/>
        </w:rPr>
        <w:t xml:space="preserve">igenvalues of a </w:t>
      </w:r>
      <w:r w:rsidR="00011FC4">
        <w:rPr>
          <w:rFonts w:ascii="Times New Roman" w:hAnsi="Times New Roman"/>
          <w:sz w:val="24"/>
          <w:szCs w:val="24"/>
        </w:rPr>
        <w:t>p</w:t>
      </w:r>
      <w:r w:rsidRPr="00841E31">
        <w:rPr>
          <w:rFonts w:ascii="Times New Roman" w:hAnsi="Times New Roman"/>
          <w:sz w:val="24"/>
          <w:szCs w:val="24"/>
        </w:rPr>
        <w:t xml:space="preserve">opulation </w:t>
      </w:r>
      <w:r w:rsidR="00011FC4">
        <w:rPr>
          <w:rFonts w:ascii="Times New Roman" w:hAnsi="Times New Roman"/>
          <w:sz w:val="24"/>
          <w:szCs w:val="24"/>
        </w:rPr>
        <w:t>m</w:t>
      </w:r>
      <w:r w:rsidRPr="00841E31">
        <w:rPr>
          <w:rFonts w:ascii="Times New Roman" w:hAnsi="Times New Roman"/>
          <w:sz w:val="24"/>
          <w:szCs w:val="24"/>
        </w:rPr>
        <w:t xml:space="preserve">atrix </w:t>
      </w:r>
      <w:r w:rsidR="00011FC4">
        <w:rPr>
          <w:rFonts w:ascii="Times New Roman" w:hAnsi="Times New Roman"/>
          <w:sz w:val="24"/>
          <w:szCs w:val="24"/>
        </w:rPr>
        <w:t>m</w:t>
      </w:r>
      <w:r w:rsidRPr="00841E31">
        <w:rPr>
          <w:rFonts w:ascii="Times New Roman" w:hAnsi="Times New Roman"/>
          <w:sz w:val="24"/>
          <w:szCs w:val="24"/>
        </w:rPr>
        <w:t xml:space="preserve">odel.  </w:t>
      </w:r>
    </w:p>
    <w:p w14:paraId="20D86EE7" w14:textId="77777777" w:rsidR="00841E31" w:rsidRPr="00841E31" w:rsidRDefault="00841E31" w:rsidP="0022677B">
      <w:pPr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2A733174" w14:textId="7F5F701C" w:rsidR="0022677B" w:rsidRPr="00941D1B" w:rsidRDefault="009F7047" w:rsidP="00941D1B">
      <w:pPr>
        <w:tabs>
          <w:tab w:val="left" w:pos="-1440"/>
          <w:tab w:val="left" w:pos="-720"/>
          <w:tab w:val="left" w:pos="0"/>
          <w:tab w:val="left" w:pos="6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941D1B">
        <w:rPr>
          <w:rFonts w:ascii="Times New Roman" w:hAnsi="Times New Roman"/>
          <w:b/>
          <w:sz w:val="24"/>
          <w:szCs w:val="24"/>
        </w:rPr>
        <w:t>Mathematical derivations</w:t>
      </w:r>
    </w:p>
    <w:p w14:paraId="203D035D" w14:textId="77777777" w:rsidR="0022677B" w:rsidRPr="00841E31" w:rsidRDefault="0022677B" w:rsidP="0022677B">
      <w:pPr>
        <w:spacing w:before="0"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 xml:space="preserve">Given a population matrix representing any 3-stage life history, where the vital rates are arbitrarily denoted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41E31">
        <w:rPr>
          <w:rFonts w:ascii="Times New Roman" w:hAnsi="Times New Roman"/>
          <w:sz w:val="24"/>
          <w:szCs w:val="24"/>
        </w:rPr>
        <w:t>for</w:t>
      </w:r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i=1, 2, 3</m:t>
        </m:r>
      </m:oMath>
      <w:r w:rsidRPr="00841E31">
        <w:rPr>
          <w:rFonts w:ascii="Times New Roman" w:hAnsi="Times New Roman"/>
          <w:sz w:val="24"/>
          <w:szCs w:val="24"/>
        </w:rPr>
        <w:t>, and</w:t>
      </w:r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j=1, 2, 3</m:t>
        </m:r>
      </m:oMath>
      <w:r w:rsidRPr="00841E31">
        <w:rPr>
          <w:rFonts w:ascii="Times New Roman" w:hAnsi="Times New Roman"/>
          <w:sz w:val="24"/>
          <w:szCs w:val="24"/>
        </w:rPr>
        <w:t>, and of the form:</w:t>
      </w:r>
    </w:p>
    <w:p w14:paraId="5FB6C08E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841E31">
        <w:rPr>
          <w:rFonts w:ascii="Times New Roman" w:hAnsi="Times New Roman"/>
          <w:sz w:val="24"/>
          <w:szCs w:val="24"/>
        </w:rPr>
        <w:t>,</w:t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  <w:t>(1S)</w:t>
      </w:r>
    </w:p>
    <w:p w14:paraId="0105E327" w14:textId="600A1F4B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then the characteristic equation is in the form (Beyer</w:t>
      </w:r>
      <w:r w:rsidR="00941D1B">
        <w:rPr>
          <w:rFonts w:ascii="Times New Roman" w:hAnsi="Times New Roman"/>
          <w:sz w:val="24"/>
          <w:szCs w:val="24"/>
        </w:rPr>
        <w:t>,</w:t>
      </w:r>
      <w:r w:rsidRPr="00841E31">
        <w:rPr>
          <w:rFonts w:ascii="Times New Roman" w:hAnsi="Times New Roman"/>
          <w:sz w:val="24"/>
          <w:szCs w:val="24"/>
        </w:rPr>
        <w:t xml:space="preserve"> 1978): </w:t>
      </w:r>
    </w:p>
    <w:p w14:paraId="59E8014B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-λ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22677B" w:rsidRPr="00841E31">
        <w:rPr>
          <w:rFonts w:ascii="Times New Roman" w:eastAsiaTheme="minorEastAsia" w:hAnsi="Times New Roman"/>
          <w:sz w:val="24"/>
          <w:szCs w:val="24"/>
        </w:rPr>
        <w:t>,</w:t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  <w:t>(2S)</w:t>
      </w:r>
    </w:p>
    <w:p w14:paraId="348687F1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 xml:space="preserve">where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I</m:t>
        </m:r>
      </m:oMath>
      <w:r w:rsidRPr="00841E3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41E31">
        <w:rPr>
          <w:rFonts w:ascii="Times New Roman" w:eastAsiaTheme="minorEastAsia" w:hAnsi="Times New Roman"/>
          <w:sz w:val="24"/>
          <w:szCs w:val="24"/>
        </w:rPr>
        <w:t xml:space="preserve">is the </w:t>
      </w:r>
      <m:oMath>
        <m:r>
          <w:rPr>
            <w:rFonts w:ascii="Cambria Math" w:eastAsiaTheme="minorEastAsia" w:hAnsi="Cambria Math"/>
            <w:sz w:val="24"/>
            <w:szCs w:val="24"/>
          </w:rPr>
          <m:t>3 × 3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identity matrix, and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is an eigenvalue of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L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.  </w:t>
      </w:r>
      <w:r w:rsidRPr="00841E31">
        <w:rPr>
          <w:rFonts w:ascii="Times New Roman" w:hAnsi="Times New Roman"/>
          <w:sz w:val="24"/>
          <w:szCs w:val="24"/>
        </w:rPr>
        <w:t xml:space="preserve">Equivalently, </w:t>
      </w:r>
    </w:p>
    <w:p w14:paraId="281A0ADC" w14:textId="77777777" w:rsidR="0022677B" w:rsidRPr="00841E31" w:rsidRDefault="005B363A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eastAsiaTheme="minorEastAsia" w:hAnsi="Cambria Math"/>
            <w:sz w:val="24"/>
            <w:szCs w:val="24"/>
          </w:rPr>
          <m:t>+r=0</m:t>
        </m:r>
      </m:oMath>
      <w:r w:rsidR="0022677B" w:rsidRPr="00841E31">
        <w:rPr>
          <w:rFonts w:ascii="Times New Roman" w:eastAsiaTheme="minorEastAsia" w:hAnsi="Times New Roman"/>
          <w:sz w:val="24"/>
          <w:szCs w:val="24"/>
        </w:rPr>
        <w:t>,</w:t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sz w:val="24"/>
          <w:szCs w:val="24"/>
        </w:rPr>
        <w:tab/>
        <w:t>(3S)</w:t>
      </w:r>
    </w:p>
    <w:p w14:paraId="0A1F5964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where</w:t>
      </w:r>
    </w:p>
    <w:p w14:paraId="6FB4FF08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p=(-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41E31">
        <w:rPr>
          <w:rFonts w:ascii="Times New Roman" w:hAnsi="Times New Roman"/>
          <w:sz w:val="24"/>
          <w:szCs w:val="24"/>
        </w:rPr>
        <w:t>,</w:t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  <w:t>(4S)</w:t>
      </w:r>
    </w:p>
    <w:p w14:paraId="0DA8CE78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), </w:t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  <w:t>(5S)</w:t>
      </w:r>
    </w:p>
    <w:p w14:paraId="20058F1D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and</w:t>
      </w:r>
    </w:p>
    <w:p w14:paraId="105003E2" w14:textId="77777777" w:rsidR="0022677B" w:rsidRPr="00841E31" w:rsidRDefault="005B363A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r=(a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</m:oMath>
      <w:r w:rsidR="0022677B" w:rsidRPr="00841E3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  <w:r w:rsidR="0022677B" w:rsidRPr="00841E31">
        <w:rPr>
          <w:rFonts w:ascii="Times New Roman" w:hAnsi="Times New Roman"/>
          <w:sz w:val="24"/>
          <w:szCs w:val="24"/>
        </w:rPr>
        <w:t>).</w:t>
      </w:r>
      <w:r w:rsidR="0022677B" w:rsidRPr="00841E31">
        <w:rPr>
          <w:rFonts w:ascii="Times New Roman" w:hAnsi="Times New Roman"/>
          <w:sz w:val="24"/>
          <w:szCs w:val="24"/>
        </w:rPr>
        <w:tab/>
      </w:r>
      <w:r w:rsidR="0022677B" w:rsidRPr="00841E31">
        <w:rPr>
          <w:rFonts w:ascii="Times New Roman" w:hAnsi="Times New Roman"/>
          <w:sz w:val="24"/>
          <w:szCs w:val="24"/>
        </w:rPr>
        <w:tab/>
        <w:t>(6S)</w:t>
      </w:r>
    </w:p>
    <w:p w14:paraId="68B1BF5A" w14:textId="2D52E439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We</w:t>
      </w:r>
      <w:r w:rsidRPr="00841E31">
        <w:rPr>
          <w:rFonts w:ascii="Times New Roman" w:hAnsi="Times New Roman"/>
          <w:i/>
          <w:sz w:val="24"/>
          <w:szCs w:val="24"/>
        </w:rPr>
        <w:t xml:space="preserve"> </w:t>
      </w:r>
      <w:r w:rsidRPr="00841E31">
        <w:rPr>
          <w:rFonts w:ascii="Times New Roman" w:hAnsi="Times New Roman"/>
          <w:sz w:val="24"/>
          <w:szCs w:val="24"/>
        </w:rPr>
        <w:t>refer to</w:t>
      </w:r>
      <w:r w:rsidRPr="00841E31"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p, q,</m:t>
        </m:r>
      </m:oMath>
      <w:r w:rsidRPr="00841E31">
        <w:rPr>
          <w:rFonts w:ascii="Times New Roman" w:hAnsi="Times New Roman"/>
          <w:i/>
          <w:sz w:val="24"/>
          <w:szCs w:val="24"/>
        </w:rPr>
        <w:t xml:space="preserve"> </w:t>
      </w:r>
      <w:r w:rsidRPr="00841E31">
        <w:rPr>
          <w:rFonts w:ascii="Times New Roman" w:hAnsi="Times New Roman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 xml:space="preserve">r </m:t>
        </m:r>
      </m:oMath>
      <w:r w:rsidRPr="00841E31">
        <w:rPr>
          <w:rFonts w:ascii="Times New Roman" w:hAnsi="Times New Roman"/>
          <w:sz w:val="24"/>
          <w:szCs w:val="24"/>
        </w:rPr>
        <w:t xml:space="preserve">from eqs. 4S-6S as superparameters (e.g. </w:t>
      </w:r>
      <w:bookmarkStart w:id="1" w:name="_Hlk505160046"/>
      <w:r w:rsidRPr="00841E31">
        <w:rPr>
          <w:rFonts w:ascii="Times New Roman" w:hAnsi="Times New Roman"/>
          <w:sz w:val="24"/>
          <w:szCs w:val="24"/>
        </w:rPr>
        <w:t xml:space="preserve">Hanley </w:t>
      </w:r>
      <w:r w:rsidR="00941D1B">
        <w:rPr>
          <w:rFonts w:ascii="Times New Roman" w:hAnsi="Times New Roman"/>
          <w:sz w:val="24"/>
          <w:szCs w:val="24"/>
        </w:rPr>
        <w:t>&amp;</w:t>
      </w:r>
      <w:r w:rsidRPr="00841E31">
        <w:rPr>
          <w:rFonts w:ascii="Times New Roman" w:hAnsi="Times New Roman"/>
          <w:sz w:val="24"/>
          <w:szCs w:val="24"/>
        </w:rPr>
        <w:t xml:space="preserve"> Dennis</w:t>
      </w:r>
      <w:bookmarkEnd w:id="1"/>
      <w:r w:rsidR="00941D1B">
        <w:rPr>
          <w:rFonts w:ascii="Times New Roman" w:hAnsi="Times New Roman"/>
          <w:sz w:val="24"/>
          <w:szCs w:val="24"/>
        </w:rPr>
        <w:t>, 2019</w:t>
      </w:r>
      <w:r w:rsidRPr="00841E31">
        <w:rPr>
          <w:rFonts w:ascii="Times New Roman" w:hAnsi="Times New Roman"/>
          <w:sz w:val="24"/>
          <w:szCs w:val="24"/>
        </w:rPr>
        <w:t xml:space="preserve">).  The roots of the characteristic equation are the eigenvalues of the matrix (Cull </w:t>
      </w:r>
      <w:r w:rsidR="00941D1B">
        <w:rPr>
          <w:rFonts w:ascii="Times New Roman" w:hAnsi="Times New Roman"/>
          <w:sz w:val="24"/>
          <w:szCs w:val="24"/>
        </w:rPr>
        <w:t>&amp;</w:t>
      </w:r>
      <w:r w:rsidRPr="00841E31">
        <w:rPr>
          <w:rFonts w:ascii="Times New Roman" w:hAnsi="Times New Roman"/>
          <w:sz w:val="24"/>
          <w:szCs w:val="24"/>
        </w:rPr>
        <w:t xml:space="preserve"> Vogt</w:t>
      </w:r>
      <w:r w:rsidR="00941D1B">
        <w:rPr>
          <w:rFonts w:ascii="Times New Roman" w:hAnsi="Times New Roman"/>
          <w:sz w:val="24"/>
          <w:szCs w:val="24"/>
        </w:rPr>
        <w:t>,</w:t>
      </w:r>
      <w:r w:rsidRPr="00841E31">
        <w:rPr>
          <w:rFonts w:ascii="Times New Roman" w:hAnsi="Times New Roman"/>
          <w:sz w:val="24"/>
          <w:szCs w:val="24"/>
        </w:rPr>
        <w:t xml:space="preserve"> 1973).  </w:t>
      </w:r>
    </w:p>
    <w:p w14:paraId="0606E020" w14:textId="77777777" w:rsidR="0022677B" w:rsidRPr="00841E31" w:rsidRDefault="0022677B" w:rsidP="0022677B">
      <w:pPr>
        <w:spacing w:before="0"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 xml:space="preserve">Let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</m:oMath>
      <w:r w:rsidRPr="00841E31">
        <w:rPr>
          <w:rFonts w:ascii="Times New Roman" w:hAnsi="Times New Roman"/>
          <w:sz w:val="24"/>
          <w:szCs w:val="24"/>
        </w:rPr>
        <w:t xml:space="preserve"> be a real number.  Rewriting, eq. 3S, we have:</w:t>
      </w:r>
    </w:p>
    <w:p w14:paraId="50D0EBD6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 w:rsidR="0022677B"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–a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79F46421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</m:t>
          </m:r>
        </m:oMath>
      </m:oMathPara>
    </w:p>
    <w:p w14:paraId="2FB23BB4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41E31">
        <w:rPr>
          <w:rFonts w:ascii="Times New Roman" w:eastAsiaTheme="minorEastAsia" w:hAnsi="Times New Roman"/>
          <w:sz w:val="24"/>
          <w:szCs w:val="24"/>
        </w:rPr>
        <w:tab/>
        <w:t>(7S)</w:t>
      </w:r>
    </w:p>
    <w:p w14:paraId="63A929A7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Collecting positive terms on one side and negative terms on the other, we have:</w:t>
      </w:r>
    </w:p>
    <w:p w14:paraId="6BAFCD86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</m:t>
          </m:r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14:paraId="526C700F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</m:oMath>
    </w:p>
    <w:p w14:paraId="2513DC52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  <w:r w:rsidRPr="00841E31">
        <w:rPr>
          <w:rFonts w:ascii="Times New Roman" w:eastAsiaTheme="minorEastAsia" w:hAnsi="Times New Roman"/>
          <w:sz w:val="24"/>
          <w:szCs w:val="24"/>
        </w:rPr>
        <w:t>,</w:t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  <w:t>(8S)</w:t>
      </w:r>
    </w:p>
    <w:p w14:paraId="05F80CB6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 xml:space="preserve">which leads to positive and negative contributions of the balance equation (see Table 1). </w:t>
      </w:r>
    </w:p>
    <w:p w14:paraId="180C4A35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lastRenderedPageBreak/>
        <w:tab/>
        <w:t xml:space="preserve">Now let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</m:oMath>
      <w:r w:rsidRPr="00841E31">
        <w:rPr>
          <w:rFonts w:ascii="Times New Roman" w:hAnsi="Times New Roman"/>
          <w:sz w:val="24"/>
          <w:szCs w:val="24"/>
        </w:rPr>
        <w:t xml:space="preserve"> be a complex number, where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λ=</m:t>
        </m:r>
        <m:r>
          <w:rPr>
            <w:rFonts w:ascii="Cambria Math" w:eastAsiaTheme="minorEastAsia" w:hAnsi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</w:rPr>
          <m:t>+hi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Pr="00841E31">
        <w:rPr>
          <w:rFonts w:ascii="Times New Roman" w:hAnsi="Times New Roman"/>
          <w:sz w:val="24"/>
          <w:szCs w:val="24"/>
        </w:rPr>
        <w:t xml:space="preserve">  The characteristic equation for a 3-stage population matrix model is then:  </w:t>
      </w:r>
    </w:p>
    <w:p w14:paraId="2A878D8D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+hi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noProof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+hi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hAnsi="Cambria Math"/>
            <w:noProof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</w:rPr>
          <m:t>+hi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hAnsi="Cambria Math"/>
            <w:noProof/>
            <w:sz w:val="24"/>
            <w:szCs w:val="24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>,</w:t>
      </w:r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ab/>
      </w:r>
      <w:r w:rsidR="0022677B" w:rsidRPr="00841E31">
        <w:rPr>
          <w:rFonts w:ascii="Times New Roman" w:eastAsiaTheme="minorEastAsia" w:hAnsi="Times New Roman"/>
          <w:noProof/>
          <w:sz w:val="24"/>
          <w:szCs w:val="24"/>
        </w:rPr>
        <w:tab/>
        <w:t xml:space="preserve"> (9S)</w:t>
      </w:r>
    </w:p>
    <w:p w14:paraId="2D4E19D7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noProof/>
          <w:sz w:val="24"/>
          <w:szCs w:val="24"/>
        </w:rPr>
      </w:pPr>
      <w:r w:rsidRPr="00841E31">
        <w:rPr>
          <w:rFonts w:ascii="Times New Roman" w:eastAsiaTheme="minorEastAsia" w:hAnsi="Times New Roman"/>
          <w:noProof/>
          <w:sz w:val="24"/>
          <w:szCs w:val="24"/>
        </w:rPr>
        <w:t xml:space="preserve">Where p, q, and are as in eqs. 4S-6S.  </w:t>
      </w:r>
      <w:r w:rsidRPr="00841E31">
        <w:rPr>
          <w:rFonts w:ascii="Times New Roman" w:hAnsi="Times New Roman"/>
          <w:sz w:val="24"/>
          <w:szCs w:val="24"/>
        </w:rPr>
        <w:t>Rewriting eqs. 3S, we have:</w:t>
      </w:r>
    </w:p>
    <w:p w14:paraId="284208C0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(g</m:t>
            </m:r>
            <m:r>
              <w:rPr>
                <w:rFonts w:ascii="Cambria Math" w:hAnsi="Cambria Math"/>
                <w:sz w:val="24"/>
                <w:szCs w:val="24"/>
              </w:rPr>
              <m:t>+hi)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 w:rsidR="0022677B"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–a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+hi)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085677B5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r>
            <w:rPr>
              <w:rFonts w:ascii="Cambria Math" w:hAnsi="Cambria Math"/>
              <w:sz w:val="24"/>
              <w:szCs w:val="24"/>
            </w:rPr>
            <m:t>+hi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783B18F1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41E31">
        <w:rPr>
          <w:rFonts w:ascii="Times New Roman" w:eastAsiaTheme="minorEastAsia" w:hAnsi="Times New Roman"/>
          <w:sz w:val="24"/>
          <w:szCs w:val="24"/>
        </w:rPr>
        <w:tab/>
        <w:t>(10S)</w:t>
      </w:r>
    </w:p>
    <w:p w14:paraId="0E38CC9D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>Expanding, we have:</w:t>
      </w:r>
    </w:p>
    <w:p w14:paraId="340E6EA4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hi-3g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i</m:t>
          </m:r>
        </m:oMath>
      </m:oMathPara>
    </w:p>
    <w:p w14:paraId="28B7479F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–a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+2ghi-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14:paraId="1A436187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r>
            <w:rPr>
              <w:rFonts w:ascii="Cambria Math" w:hAnsi="Cambria Math"/>
              <w:sz w:val="24"/>
              <w:szCs w:val="24"/>
            </w:rPr>
            <m:t>+hi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26012574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41E31">
        <w:rPr>
          <w:rFonts w:ascii="Times New Roman" w:eastAsiaTheme="minorEastAsia" w:hAnsi="Times New Roman"/>
          <w:sz w:val="24"/>
          <w:szCs w:val="24"/>
        </w:rPr>
        <w:tab/>
        <w:t>(11S)</w:t>
      </w:r>
    </w:p>
    <w:p w14:paraId="15068977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Further:</w:t>
      </w:r>
    </w:p>
    <w:p w14:paraId="36D46828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hi-3g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i</m:t>
          </m:r>
        </m:oMath>
      </m:oMathPara>
    </w:p>
    <w:p w14:paraId="0DAC9CC7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–a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2ghi</m:t>
        </m:r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–a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2ghi-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2ghi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32073464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</m:t>
          </m:r>
        </m:oMath>
      </m:oMathPara>
    </w:p>
    <w:p w14:paraId="5971BFB6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</m:oMath>
      </m:oMathPara>
    </w:p>
    <w:p w14:paraId="7BD48BB8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41E31">
        <w:rPr>
          <w:rFonts w:ascii="Times New Roman" w:eastAsiaTheme="minorEastAsia" w:hAnsi="Times New Roman"/>
          <w:sz w:val="24"/>
          <w:szCs w:val="24"/>
        </w:rPr>
        <w:tab/>
        <w:t>(12S)</w:t>
      </w:r>
    </w:p>
    <w:p w14:paraId="2401138C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Collecting positive terms on one side and negative terms on the other, we have:</w:t>
      </w:r>
    </w:p>
    <w:p w14:paraId="5857A585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hi+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2677B"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</m:oMath>
    </w:p>
    <w:p w14:paraId="3575B9FB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</m:oMath>
      </m:oMathPara>
    </w:p>
    <w:p w14:paraId="006CA3C9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=3g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i+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2ghi</m:t>
        </m:r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2ghi+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2ghi </m:t>
        </m:r>
      </m:oMath>
    </w:p>
    <w:p w14:paraId="62D40213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hi</m:t>
          </m:r>
        </m:oMath>
      </m:oMathPara>
    </w:p>
    <w:p w14:paraId="7A608B9C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  <w:r w:rsidRPr="00841E31">
        <w:rPr>
          <w:rFonts w:ascii="Times New Roman" w:eastAsiaTheme="minorEastAsia" w:hAnsi="Times New Roman"/>
          <w:sz w:val="24"/>
          <w:szCs w:val="24"/>
        </w:rPr>
        <w:t>.</w:t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  <w:t>(13S)</w:t>
      </w:r>
    </w:p>
    <w:p w14:paraId="64D8DCE0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>Collecting real and imaginary components, we have:</w:t>
      </w:r>
    </w:p>
    <w:p w14:paraId="6E9E6B4B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>+(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h+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h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h)</m:t>
        </m:r>
      </m:oMath>
    </w:p>
    <w:p w14:paraId="4E8707FE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>=(</w:t>
      </w:r>
      <m:oMath>
        <m:r>
          <w:rPr>
            <w:rFonts w:ascii="Cambria Math" w:hAnsi="Cambria Math"/>
            <w:sz w:val="24"/>
            <w:szCs w:val="24"/>
          </w:rPr>
          <m:t>3g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  <w:r w:rsidRPr="00841E31">
        <w:rPr>
          <w:rFonts w:ascii="Times New Roman" w:eastAsiaTheme="minorEastAsia" w:hAnsi="Times New Roman"/>
          <w:sz w:val="24"/>
          <w:szCs w:val="24"/>
        </w:rPr>
        <w:t>)+(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2gh</m:t>
        </m:r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2gh+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2gh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</w:rPr>
          <m:t>h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h+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</w:rPr>
          <m:t>h)i</m:t>
        </m:r>
      </m:oMath>
      <w:r w:rsidRPr="00841E31">
        <w:rPr>
          <w:rFonts w:ascii="Times New Roman" w:eastAsiaTheme="minorEastAsia" w:hAnsi="Times New Roman"/>
          <w:sz w:val="24"/>
          <w:szCs w:val="24"/>
        </w:rPr>
        <w:t>.</w:t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  <w:t>(14S)</w:t>
      </w:r>
    </w:p>
    <w:p w14:paraId="2D4A7CE8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>This implies that:</w:t>
      </w:r>
    </w:p>
    <w:p w14:paraId="1DA69DC2" w14:textId="77777777" w:rsidR="0022677B" w:rsidRPr="00841E31" w:rsidRDefault="005B363A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2677B"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</m:oMath>
    </w:p>
    <w:p w14:paraId="1BFEEE46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</m:oMath>
      </m:oMathPara>
    </w:p>
    <w:p w14:paraId="1E07C242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</w:rPr>
          <m:t>g</m:t>
        </m:r>
      </m:oMath>
    </w:p>
    <w:p w14:paraId="2AB414C0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  <w:r w:rsidRPr="00841E31">
        <w:rPr>
          <w:rFonts w:ascii="Times New Roman" w:eastAsiaTheme="minorEastAsia" w:hAnsi="Times New Roman"/>
          <w:sz w:val="24"/>
          <w:szCs w:val="24"/>
        </w:rPr>
        <w:t>,</w:t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</w:r>
      <w:r w:rsidRPr="00841E31">
        <w:rPr>
          <w:rFonts w:ascii="Times New Roman" w:eastAsiaTheme="minorEastAsia" w:hAnsi="Times New Roman"/>
          <w:sz w:val="24"/>
          <w:szCs w:val="24"/>
        </w:rPr>
        <w:tab/>
        <w:t>(15S)</w:t>
      </w:r>
    </w:p>
    <w:p w14:paraId="598CDB1F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 xml:space="preserve">and </w:t>
      </w:r>
    </w:p>
    <w:p w14:paraId="0BBF1825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 xml:space="preserve"> </w:t>
      </w:r>
    </w:p>
    <w:p w14:paraId="3D0DFBCA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2g</m:t>
        </m:r>
      </m:oMath>
      <w:r w:rsidRPr="00841E31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2g+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2g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</m:oMath>
      <w:r w:rsidRPr="00841E31">
        <w:rPr>
          <w:rFonts w:ascii="Times New Roman" w:hAnsi="Times New Roman"/>
          <w:sz w:val="24"/>
          <w:szCs w:val="24"/>
        </w:rPr>
        <w:t>.</w:t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</w:r>
      <w:r w:rsidRPr="00841E31">
        <w:rPr>
          <w:rFonts w:ascii="Times New Roman" w:hAnsi="Times New Roman"/>
          <w:sz w:val="24"/>
          <w:szCs w:val="24"/>
        </w:rPr>
        <w:tab/>
        <w:t>(16S)</w:t>
      </w:r>
    </w:p>
    <w:p w14:paraId="5C813EA3" w14:textId="7E8FF299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41E31">
        <w:rPr>
          <w:rFonts w:ascii="Times New Roman" w:eastAsiaTheme="minorEastAsia" w:hAnsi="Times New Roman"/>
          <w:sz w:val="24"/>
          <w:szCs w:val="24"/>
        </w:rPr>
        <w:t>Equations 15S-16S leads to two sets of positive and negative contributions of the balance equation (see Tables S.1 and S.</w:t>
      </w:r>
      <w:r w:rsidR="00941D1B">
        <w:rPr>
          <w:rFonts w:ascii="Times New Roman" w:eastAsiaTheme="minorEastAsia" w:hAnsi="Times New Roman"/>
          <w:sz w:val="24"/>
          <w:szCs w:val="24"/>
        </w:rPr>
        <w:t>2)</w:t>
      </w:r>
      <w:r w:rsidRPr="00841E31">
        <w:rPr>
          <w:rFonts w:ascii="Times New Roman" w:eastAsiaTheme="minorEastAsia" w:hAnsi="Times New Roman"/>
          <w:sz w:val="24"/>
          <w:szCs w:val="24"/>
        </w:rPr>
        <w:t>.</w:t>
      </w:r>
    </w:p>
    <w:p w14:paraId="654CCD47" w14:textId="77777777" w:rsidR="0022677B" w:rsidRPr="00841E31" w:rsidRDefault="0022677B" w:rsidP="0022677B">
      <w:pPr>
        <w:spacing w:before="0" w:after="0" w:line="36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22677B" w:rsidRPr="00841E31" w14:paraId="054F1D7C" w14:textId="77777777" w:rsidTr="00467B2B">
        <w:tc>
          <w:tcPr>
            <w:tcW w:w="8918" w:type="dxa"/>
            <w:gridSpan w:val="2"/>
          </w:tcPr>
          <w:p w14:paraId="4E6C035F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Components of the characteristic balance equation for an</w:t>
            </w:r>
          </w:p>
          <w:p w14:paraId="20CA208A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imaginary dominant eigenvalue</w:t>
            </w:r>
          </w:p>
        </w:tc>
      </w:tr>
      <w:tr w:rsidR="0022677B" w:rsidRPr="00841E31" w14:paraId="1872AF14" w14:textId="77777777" w:rsidTr="00467B2B">
        <w:tc>
          <w:tcPr>
            <w:tcW w:w="4459" w:type="dxa"/>
          </w:tcPr>
          <w:p w14:paraId="472ADF3C" w14:textId="250DE3E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Negative contribution for the real component</w:t>
            </w:r>
            <w:r w:rsidR="0070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F89" w:rsidRPr="00841E31">
              <w:rPr>
                <w:rFonts w:ascii="Times New Roman" w:hAnsi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oMath>
            <w:r w:rsidR="00701F89" w:rsidRPr="00841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59" w:type="dxa"/>
          </w:tcPr>
          <w:p w14:paraId="52C2DBAF" w14:textId="5A834CCC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Positive contribution for the real component</w:t>
            </w:r>
            <w:r w:rsidR="0070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F89" w:rsidRPr="00841E31">
              <w:rPr>
                <w:rFonts w:ascii="Times New Roman" w:hAnsi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oMath>
            <w:r w:rsidR="00701F89" w:rsidRPr="00841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77B" w:rsidRPr="00841E31" w14:paraId="620C29F0" w14:textId="77777777" w:rsidTr="00467B2B">
        <w:tc>
          <w:tcPr>
            <w:tcW w:w="4459" w:type="dxa"/>
          </w:tcPr>
          <w:p w14:paraId="02B35854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(3g)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459" w:type="dxa"/>
          </w:tcPr>
          <w:p w14:paraId="35503BA0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22677B" w:rsidRPr="00841E31" w14:paraId="0B30DB23" w14:textId="77777777" w:rsidTr="00467B2B">
        <w:tc>
          <w:tcPr>
            <w:tcW w:w="4459" w:type="dxa"/>
          </w:tcPr>
          <w:p w14:paraId="07B1D19B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</m:oMath>
            <w:r w:rsidRPr="0084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459" w:type="dxa"/>
          </w:tcPr>
          <w:p w14:paraId="4BC2CC9F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2677B" w:rsidRPr="00841E31" w14:paraId="1150CB22" w14:textId="77777777" w:rsidTr="00467B2B">
        <w:tc>
          <w:tcPr>
            <w:tcW w:w="4459" w:type="dxa"/>
          </w:tcPr>
          <w:p w14:paraId="6C538C5A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)g</m:t>
                </m:r>
              </m:oMath>
            </m:oMathPara>
          </w:p>
        </w:tc>
        <w:tc>
          <w:tcPr>
            <w:tcW w:w="4459" w:type="dxa"/>
          </w:tcPr>
          <w:p w14:paraId="5C3C5334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)g</m:t>
                </m:r>
              </m:oMath>
            </m:oMathPara>
          </w:p>
        </w:tc>
      </w:tr>
      <w:tr w:rsidR="0022677B" w:rsidRPr="00841E31" w14:paraId="60A9CCA1" w14:textId="77777777" w:rsidTr="00467B2B">
        <w:tc>
          <w:tcPr>
            <w:tcW w:w="4459" w:type="dxa"/>
          </w:tcPr>
          <w:p w14:paraId="638D97A3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b>
              </m:sSub>
            </m:oMath>
            <w:r w:rsidRPr="00841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59" w:type="dxa"/>
          </w:tcPr>
          <w:p w14:paraId="49FF4293" w14:textId="77777777" w:rsidR="0022677B" w:rsidRPr="00841E31" w:rsidRDefault="005B363A" w:rsidP="00467B2B">
            <w:pPr>
              <w:spacing w:before="0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14:paraId="6D1C2469" w14:textId="735AE4D2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 xml:space="preserve">Table S.1. The positive and negative contributions to the real component of the balance equation for a complex dominant eigenvalue.  Here,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841E31">
        <w:rPr>
          <w:rFonts w:ascii="Times New Roman" w:hAnsi="Times New Roman"/>
          <w:sz w:val="24"/>
          <w:szCs w:val="24"/>
        </w:rPr>
        <w:t xml:space="preserve"> is the term that must vary to balance these components to zero.   </w:t>
      </w:r>
    </w:p>
    <w:p w14:paraId="6BADCDDF" w14:textId="77777777" w:rsidR="0022677B" w:rsidRPr="00841E31" w:rsidRDefault="0022677B" w:rsidP="0022677B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22677B" w:rsidRPr="00841E31" w14:paraId="106C324D" w14:textId="77777777" w:rsidTr="00467B2B">
        <w:tc>
          <w:tcPr>
            <w:tcW w:w="8918" w:type="dxa"/>
            <w:gridSpan w:val="2"/>
          </w:tcPr>
          <w:p w14:paraId="05BFDC6D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Components of the characteristic balance equation for an</w:t>
            </w:r>
          </w:p>
          <w:p w14:paraId="2C77F12E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imaginary dominant eigenvalue</w:t>
            </w:r>
          </w:p>
        </w:tc>
      </w:tr>
      <w:tr w:rsidR="0022677B" w:rsidRPr="00841E31" w14:paraId="4D124905" w14:textId="77777777" w:rsidTr="00467B2B">
        <w:tc>
          <w:tcPr>
            <w:tcW w:w="4459" w:type="dxa"/>
          </w:tcPr>
          <w:p w14:paraId="21D27D7B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Negative contribution for the imaginary component (</w:t>
            </w:r>
            <w:r w:rsidRPr="00841E31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841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59" w:type="dxa"/>
          </w:tcPr>
          <w:p w14:paraId="2324926E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1">
              <w:rPr>
                <w:rFonts w:ascii="Times New Roman" w:hAnsi="Times New Roman"/>
                <w:sz w:val="24"/>
                <w:szCs w:val="24"/>
              </w:rPr>
              <w:t>Positive contribution for the imaginary component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 w:rsidRPr="00841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77B" w:rsidRPr="00841E31" w14:paraId="59B904F6" w14:textId="77777777" w:rsidTr="00467B2B">
        <w:tc>
          <w:tcPr>
            <w:tcW w:w="4459" w:type="dxa"/>
          </w:tcPr>
          <w:p w14:paraId="51883475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459" w:type="dxa"/>
          </w:tcPr>
          <w:p w14:paraId="71515F11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2677B" w:rsidRPr="00841E31" w14:paraId="1951C450" w14:textId="77777777" w:rsidTr="00467B2B">
        <w:tc>
          <w:tcPr>
            <w:tcW w:w="4459" w:type="dxa"/>
          </w:tcPr>
          <w:p w14:paraId="2A003FE3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</m:oMath>
            <w:r w:rsidRPr="0084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)2g</m:t>
              </m:r>
            </m:oMath>
          </w:p>
        </w:tc>
        <w:tc>
          <w:tcPr>
            <w:tcW w:w="4459" w:type="dxa"/>
          </w:tcPr>
          <w:p w14:paraId="669FBE3B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sub>
              </m:sSub>
            </m:oMath>
            <w:r w:rsidR="0022677B" w:rsidRPr="00841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77B" w:rsidRPr="00841E31" w14:paraId="40850353" w14:textId="77777777" w:rsidTr="00467B2B">
        <w:tc>
          <w:tcPr>
            <w:tcW w:w="4459" w:type="dxa"/>
          </w:tcPr>
          <w:p w14:paraId="70E4F399" w14:textId="77777777" w:rsidR="0022677B" w:rsidRPr="00841E31" w:rsidRDefault="005B363A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)g</m:t>
                </m:r>
              </m:oMath>
            </m:oMathPara>
          </w:p>
        </w:tc>
        <w:tc>
          <w:tcPr>
            <w:tcW w:w="4459" w:type="dxa"/>
          </w:tcPr>
          <w:p w14:paraId="1A6219D0" w14:textId="77777777" w:rsidR="0022677B" w:rsidRPr="00841E31" w:rsidRDefault="0022677B" w:rsidP="00467B2B">
            <w:pPr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11CD79" w14:textId="6D261F73" w:rsidR="00277D53" w:rsidRPr="00F87FCD" w:rsidRDefault="0022677B" w:rsidP="00F87FCD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41E31">
        <w:rPr>
          <w:rFonts w:ascii="Times New Roman" w:hAnsi="Times New Roman"/>
          <w:sz w:val="24"/>
          <w:szCs w:val="24"/>
        </w:rPr>
        <w:t>Table. S.</w:t>
      </w:r>
      <w:r w:rsidR="00941D1B">
        <w:rPr>
          <w:rFonts w:ascii="Times New Roman" w:hAnsi="Times New Roman"/>
          <w:sz w:val="24"/>
          <w:szCs w:val="24"/>
        </w:rPr>
        <w:t>2</w:t>
      </w:r>
      <w:r w:rsidRPr="00841E31">
        <w:rPr>
          <w:rFonts w:ascii="Times New Roman" w:hAnsi="Times New Roman"/>
          <w:sz w:val="24"/>
          <w:szCs w:val="24"/>
        </w:rPr>
        <w:t xml:space="preserve">.  The positive and negative contributions to the imaginary component of the balance equation for a complex dominant eigenvalue.  Here,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841E31">
        <w:rPr>
          <w:rFonts w:ascii="Times New Roman" w:hAnsi="Times New Roman"/>
          <w:sz w:val="24"/>
          <w:szCs w:val="24"/>
        </w:rPr>
        <w:t xml:space="preserve"> is the term that must vary to balance these components to zero.  </w:t>
      </w:r>
    </w:p>
    <w:sectPr w:rsidR="00277D53" w:rsidRPr="00F8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266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65FB1"/>
    <w:multiLevelType w:val="hybridMultilevel"/>
    <w:tmpl w:val="19E6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23619"/>
    <w:multiLevelType w:val="hybridMultilevel"/>
    <w:tmpl w:val="363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2AFC"/>
    <w:multiLevelType w:val="hybridMultilevel"/>
    <w:tmpl w:val="3F5C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D41"/>
    <w:multiLevelType w:val="hybridMultilevel"/>
    <w:tmpl w:val="2CD2C8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4306B"/>
    <w:multiLevelType w:val="hybridMultilevel"/>
    <w:tmpl w:val="6CB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811"/>
    <w:multiLevelType w:val="hybridMultilevel"/>
    <w:tmpl w:val="C69C095C"/>
    <w:lvl w:ilvl="0" w:tplc="469E8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41B3C"/>
    <w:multiLevelType w:val="hybridMultilevel"/>
    <w:tmpl w:val="4CCE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3B10"/>
    <w:multiLevelType w:val="hybridMultilevel"/>
    <w:tmpl w:val="17081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3A357D"/>
    <w:multiLevelType w:val="hybridMultilevel"/>
    <w:tmpl w:val="CFD00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66BD"/>
    <w:multiLevelType w:val="hybridMultilevel"/>
    <w:tmpl w:val="7E1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B6B"/>
    <w:multiLevelType w:val="hybridMultilevel"/>
    <w:tmpl w:val="02141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46C8B"/>
    <w:multiLevelType w:val="hybridMultilevel"/>
    <w:tmpl w:val="5288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466C0"/>
    <w:multiLevelType w:val="hybridMultilevel"/>
    <w:tmpl w:val="797C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13B3"/>
    <w:multiLevelType w:val="hybridMultilevel"/>
    <w:tmpl w:val="CE169FA0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508A71CC"/>
    <w:multiLevelType w:val="hybridMultilevel"/>
    <w:tmpl w:val="8F8A4A08"/>
    <w:lvl w:ilvl="0" w:tplc="751C4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354D6"/>
    <w:multiLevelType w:val="hybridMultilevel"/>
    <w:tmpl w:val="81A663DE"/>
    <w:lvl w:ilvl="0" w:tplc="E35619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65443076"/>
    <w:multiLevelType w:val="hybridMultilevel"/>
    <w:tmpl w:val="9310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0C5C"/>
    <w:multiLevelType w:val="multilevel"/>
    <w:tmpl w:val="98D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18"/>
  </w:num>
  <w:num w:numId="8">
    <w:abstractNumId w:val="7"/>
  </w:num>
  <w:num w:numId="9">
    <w:abstractNumId w:val="10"/>
  </w:num>
  <w:num w:numId="10">
    <w:abstractNumId w:val="2"/>
  </w:num>
  <w:num w:numId="11">
    <w:abstractNumId w:val="17"/>
  </w:num>
  <w:num w:numId="12">
    <w:abstractNumId w:val="0"/>
  </w:num>
  <w:num w:numId="13">
    <w:abstractNumId w:val="1"/>
  </w:num>
  <w:num w:numId="14">
    <w:abstractNumId w:val="14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7B"/>
    <w:rsid w:val="00011FC4"/>
    <w:rsid w:val="00191B27"/>
    <w:rsid w:val="0022677B"/>
    <w:rsid w:val="00277D53"/>
    <w:rsid w:val="005B363A"/>
    <w:rsid w:val="00602135"/>
    <w:rsid w:val="00701F89"/>
    <w:rsid w:val="007363DE"/>
    <w:rsid w:val="00841E31"/>
    <w:rsid w:val="008F2C0F"/>
    <w:rsid w:val="00941D1B"/>
    <w:rsid w:val="009F7047"/>
    <w:rsid w:val="00AB1371"/>
    <w:rsid w:val="00E17366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7AD7"/>
  <w15:chartTrackingRefBased/>
  <w15:docId w15:val="{5AF9909C-BF97-402C-996D-05C5868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77B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7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Times New Roman" w:hAnsi="Times New Roman"/>
      <w:b/>
      <w:bCs/>
      <w:caps/>
      <w:color w:val="FFFFFF"/>
      <w:spacing w:val="15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77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0" w:after="0" w:line="480" w:lineRule="auto"/>
      <w:contextualSpacing/>
      <w:outlineLvl w:val="1"/>
    </w:pPr>
    <w:rPr>
      <w:rFonts w:ascii="Times New Roman" w:hAnsi="Times New Roman"/>
      <w:caps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77B"/>
    <w:pPr>
      <w:pBdr>
        <w:top w:val="single" w:sz="6" w:space="2" w:color="4F81BD"/>
        <w:left w:val="single" w:sz="6" w:space="2" w:color="4F81BD"/>
      </w:pBdr>
      <w:spacing w:before="0" w:after="0" w:line="480" w:lineRule="auto"/>
      <w:outlineLvl w:val="2"/>
    </w:pPr>
    <w:rPr>
      <w:rFonts w:ascii="Times New Roman" w:hAnsi="Times New Roman"/>
      <w:i/>
      <w:smallCaps/>
      <w:color w:val="243F60"/>
      <w:spacing w:val="15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77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677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677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677B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2677B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22677B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77B"/>
    <w:rPr>
      <w:rFonts w:ascii="Times New Roman" w:eastAsia="Times New Roman" w:hAnsi="Times New Roman" w:cs="Times New Roman"/>
      <w:b/>
      <w:bCs/>
      <w:caps/>
      <w:color w:val="FFFFFF"/>
      <w:spacing w:val="15"/>
      <w:sz w:val="24"/>
      <w:szCs w:val="24"/>
      <w:shd w:val="clear" w:color="auto" w:fill="4F81BD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2677B"/>
    <w:rPr>
      <w:rFonts w:ascii="Times New Roman" w:eastAsia="Times New Roman" w:hAnsi="Times New Roman" w:cs="Times New Roman"/>
      <w:caps/>
      <w:spacing w:val="15"/>
      <w:sz w:val="24"/>
      <w:szCs w:val="24"/>
      <w:shd w:val="clear" w:color="auto" w:fill="DBE5F1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2677B"/>
    <w:rPr>
      <w:rFonts w:ascii="Times New Roman" w:eastAsia="Times New Roman" w:hAnsi="Times New Roman" w:cs="Times New Roman"/>
      <w:i/>
      <w:smallCaps/>
      <w:color w:val="243F60"/>
      <w:spacing w:val="15"/>
      <w:sz w:val="24"/>
      <w:szCs w:val="24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2677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22677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22677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22677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22677B"/>
    <w:rPr>
      <w:rFonts w:ascii="Calibri" w:eastAsia="Times New Roman" w:hAnsi="Calibri" w:cs="Times New Roman"/>
      <w:caps/>
      <w:spacing w:val="10"/>
      <w:sz w:val="18"/>
      <w:szCs w:val="18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22677B"/>
    <w:rPr>
      <w:rFonts w:ascii="Calibri" w:eastAsia="Times New Roman" w:hAnsi="Calibri" w:cs="Times New Roman"/>
      <w:i/>
      <w:caps/>
      <w:spacing w:val="10"/>
      <w:sz w:val="18"/>
      <w:szCs w:val="18"/>
      <w:lang w:val="x-none" w:eastAsia="x-none"/>
    </w:rPr>
  </w:style>
  <w:style w:type="paragraph" w:customStyle="1" w:styleId="1">
    <w:name w:val="1"/>
    <w:aliases w:val="2,3, 2, 3"/>
    <w:rsid w:val="0022677B"/>
    <w:pPr>
      <w:widowControl w:val="0"/>
      <w:spacing w:before="200" w:after="200" w:line="276" w:lineRule="auto"/>
      <w:ind w:left="720"/>
    </w:pPr>
    <w:rPr>
      <w:rFonts w:ascii="Calibri" w:eastAsia="Times New Roman" w:hAnsi="Calibri" w:cs="Times New Roman"/>
      <w:snapToGrid w:val="0"/>
      <w:sz w:val="24"/>
    </w:rPr>
  </w:style>
  <w:style w:type="character" w:customStyle="1" w:styleId="FLTSR">
    <w:name w:val="FL TSR"/>
    <w:rsid w:val="0022677B"/>
    <w:rPr>
      <w:sz w:val="28"/>
    </w:rPr>
  </w:style>
  <w:style w:type="paragraph" w:styleId="BodyText">
    <w:name w:val="Body Text"/>
    <w:basedOn w:val="Normal"/>
    <w:link w:val="BodyTextChar"/>
    <w:rsid w:val="002267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677B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">
    <w:name w:val="_"/>
    <w:rsid w:val="0022677B"/>
    <w:pPr>
      <w:widowControl w:val="0"/>
      <w:spacing w:before="200" w:after="200" w:line="276" w:lineRule="auto"/>
      <w:ind w:left="720"/>
    </w:pPr>
    <w:rPr>
      <w:rFonts w:ascii="Calibri" w:eastAsia="Times New Roman" w:hAnsi="Calibri" w:cs="Times New Roman"/>
      <w:snapToGrid w:val="0"/>
      <w:sz w:val="24"/>
    </w:rPr>
  </w:style>
  <w:style w:type="paragraph" w:customStyle="1" w:styleId="WSB">
    <w:name w:val="WSB"/>
    <w:rsid w:val="0022677B"/>
    <w:pPr>
      <w:widowControl w:val="0"/>
      <w:spacing w:before="200" w:after="200" w:line="480" w:lineRule="atLeast"/>
    </w:pPr>
    <w:rPr>
      <w:rFonts w:ascii="Calibri" w:eastAsia="Times New Roman" w:hAnsi="Calibri" w:cs="Times New Roman"/>
      <w:snapToGrid w:val="0"/>
    </w:rPr>
  </w:style>
  <w:style w:type="character" w:styleId="EndnoteReference">
    <w:name w:val="endnote reference"/>
    <w:semiHidden/>
    <w:rsid w:val="0022677B"/>
    <w:rPr>
      <w:vertAlign w:val="superscript"/>
    </w:rPr>
  </w:style>
  <w:style w:type="character" w:styleId="FootnoteReference">
    <w:name w:val="footnote reference"/>
    <w:uiPriority w:val="99"/>
    <w:semiHidden/>
    <w:rsid w:val="0022677B"/>
    <w:rPr>
      <w:vertAlign w:val="superscript"/>
    </w:rPr>
  </w:style>
  <w:style w:type="character" w:customStyle="1" w:styleId="MTEquationSection">
    <w:name w:val="MTEquationSection"/>
    <w:rsid w:val="0022677B"/>
    <w:rPr>
      <w:vanish/>
      <w:color w:val="FF0000"/>
      <w:sz w:val="24"/>
    </w:rPr>
  </w:style>
  <w:style w:type="paragraph" w:styleId="Header">
    <w:name w:val="header"/>
    <w:basedOn w:val="Normal"/>
    <w:link w:val="HeaderChar"/>
    <w:uiPriority w:val="99"/>
    <w:rsid w:val="0022677B"/>
    <w:pPr>
      <w:tabs>
        <w:tab w:val="center" w:pos="4320"/>
        <w:tab w:val="right" w:pos="8640"/>
      </w:tabs>
    </w:pPr>
    <w:rPr>
      <w:snapToGrid w:val="0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22677B"/>
    <w:rPr>
      <w:rFonts w:ascii="Calibri" w:eastAsia="Times New Roman" w:hAnsi="Calibri" w:cs="Times New Roman"/>
      <w:snapToGrid w:val="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2677B"/>
    <w:pPr>
      <w:tabs>
        <w:tab w:val="center" w:pos="4320"/>
        <w:tab w:val="right" w:pos="8640"/>
      </w:tabs>
    </w:pPr>
    <w:rPr>
      <w:snapToGrid w:val="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677B"/>
    <w:rPr>
      <w:rFonts w:ascii="Calibri" w:eastAsia="Times New Roman" w:hAnsi="Calibri" w:cs="Times New Roman"/>
      <w:snapToGrid w:val="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22677B"/>
  </w:style>
  <w:style w:type="character" w:styleId="Hyperlink">
    <w:name w:val="Hyperlink"/>
    <w:uiPriority w:val="99"/>
    <w:rsid w:val="0022677B"/>
    <w:rPr>
      <w:rFonts w:ascii="Times New Roman" w:hAnsi="Times New Roman"/>
      <w:color w:val="0000FF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22677B"/>
    <w:rPr>
      <w:snapToGrid w:val="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77B"/>
    <w:rPr>
      <w:rFonts w:ascii="Calibri" w:eastAsia="Times New Roman" w:hAnsi="Calibri" w:cs="Times New Roman"/>
      <w:snapToGrid w:val="0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267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677B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uiPriority w:val="99"/>
    <w:semiHidden/>
    <w:rsid w:val="00226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77B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77B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77B"/>
    <w:rPr>
      <w:rFonts w:ascii="Calibri" w:eastAsia="Times New Roman" w:hAnsi="Calibri" w:cs="Times New Roman"/>
      <w:b/>
      <w:bCs/>
      <w:sz w:val="20"/>
      <w:szCs w:val="20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rsid w:val="0022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7B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rsid w:val="0022677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2677B"/>
    <w:rPr>
      <w:caps/>
      <w:color w:val="243F60"/>
      <w:spacing w:val="5"/>
    </w:rPr>
  </w:style>
  <w:style w:type="paragraph" w:styleId="TOC1">
    <w:name w:val="toc 1"/>
    <w:basedOn w:val="Normal"/>
    <w:next w:val="Normal"/>
    <w:autoRedefine/>
    <w:uiPriority w:val="39"/>
    <w:qFormat/>
    <w:rsid w:val="0022677B"/>
    <w:pPr>
      <w:tabs>
        <w:tab w:val="right" w:leader="dot" w:pos="9350"/>
      </w:tabs>
      <w:spacing w:before="0" w:after="0" w:line="240" w:lineRule="auto"/>
      <w:ind w:left="720" w:hanging="720"/>
    </w:pPr>
    <w:rPr>
      <w:rFonts w:ascii="Times New Roman" w:hAnsi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22677B"/>
    <w:pPr>
      <w:tabs>
        <w:tab w:val="right" w:leader="dot" w:pos="9350"/>
      </w:tabs>
      <w:spacing w:before="0" w:after="0" w:line="240" w:lineRule="auto"/>
      <w:ind w:left="202"/>
      <w:contextualSpacing/>
    </w:pPr>
    <w:rPr>
      <w:rFonts w:ascii="Times New Roman" w:hAnsi="Times New Roman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2677B"/>
    <w:pPr>
      <w:spacing w:before="0" w:after="0" w:line="240" w:lineRule="auto"/>
      <w:ind w:left="403"/>
    </w:pPr>
    <w:rPr>
      <w:rFonts w:ascii="Times New Roman" w:hAnsi="Times New Roman"/>
      <w:i/>
    </w:rPr>
  </w:style>
  <w:style w:type="table" w:styleId="TableGrid">
    <w:name w:val="Table Grid"/>
    <w:basedOn w:val="TableNormal"/>
    <w:uiPriority w:val="39"/>
    <w:rsid w:val="0022677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2677B"/>
  </w:style>
  <w:style w:type="paragraph" w:customStyle="1" w:styleId="DarkList-Accent31">
    <w:name w:val="Dark List - Accent 31"/>
    <w:hidden/>
    <w:uiPriority w:val="99"/>
    <w:semiHidden/>
    <w:rsid w:val="0022677B"/>
    <w:pPr>
      <w:spacing w:before="200" w:after="200" w:line="276" w:lineRule="auto"/>
    </w:pPr>
    <w:rPr>
      <w:rFonts w:ascii="Calibri" w:eastAsia="Times New Roman" w:hAnsi="Calibri" w:cs="Times New Roman"/>
      <w:snapToGrid w:val="0"/>
    </w:rPr>
  </w:style>
  <w:style w:type="character" w:styleId="Strong">
    <w:name w:val="Strong"/>
    <w:uiPriority w:val="22"/>
    <w:qFormat/>
    <w:rsid w:val="0022677B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2267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22677B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22677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677B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22677B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77B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2677B"/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2677B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character" w:customStyle="1" w:styleId="NoSpacingChar">
    <w:name w:val="No Spacing Char"/>
    <w:link w:val="NoSpacing"/>
    <w:uiPriority w:val="1"/>
    <w:rsid w:val="0022677B"/>
    <w:rPr>
      <w:rFonts w:ascii="Verdana" w:eastAsia="Times New Roman" w:hAnsi="Verdana" w:cs="Times New Roman"/>
      <w:sz w:val="20"/>
      <w:szCs w:val="20"/>
      <w:lang w:bidi="en-US"/>
    </w:rPr>
  </w:style>
  <w:style w:type="paragraph" w:customStyle="1" w:styleId="ColorfulList-Accent31">
    <w:name w:val="Colorful List - Accent 31"/>
    <w:basedOn w:val="Normal"/>
    <w:next w:val="Normal"/>
    <w:link w:val="ColorfulList-Accent3Char"/>
    <w:uiPriority w:val="29"/>
    <w:qFormat/>
    <w:rsid w:val="0022677B"/>
    <w:rPr>
      <w:i/>
      <w:iCs/>
      <w:lang w:val="x-none" w:eastAsia="x-none" w:bidi="ar-SA"/>
    </w:rPr>
  </w:style>
  <w:style w:type="character" w:customStyle="1" w:styleId="ColorfulList-Accent3Char">
    <w:name w:val="Colorful List - Accent 3 Char"/>
    <w:link w:val="ColorfulList-Accent31"/>
    <w:uiPriority w:val="29"/>
    <w:rsid w:val="0022677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customStyle="1" w:styleId="ColorfulGrid-Accent31">
    <w:name w:val="Colorful Grid - Accent 31"/>
    <w:basedOn w:val="Normal"/>
    <w:next w:val="Normal"/>
    <w:link w:val="ColorfulGrid-Accent3Char"/>
    <w:uiPriority w:val="30"/>
    <w:qFormat/>
    <w:rsid w:val="0022677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ColorfulGrid-Accent3Char">
    <w:name w:val="Colorful Grid - Accent 3 Char"/>
    <w:link w:val="ColorfulGrid-Accent31"/>
    <w:uiPriority w:val="30"/>
    <w:rsid w:val="0022677B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22677B"/>
    <w:rPr>
      <w:i/>
      <w:iCs/>
      <w:color w:val="243F60"/>
    </w:rPr>
  </w:style>
  <w:style w:type="character" w:styleId="IntenseEmphasis">
    <w:name w:val="Intense Emphasis"/>
    <w:uiPriority w:val="21"/>
    <w:qFormat/>
    <w:rsid w:val="0022677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22677B"/>
    <w:rPr>
      <w:b/>
      <w:bCs/>
      <w:color w:val="4F81BD"/>
    </w:rPr>
  </w:style>
  <w:style w:type="character" w:styleId="IntenseReference">
    <w:name w:val="Intense Reference"/>
    <w:uiPriority w:val="32"/>
    <w:qFormat/>
    <w:rsid w:val="0022677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22677B"/>
    <w:rPr>
      <w:b/>
      <w:bCs/>
      <w:i/>
      <w:iCs/>
      <w:spacing w:val="9"/>
    </w:rPr>
  </w:style>
  <w:style w:type="paragraph" w:styleId="TOC4">
    <w:name w:val="toc 4"/>
    <w:basedOn w:val="Normal"/>
    <w:next w:val="Normal"/>
    <w:autoRedefine/>
    <w:uiPriority w:val="39"/>
    <w:unhideWhenUsed/>
    <w:rsid w:val="0022677B"/>
    <w:pPr>
      <w:spacing w:before="0" w:after="100"/>
      <w:ind w:left="660"/>
    </w:pPr>
    <w:rPr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2677B"/>
    <w:pPr>
      <w:spacing w:before="0" w:after="100"/>
      <w:ind w:left="880"/>
    </w:pPr>
    <w:rPr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2677B"/>
    <w:pPr>
      <w:spacing w:before="0" w:after="100"/>
      <w:ind w:left="1100"/>
    </w:pPr>
    <w:rPr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2677B"/>
    <w:pPr>
      <w:spacing w:before="0" w:after="100"/>
      <w:ind w:left="1320"/>
    </w:pPr>
    <w:rPr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2677B"/>
    <w:pPr>
      <w:spacing w:before="0" w:after="100"/>
      <w:ind w:left="1540"/>
    </w:pPr>
    <w:rPr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2677B"/>
    <w:pPr>
      <w:spacing w:before="0" w:after="100"/>
      <w:ind w:left="1760"/>
    </w:pPr>
    <w:rPr>
      <w:sz w:val="22"/>
      <w:szCs w:val="22"/>
      <w:lang w:bidi="ar-SA"/>
    </w:rPr>
  </w:style>
  <w:style w:type="paragraph" w:customStyle="1" w:styleId="subheading2">
    <w:name w:val="subheading2"/>
    <w:basedOn w:val="Normal"/>
    <w:rsid w:val="0022677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1">
    <w:name w:val="Header1"/>
    <w:basedOn w:val="Normal"/>
    <w:rsid w:val="0022677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22677B"/>
    <w:rPr>
      <w:rFonts w:ascii="Lucida Grande" w:hAnsi="Lucida Grande" w:cs="Lucida Grande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22677B"/>
    <w:rPr>
      <w:rFonts w:ascii="Lucida Grande" w:eastAsia="Times New Roman" w:hAnsi="Lucida Grande" w:cs="Lucida Grande"/>
      <w:sz w:val="24"/>
      <w:szCs w:val="24"/>
      <w:lang w:val="x-none" w:eastAsia="x-none" w:bidi="en-US"/>
    </w:rPr>
  </w:style>
  <w:style w:type="character" w:styleId="FollowedHyperlink">
    <w:name w:val="FollowedHyperlink"/>
    <w:rsid w:val="0022677B"/>
    <w:rPr>
      <w:rFonts w:ascii="Times New Roman" w:hAnsi="Times New Roman"/>
      <w:color w:val="0000FF"/>
      <w:sz w:val="24"/>
      <w:u w:val="none"/>
    </w:rPr>
  </w:style>
  <w:style w:type="character" w:styleId="PlaceholderText">
    <w:name w:val="Placeholder Text"/>
    <w:basedOn w:val="DefaultParagraphFont"/>
    <w:uiPriority w:val="99"/>
    <w:rsid w:val="0022677B"/>
    <w:rPr>
      <w:color w:val="808080"/>
    </w:rPr>
  </w:style>
  <w:style w:type="paragraph" w:customStyle="1" w:styleId="Default">
    <w:name w:val="Default"/>
    <w:rsid w:val="00226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226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2677B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77B"/>
    <w:rPr>
      <w:color w:val="808080"/>
      <w:shd w:val="clear" w:color="auto" w:fill="E6E6E6"/>
    </w:rPr>
  </w:style>
  <w:style w:type="paragraph" w:customStyle="1" w:styleId="heading1noindex">
    <w:name w:val="heading1noindex"/>
    <w:basedOn w:val="Heading1"/>
    <w:link w:val="heading1noindexChar"/>
    <w:qFormat/>
    <w:rsid w:val="0022677B"/>
    <w:pPr>
      <w:jc w:val="center"/>
    </w:pPr>
  </w:style>
  <w:style w:type="character" w:customStyle="1" w:styleId="heading1noindexChar">
    <w:name w:val="heading1noindex Char"/>
    <w:basedOn w:val="Heading1Char"/>
    <w:link w:val="heading1noindex"/>
    <w:rsid w:val="0022677B"/>
    <w:rPr>
      <w:rFonts w:ascii="Times New Roman" w:eastAsia="Times New Roman" w:hAnsi="Times New Roman" w:cs="Times New Roman"/>
      <w:b/>
      <w:bCs/>
      <w:caps/>
      <w:color w:val="FFFFFF"/>
      <w:spacing w:val="15"/>
      <w:sz w:val="24"/>
      <w:szCs w:val="24"/>
      <w:shd w:val="clear" w:color="auto" w:fill="4F81BD"/>
      <w:lang w:val="x-none" w:eastAsia="x-none" w:bidi="en-US"/>
    </w:rPr>
  </w:style>
  <w:style w:type="character" w:customStyle="1" w:styleId="CommentTextChar1">
    <w:name w:val="Comment Text Char1"/>
    <w:basedOn w:val="DefaultParagraphFont"/>
    <w:uiPriority w:val="99"/>
    <w:semiHidden/>
    <w:rsid w:val="0022677B"/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2677B"/>
  </w:style>
  <w:style w:type="numbering" w:customStyle="1" w:styleId="NoList11">
    <w:name w:val="No List11"/>
    <w:next w:val="NoList"/>
    <w:uiPriority w:val="99"/>
    <w:semiHidden/>
    <w:unhideWhenUsed/>
    <w:rsid w:val="0022677B"/>
  </w:style>
  <w:style w:type="numbering" w:customStyle="1" w:styleId="NoList2">
    <w:name w:val="No List2"/>
    <w:next w:val="NoList"/>
    <w:uiPriority w:val="99"/>
    <w:semiHidden/>
    <w:unhideWhenUsed/>
    <w:rsid w:val="0022677B"/>
  </w:style>
  <w:style w:type="numbering" w:customStyle="1" w:styleId="NoList111">
    <w:name w:val="No List111"/>
    <w:next w:val="NoList"/>
    <w:uiPriority w:val="99"/>
    <w:semiHidden/>
    <w:unhideWhenUsed/>
    <w:rsid w:val="0022677B"/>
  </w:style>
  <w:style w:type="numbering" w:customStyle="1" w:styleId="NoList3">
    <w:name w:val="No List3"/>
    <w:next w:val="NoList"/>
    <w:uiPriority w:val="99"/>
    <w:semiHidden/>
    <w:unhideWhenUsed/>
    <w:rsid w:val="0022677B"/>
  </w:style>
  <w:style w:type="character" w:customStyle="1" w:styleId="author">
    <w:name w:val="author"/>
    <w:basedOn w:val="DefaultParagraphFont"/>
    <w:rsid w:val="0022677B"/>
  </w:style>
  <w:style w:type="character" w:customStyle="1" w:styleId="journaltitle">
    <w:name w:val="journaltitle"/>
    <w:basedOn w:val="DefaultParagraphFont"/>
    <w:rsid w:val="0022677B"/>
  </w:style>
  <w:style w:type="character" w:customStyle="1" w:styleId="pubyear">
    <w:name w:val="pubyear"/>
    <w:basedOn w:val="DefaultParagraphFont"/>
    <w:rsid w:val="0022677B"/>
  </w:style>
  <w:style w:type="character" w:customStyle="1" w:styleId="vol">
    <w:name w:val="vol"/>
    <w:basedOn w:val="DefaultParagraphFont"/>
    <w:rsid w:val="0022677B"/>
  </w:style>
  <w:style w:type="character" w:customStyle="1" w:styleId="citeeditionname">
    <w:name w:val="cite_edition_name"/>
    <w:basedOn w:val="DefaultParagraphFont"/>
    <w:rsid w:val="0022677B"/>
  </w:style>
  <w:style w:type="character" w:styleId="UnresolvedMention">
    <w:name w:val="Unresolved Mention"/>
    <w:basedOn w:val="DefaultParagraphFont"/>
    <w:uiPriority w:val="99"/>
    <w:semiHidden/>
    <w:unhideWhenUsed/>
    <w:rsid w:val="002267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Brenda (bhanley@uidaho.edu)</dc:creator>
  <cp:keywords/>
  <dc:description/>
  <cp:lastModifiedBy>Patrick Connelly</cp:lastModifiedBy>
  <cp:revision>2</cp:revision>
  <dcterms:created xsi:type="dcterms:W3CDTF">2019-10-04T00:08:00Z</dcterms:created>
  <dcterms:modified xsi:type="dcterms:W3CDTF">2019-10-04T00:08:00Z</dcterms:modified>
</cp:coreProperties>
</file>