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LineNumbers/>
        <w:spacing w:after="160" w:line="360" w:lineRule="auto"/>
        <w:jc w:val="left"/>
        <w:rPr>
          <w:rFonts w:ascii="Times New Roman" w:hAnsi="Times New Roman" w:cs="Times New Roman"/>
          <w:b/>
          <w:sz w:val="32"/>
          <w:szCs w:val="32"/>
          <w:highlight w:val="none"/>
          <w:lang w:val="en-US"/>
        </w:rPr>
      </w:pPr>
      <w:bookmarkStart w:id="0" w:name="OLE_LINK53"/>
      <w:r>
        <w:rPr>
          <w:rFonts w:ascii="Times New Roman" w:hAnsi="Times New Roman" w:cs="Times New Roman"/>
          <w:b/>
          <w:sz w:val="32"/>
          <w:szCs w:val="32"/>
          <w:highlight w:val="none"/>
        </w:rPr>
        <w:t>Differential R</w:t>
      </w:r>
      <w:r>
        <w:rPr>
          <w:rFonts w:ascii="Times New Roman" w:hAnsi="Times New Roman" w:cs="Times New Roman"/>
          <w:b/>
          <w:sz w:val="32"/>
          <w:szCs w:val="32"/>
          <w:highlight w:val="none"/>
          <w:lang w:val="en-US"/>
        </w:rPr>
        <w:t>esponse</w:t>
      </w:r>
      <w:r>
        <w:rPr>
          <w:rFonts w:ascii="Times New Roman" w:hAnsi="Times New Roman" w:cs="Times New Roman"/>
          <w:b/>
          <w:sz w:val="32"/>
          <w:szCs w:val="32"/>
          <w:highlight w:val="none"/>
        </w:rPr>
        <w:t>s of</w:t>
      </w:r>
      <w:r>
        <w:rPr>
          <w:rFonts w:ascii="Times New Roman" w:hAnsi="Times New Roman" w:cs="Times New Roman"/>
          <w:b/>
          <w:sz w:val="32"/>
          <w:szCs w:val="32"/>
          <w:highlight w:val="none"/>
          <w:lang w:val="en-US"/>
        </w:rPr>
        <w:t xml:space="preserve"> the </w:t>
      </w:r>
      <w:r>
        <w:rPr>
          <w:rFonts w:ascii="Times New Roman" w:hAnsi="Times New Roman" w:cs="Times New Roman"/>
          <w:b/>
          <w:sz w:val="32"/>
          <w:szCs w:val="32"/>
          <w:highlight w:val="none"/>
        </w:rPr>
        <w:t>Acidobacterial</w:t>
      </w:r>
      <w:r>
        <w:rPr>
          <w:rFonts w:ascii="Times New Roman" w:hAnsi="Times New Roman" w:cs="Times New Roman"/>
          <w:b/>
          <w:sz w:val="32"/>
          <w:szCs w:val="32"/>
          <w:highlight w:val="none"/>
          <w:lang w:val="en-U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highlight w:val="none"/>
        </w:rPr>
        <w:t>C</w:t>
      </w:r>
      <w:r>
        <w:rPr>
          <w:rFonts w:ascii="Times New Roman" w:hAnsi="Times New Roman" w:cs="Times New Roman"/>
          <w:b/>
          <w:sz w:val="32"/>
          <w:szCs w:val="32"/>
          <w:highlight w:val="none"/>
          <w:lang w:val="en-US"/>
        </w:rPr>
        <w:t>ommunity</w:t>
      </w:r>
      <w:bookmarkEnd w:id="0"/>
      <w:r>
        <w:rPr>
          <w:rFonts w:ascii="Times New Roman" w:hAnsi="Times New Roman" w:cs="Times New Roman"/>
          <w:b/>
          <w:sz w:val="32"/>
          <w:szCs w:val="32"/>
          <w:highlight w:val="none"/>
          <w:lang w:val="en-U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highlight w:val="none"/>
        </w:rPr>
        <w:t>in the Topsoil and Subsoil</w:t>
      </w:r>
      <w:r>
        <w:rPr>
          <w:rFonts w:ascii="Times New Roman" w:hAnsi="Times New Roman" w:cs="Times New Roman"/>
          <w:b/>
          <w:sz w:val="32"/>
          <w:szCs w:val="32"/>
          <w:highlight w:val="none"/>
          <w:lang w:val="en-U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highlight w:val="none"/>
        </w:rPr>
        <w:t xml:space="preserve">to Fire Disturbance </w:t>
      </w:r>
      <w:r>
        <w:rPr>
          <w:rFonts w:ascii="Times New Roman" w:hAnsi="Times New Roman" w:cs="Times New Roman"/>
          <w:b/>
          <w:sz w:val="32"/>
          <w:szCs w:val="32"/>
          <w:highlight w:val="none"/>
          <w:lang w:val="en-US"/>
        </w:rPr>
        <w:t xml:space="preserve">in </w:t>
      </w:r>
      <w:bookmarkStart w:id="1" w:name="OLE_LINK54"/>
      <w:r>
        <w:rPr>
          <w:rFonts w:ascii="Times New Roman" w:hAnsi="Times New Roman" w:cs="Times New Roman"/>
          <w:b/>
          <w:i/>
          <w:sz w:val="32"/>
          <w:szCs w:val="32"/>
          <w:highlight w:val="none"/>
          <w:lang w:val="en-US"/>
        </w:rPr>
        <w:t>Pinus</w:t>
      </w:r>
      <w:r>
        <w:rPr>
          <w:rFonts w:ascii="Times New Roman" w:hAnsi="Times New Roman" w:cs="Times New Roman"/>
          <w:b/>
          <w:i/>
          <w:sz w:val="32"/>
          <w:szCs w:val="32"/>
          <w:highlight w:val="none"/>
        </w:rPr>
        <w:t xml:space="preserve"> </w:t>
      </w:r>
      <w:r>
        <w:rPr>
          <w:rFonts w:ascii="Times New Roman" w:hAnsi="Times New Roman" w:cs="Times New Roman"/>
          <w:b/>
          <w:i/>
          <w:sz w:val="32"/>
          <w:szCs w:val="32"/>
          <w:highlight w:val="none"/>
          <w:lang w:val="en-US"/>
        </w:rPr>
        <w:t xml:space="preserve">tabulaeformis </w:t>
      </w:r>
      <w:bookmarkEnd w:id="1"/>
      <w:r>
        <w:rPr>
          <w:rFonts w:ascii="Times New Roman" w:hAnsi="Times New Roman" w:cs="Times New Roman"/>
          <w:b/>
          <w:sz w:val="32"/>
          <w:szCs w:val="32"/>
          <w:highlight w:val="none"/>
        </w:rPr>
        <w:t>S</w:t>
      </w:r>
      <w:r>
        <w:rPr>
          <w:rFonts w:ascii="Times New Roman" w:hAnsi="Times New Roman" w:cs="Times New Roman"/>
          <w:b/>
          <w:sz w:val="32"/>
          <w:szCs w:val="32"/>
          <w:highlight w:val="none"/>
          <w:lang w:val="en-US"/>
        </w:rPr>
        <w:t>tands</w:t>
      </w:r>
    </w:p>
    <w:p>
      <w:pPr>
        <w:suppressLineNumbers/>
        <w:spacing w:after="160" w:line="360" w:lineRule="auto"/>
        <w:jc w:val="left"/>
        <w:rPr>
          <w:rFonts w:ascii="Times New Roman" w:hAnsi="Times New Roman" w:eastAsia="Kozuka Mincho Pr6N EL" w:cs="Times New Roman"/>
          <w:sz w:val="24"/>
          <w:highlight w:val="none"/>
          <w:vertAlign w:val="superscript"/>
          <w:lang w:val="en-US"/>
        </w:rPr>
      </w:pPr>
      <w:bookmarkStart w:id="2" w:name="OLE_LINK230"/>
      <w:r>
        <w:rPr>
          <w:rFonts w:ascii="Times New Roman" w:hAnsi="Times New Roman" w:eastAsia="Kozuka Mincho Pr6N EL" w:cs="Times New Roman"/>
          <w:sz w:val="24"/>
          <w:highlight w:val="none"/>
          <w:lang w:val="en-US"/>
        </w:rPr>
        <w:t>Weike Li</w:t>
      </w:r>
      <w:r>
        <w:rPr>
          <w:rFonts w:ascii="Times New Roman" w:hAnsi="Times New Roman" w:eastAsia="Kozuka Mincho Pr6N EL" w:cs="Times New Roman"/>
          <w:sz w:val="24"/>
          <w:highlight w:val="none"/>
          <w:vertAlign w:val="superscript"/>
          <w:lang w:val="en-US"/>
        </w:rPr>
        <w:t>1</w:t>
      </w:r>
      <w:r>
        <w:rPr>
          <w:rFonts w:ascii="Times New Roman" w:hAnsi="Times New Roman" w:eastAsia="Kozuka Mincho Pr6N EL" w:cs="Times New Roman"/>
          <w:sz w:val="24"/>
          <w:highlight w:val="none"/>
          <w:lang w:val="en-US"/>
        </w:rPr>
        <w:t>,</w:t>
      </w:r>
      <w:bookmarkEnd w:id="2"/>
      <w:r>
        <w:rPr>
          <w:rFonts w:ascii="Times New Roman" w:hAnsi="Times New Roman" w:eastAsia="Kozuka Mincho Pr6N EL" w:cs="Times New Roman"/>
          <w:sz w:val="24"/>
          <w:highlight w:val="none"/>
          <w:lang w:val="en-US"/>
        </w:rPr>
        <w:t xml:space="preserve"> Xiaodong Liu</w:t>
      </w:r>
      <w:r>
        <w:rPr>
          <w:rFonts w:ascii="Times New Roman" w:hAnsi="Times New Roman" w:eastAsia="Kozuka Mincho Pr6N EL" w:cs="Times New Roman"/>
          <w:sz w:val="24"/>
          <w:highlight w:val="none"/>
          <w:vertAlign w:val="superscript"/>
          <w:lang w:val="en-US"/>
        </w:rPr>
        <w:t>1</w:t>
      </w:r>
      <w:r>
        <w:rPr>
          <w:rFonts w:ascii="Times New Roman" w:hAnsi="Times New Roman" w:eastAsia="Kozuka Mincho Pr6N EL" w:cs="Times New Roman"/>
          <w:bCs/>
          <w:sz w:val="24"/>
          <w:highlight w:val="none"/>
          <w:lang w:val="en-US"/>
        </w:rPr>
        <w:t>,</w:t>
      </w:r>
      <w:r>
        <w:rPr>
          <w:rFonts w:ascii="Times New Roman" w:hAnsi="Times New Roman" w:eastAsia="Kozuka Mincho Pr6N EL" w:cs="Times New Roman"/>
          <w:sz w:val="24"/>
          <w:highlight w:val="none"/>
          <w:lang w:val="en-US"/>
        </w:rPr>
        <w:t xml:space="preserve"> Shukui Niu</w:t>
      </w:r>
      <w:r>
        <w:rPr>
          <w:rFonts w:ascii="Times New Roman" w:hAnsi="Times New Roman" w:eastAsia="Kozuka Mincho Pr6N EL" w:cs="Times New Roman"/>
          <w:sz w:val="24"/>
          <w:highlight w:val="none"/>
          <w:vertAlign w:val="superscript"/>
          <w:lang w:val="en-US"/>
        </w:rPr>
        <w:t>1</w:t>
      </w:r>
    </w:p>
    <w:p>
      <w:pPr>
        <w:suppressLineNumbers/>
        <w:spacing w:after="160" w:line="360" w:lineRule="auto"/>
        <w:jc w:val="left"/>
        <w:rPr>
          <w:rFonts w:ascii="Times New Roman" w:hAnsi="Times New Roman" w:eastAsia="Kozuka Mincho Pr6N EL" w:cs="Times New Roman"/>
          <w:sz w:val="24"/>
          <w:highlight w:val="none"/>
          <w:lang w:val="en-US"/>
        </w:rPr>
      </w:pPr>
      <w:r>
        <w:rPr>
          <w:rFonts w:ascii="Times New Roman" w:hAnsi="Times New Roman" w:eastAsia="宋体" w:cs="Times New Roman"/>
          <w:sz w:val="24"/>
          <w:highlight w:val="none"/>
          <w:vertAlign w:val="superscript"/>
        </w:rPr>
        <w:t>1</w:t>
      </w:r>
      <w:r>
        <w:rPr>
          <w:rFonts w:ascii="Times New Roman" w:hAnsi="Times New Roman" w:eastAsia="Kozuka Mincho Pr6N EL" w:cs="Times New Roman"/>
          <w:sz w:val="24"/>
          <w:highlight w:val="none"/>
          <w:lang w:val="en-US"/>
        </w:rPr>
        <w:t>The College of Forestry, Beijing Forestry University, No. 35 Qinghua East Road, Haidian District, Beijing 100083, China.</w:t>
      </w:r>
    </w:p>
    <w:p>
      <w:pPr>
        <w:suppressLineNumbers/>
        <w:spacing w:after="160" w:line="360" w:lineRule="auto"/>
        <w:jc w:val="left"/>
        <w:rPr>
          <w:rFonts w:ascii="Times New Roman" w:hAnsi="Times New Roman" w:eastAsia="Kozuka Mincho Pr6N EL" w:cs="Times New Roman"/>
          <w:sz w:val="24"/>
          <w:highlight w:val="none"/>
          <w:lang w:val="en-US"/>
        </w:rPr>
      </w:pPr>
    </w:p>
    <w:p>
      <w:pPr>
        <w:suppressLineNumbers/>
        <w:spacing w:after="160" w:line="360" w:lineRule="auto"/>
        <w:jc w:val="left"/>
        <w:rPr>
          <w:rFonts w:ascii="Times New Roman" w:hAnsi="Times New Roman" w:eastAsia="宋体" w:cs="Times New Roman"/>
          <w:bCs/>
          <w:sz w:val="24"/>
          <w:highlight w:val="none"/>
          <w:lang w:val="en-US"/>
        </w:rPr>
      </w:pPr>
      <w:bookmarkStart w:id="3" w:name="OLE_LINK61"/>
      <w:r>
        <w:rPr>
          <w:rFonts w:ascii="Times New Roman" w:hAnsi="Times New Roman" w:eastAsia="Kozuka Mincho Pr6N EL" w:cs="Times New Roman"/>
          <w:bCs/>
          <w:sz w:val="24"/>
          <w:highlight w:val="none"/>
          <w:lang w:val="en-US"/>
        </w:rPr>
        <w:t>Corresponding author:</w:t>
      </w:r>
    </w:p>
    <w:p>
      <w:pPr>
        <w:suppressLineNumbers/>
        <w:spacing w:after="160" w:line="360" w:lineRule="auto"/>
        <w:jc w:val="left"/>
        <w:rPr>
          <w:rFonts w:hint="eastAsia" w:ascii="Times New Roman" w:hAnsi="Times New Roman" w:eastAsia="Kozuka Mincho Pr6N EL" w:cs="Times New Roman"/>
          <w:sz w:val="24"/>
          <w:highlight w:val="none"/>
          <w:lang w:val="en-US"/>
        </w:rPr>
      </w:pPr>
      <w:r>
        <w:rPr>
          <w:rFonts w:hint="eastAsia" w:ascii="Times New Roman" w:hAnsi="Times New Roman" w:eastAsia="Kozuka Mincho Pr6N EL" w:cs="Times New Roman"/>
          <w:sz w:val="24"/>
          <w:highlight w:val="none"/>
          <w:lang w:val="en-US"/>
        </w:rPr>
        <w:t>Xiaodong Liu</w:t>
      </w:r>
    </w:p>
    <w:p>
      <w:pPr>
        <w:suppressLineNumbers/>
        <w:spacing w:after="160" w:line="360" w:lineRule="auto"/>
        <w:jc w:val="left"/>
        <w:rPr>
          <w:rFonts w:ascii="Times" w:hAnsi="Times"/>
          <w:sz w:val="24"/>
          <w:highlight w:val="none"/>
          <w:lang w:val="en-US"/>
        </w:rPr>
      </w:pPr>
      <w:r>
        <w:rPr>
          <w:rFonts w:ascii="Times" w:hAnsi="Times"/>
          <w:sz w:val="24"/>
          <w:highlight w:val="none"/>
          <w:lang w:val="en-US"/>
        </w:rPr>
        <w:t>The College of Forestry, Beijing Forestry University, No. 35 Qinghua East Road, Haidian District, Beijing 100083, China.</w:t>
      </w:r>
    </w:p>
    <w:p>
      <w:pPr>
        <w:suppressLineNumbers/>
        <w:spacing w:line="360" w:lineRule="auto"/>
        <w:jc w:val="left"/>
        <w:rPr>
          <w:highlight w:val="none"/>
        </w:rPr>
      </w:pPr>
      <w:r>
        <w:rPr>
          <w:rFonts w:ascii="Times" w:hAnsi="Times"/>
          <w:sz w:val="24"/>
          <w:highlight w:val="none"/>
        </w:rPr>
        <w:t>Email address:</w:t>
      </w:r>
      <w:bookmarkEnd w:id="3"/>
      <w:bookmarkStart w:id="4" w:name="OLE_LINK85"/>
      <w:bookmarkStart w:id="5" w:name="OLE_LINK86"/>
      <w:r>
        <w:rPr>
          <w:rFonts w:ascii="Times" w:hAnsi="Times"/>
          <w:sz w:val="24"/>
          <w:highlight w:val="none"/>
        </w:rPr>
        <w:t xml:space="preserve"> </w:t>
      </w:r>
      <w:r>
        <w:rPr>
          <w:rFonts w:hint="eastAsia" w:ascii="Times" w:hAnsi="Times"/>
          <w:sz w:val="24"/>
          <w:highlight w:val="none"/>
        </w:rPr>
        <w:t>xd_liu@bjfu.edu.cn</w:t>
      </w:r>
      <w:bookmarkEnd w:id="4"/>
      <w:bookmarkEnd w:id="5"/>
    </w:p>
    <w:p>
      <w:pPr>
        <w:rPr>
          <w:highlight w:val="none"/>
        </w:rPr>
      </w:pPr>
    </w:p>
    <w:p>
      <w:pPr>
        <w:rPr>
          <w:highlight w:val="none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autoSpaceDE w:val="0"/>
        <w:autoSpaceDN w:val="0"/>
        <w:adjustRightInd w:val="0"/>
        <w:spacing w:line="480" w:lineRule="auto"/>
        <w:rPr>
          <w:rFonts w:hint="default" w:ascii="Times New Roman" w:hAnsi="Times New Roman" w:cs="Times New Roman"/>
          <w:b w:val="0"/>
          <w:bCs/>
          <w:color w:val="auto"/>
          <w:kern w:val="0"/>
          <w:sz w:val="24"/>
          <w:szCs w:val="24"/>
          <w:highlight w:val="none"/>
          <w:lang w:val="en-GB"/>
        </w:rPr>
      </w:pPr>
      <w:r>
        <w:rPr>
          <w:rFonts w:hint="default" w:ascii="Times New Roman" w:hAnsi="Times New Roman" w:cs="Times New Roman"/>
          <w:b w:val="0"/>
          <w:bCs/>
          <w:color w:val="auto"/>
          <w:kern w:val="0"/>
          <w:sz w:val="24"/>
          <w:szCs w:val="24"/>
          <w:highlight w:val="none"/>
          <w:lang w:val="en-GB"/>
        </w:rPr>
        <w:t xml:space="preserve">Table </w:t>
      </w:r>
      <w:r>
        <w:rPr>
          <w:rFonts w:hint="eastAsia" w:ascii="Times New Roman" w:hAnsi="Times New Roman" w:cs="Times New Roman"/>
          <w:b w:val="0"/>
          <w:bCs/>
          <w:color w:val="auto"/>
          <w:kern w:val="0"/>
          <w:sz w:val="24"/>
          <w:szCs w:val="24"/>
          <w:highlight w:val="none"/>
          <w:lang w:val="en-US" w:eastAsia="zh-CN"/>
        </w:rPr>
        <w:t>S1</w:t>
      </w:r>
      <w:r>
        <w:rPr>
          <w:rFonts w:hint="default" w:ascii="Times New Roman" w:hAnsi="Times New Roman" w:cs="Times New Roman"/>
          <w:b w:val="0"/>
          <w:bCs/>
          <w:color w:val="auto"/>
          <w:kern w:val="0"/>
          <w:sz w:val="24"/>
          <w:szCs w:val="24"/>
          <w:highlight w:val="none"/>
          <w:lang w:val="en-GB"/>
        </w:rPr>
        <w:t xml:space="preserve"> General situation of sampling plots</w:t>
      </w:r>
    </w:p>
    <w:tbl>
      <w:tblPr>
        <w:tblStyle w:val="4"/>
        <w:tblW w:w="11311" w:type="dxa"/>
        <w:jc w:val="center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978"/>
        <w:gridCol w:w="989"/>
        <w:gridCol w:w="933"/>
        <w:gridCol w:w="1156"/>
        <w:gridCol w:w="1373"/>
        <w:gridCol w:w="1371"/>
        <w:gridCol w:w="3839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  <w:jc w:val="center"/>
        </w:trPr>
        <w:tc>
          <w:tcPr>
            <w:tcW w:w="67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Plot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s</w:t>
            </w:r>
          </w:p>
        </w:tc>
        <w:tc>
          <w:tcPr>
            <w:tcW w:w="97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Fire severity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Mean DBH/cm</w:t>
            </w:r>
          </w:p>
        </w:tc>
        <w:tc>
          <w:tcPr>
            <w:tcW w:w="93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Canopy density</w:t>
            </w:r>
          </w:p>
        </w:tc>
        <w:tc>
          <w:tcPr>
            <w:tcW w:w="115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Mean height/m</w:t>
            </w:r>
          </w:p>
        </w:tc>
        <w:tc>
          <w:tcPr>
            <w:tcW w:w="137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Mean scorched height/m</w:t>
            </w:r>
          </w:p>
        </w:tc>
        <w:tc>
          <w:tcPr>
            <w:tcW w:w="137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Tree mortality/%</w:t>
            </w:r>
          </w:p>
        </w:tc>
        <w:tc>
          <w:tcPr>
            <w:tcW w:w="383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Dominant species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67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HA</w:t>
            </w:r>
          </w:p>
        </w:tc>
        <w:tc>
          <w:tcPr>
            <w:tcW w:w="978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High severity</w:t>
            </w:r>
          </w:p>
        </w:tc>
        <w:tc>
          <w:tcPr>
            <w:tcW w:w="989" w:type="dxa"/>
            <w:tcBorders>
              <w:top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22.3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933" w:type="dxa"/>
            <w:tcBorders>
              <w:top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&lt;0.1</w:t>
            </w:r>
          </w:p>
        </w:tc>
        <w:tc>
          <w:tcPr>
            <w:tcW w:w="115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12.42</w:t>
            </w:r>
          </w:p>
        </w:tc>
        <w:tc>
          <w:tcPr>
            <w:tcW w:w="1373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12.42</w:t>
            </w:r>
          </w:p>
        </w:tc>
        <w:tc>
          <w:tcPr>
            <w:tcW w:w="1371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100</w:t>
            </w:r>
          </w:p>
        </w:tc>
        <w:tc>
          <w:tcPr>
            <w:tcW w:w="3839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i/>
                <w:color w:val="auto"/>
                <w:sz w:val="18"/>
                <w:szCs w:val="18"/>
                <w:highlight w:val="none"/>
              </w:rPr>
              <w:t>Deutzia grandiflora</w:t>
            </w:r>
            <w:r>
              <w:rPr>
                <w:rFonts w:hint="eastAsia" w:ascii="Times New Roman" w:hAnsi="Times New Roman" w:cs="Times New Roman"/>
                <w:i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i/>
                <w:color w:val="auto"/>
                <w:sz w:val="18"/>
                <w:szCs w:val="18"/>
                <w:highlight w:val="none"/>
              </w:rPr>
              <w:t>Lespedeza bicolor</w:t>
            </w:r>
            <w:r>
              <w:rPr>
                <w:rFonts w:hint="eastAsia" w:ascii="Times New Roman" w:hAnsi="Times New Roman" w:cs="Times New Roman"/>
                <w:i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i/>
                <w:color w:val="auto"/>
                <w:sz w:val="18"/>
                <w:szCs w:val="18"/>
                <w:highlight w:val="none"/>
              </w:rPr>
              <w:t>Rhododendron micranthum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i/>
                <w:color w:val="auto"/>
                <w:sz w:val="18"/>
                <w:szCs w:val="18"/>
                <w:highlight w:val="none"/>
              </w:rPr>
              <w:t>Setaria viridis</w:t>
            </w:r>
            <w:r>
              <w:rPr>
                <w:rFonts w:hint="eastAsia" w:ascii="Times New Roman" w:hAnsi="Times New Roman" w:cs="Times New Roman"/>
                <w:i/>
                <w:color w:val="auto"/>
                <w:sz w:val="18"/>
                <w:szCs w:val="18"/>
                <w:highlight w:val="none"/>
                <w:lang w:val="en-US" w:eastAsia="zh-CN"/>
              </w:rPr>
              <w:t>,</w:t>
            </w:r>
            <w:r>
              <w:rPr>
                <w:rFonts w:hint="default" w:ascii="Times New Roman" w:hAnsi="Times New Roman" w:cs="Times New Roman"/>
                <w:i/>
                <w:color w:val="auto"/>
                <w:sz w:val="18"/>
                <w:szCs w:val="18"/>
                <w:highlight w:val="none"/>
              </w:rPr>
              <w:t>Viola acuminata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67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HB</w:t>
            </w:r>
          </w:p>
        </w:tc>
        <w:tc>
          <w:tcPr>
            <w:tcW w:w="97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9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27.1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933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&lt;0.1</w:t>
            </w: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11.05</w:t>
            </w: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11.05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100</w:t>
            </w:r>
          </w:p>
        </w:tc>
        <w:tc>
          <w:tcPr>
            <w:tcW w:w="3839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67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HC</w:t>
            </w:r>
          </w:p>
        </w:tc>
        <w:tc>
          <w:tcPr>
            <w:tcW w:w="97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9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22.49</w:t>
            </w:r>
          </w:p>
        </w:tc>
        <w:tc>
          <w:tcPr>
            <w:tcW w:w="933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&lt;0.1</w:t>
            </w: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10.95</w:t>
            </w: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10.95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100</w:t>
            </w:r>
          </w:p>
        </w:tc>
        <w:tc>
          <w:tcPr>
            <w:tcW w:w="3839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67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MA</w:t>
            </w:r>
          </w:p>
        </w:tc>
        <w:tc>
          <w:tcPr>
            <w:tcW w:w="978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Moderate severity</w:t>
            </w:r>
          </w:p>
        </w:tc>
        <w:tc>
          <w:tcPr>
            <w:tcW w:w="989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22.87</w:t>
            </w:r>
          </w:p>
        </w:tc>
        <w:tc>
          <w:tcPr>
            <w:tcW w:w="933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0.32</w:t>
            </w:r>
          </w:p>
        </w:tc>
        <w:tc>
          <w:tcPr>
            <w:tcW w:w="115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11.02</w:t>
            </w: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3.64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66.72</w:t>
            </w:r>
          </w:p>
        </w:tc>
        <w:tc>
          <w:tcPr>
            <w:tcW w:w="3839" w:type="dxa"/>
            <w:vMerge w:val="restart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auto"/>
                <w:szCs w:val="21"/>
                <w:highlight w:val="none"/>
              </w:rPr>
              <w:t>Pinus tabulaeformis</w:t>
            </w:r>
            <w:r>
              <w:rPr>
                <w:rFonts w:hint="eastAsia" w:ascii="Times New Roman" w:hAnsi="Times New Roman" w:eastAsia="宋体" w:cs="Times New Roman"/>
                <w:i/>
                <w:color w:val="auto"/>
                <w:szCs w:val="21"/>
                <w:highlight w:val="no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i/>
                <w:color w:val="auto"/>
                <w:sz w:val="18"/>
                <w:szCs w:val="18"/>
                <w:highlight w:val="none"/>
              </w:rPr>
              <w:t>Spiraea pubescens</w:t>
            </w:r>
            <w:r>
              <w:rPr>
                <w:rFonts w:hint="eastAsia" w:ascii="Times New Roman" w:hAnsi="Times New Roman" w:cs="Times New Roman"/>
                <w:i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i/>
                <w:color w:val="auto"/>
                <w:sz w:val="18"/>
                <w:szCs w:val="18"/>
                <w:highlight w:val="none"/>
              </w:rPr>
              <w:t>Deutzia grandiflora</w:t>
            </w:r>
            <w:r>
              <w:rPr>
                <w:rFonts w:hint="eastAsia" w:ascii="Times New Roman" w:hAnsi="Times New Roman" w:cs="Times New Roman"/>
                <w:i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  <w:highlight w:val="none"/>
              </w:rPr>
              <w:t>Dendranthema chanetii</w:t>
            </w:r>
            <w:r>
              <w:rPr>
                <w:rFonts w:hint="eastAsia" w:ascii="Times New Roman" w:hAnsi="Times New Roman" w:cs="Times New Roman"/>
                <w:i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  <w:highlight w:val="none"/>
              </w:rPr>
              <w:t>Carex duriuscula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67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MB</w:t>
            </w:r>
          </w:p>
        </w:tc>
        <w:tc>
          <w:tcPr>
            <w:tcW w:w="97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9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19.9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933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0.39</w:t>
            </w:r>
          </w:p>
        </w:tc>
        <w:tc>
          <w:tcPr>
            <w:tcW w:w="115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9.70</w:t>
            </w: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2.85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63.46</w:t>
            </w:r>
          </w:p>
        </w:tc>
        <w:tc>
          <w:tcPr>
            <w:tcW w:w="3839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67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MC</w:t>
            </w:r>
          </w:p>
        </w:tc>
        <w:tc>
          <w:tcPr>
            <w:tcW w:w="97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9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22.1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933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0.28</w:t>
            </w:r>
          </w:p>
        </w:tc>
        <w:tc>
          <w:tcPr>
            <w:tcW w:w="115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10.80</w:t>
            </w: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3.12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54.60</w:t>
            </w:r>
          </w:p>
        </w:tc>
        <w:tc>
          <w:tcPr>
            <w:tcW w:w="3839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67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LA</w:t>
            </w:r>
          </w:p>
        </w:tc>
        <w:tc>
          <w:tcPr>
            <w:tcW w:w="978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Low severity</w:t>
            </w:r>
          </w:p>
        </w:tc>
        <w:tc>
          <w:tcPr>
            <w:tcW w:w="989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24.33</w:t>
            </w:r>
          </w:p>
        </w:tc>
        <w:tc>
          <w:tcPr>
            <w:tcW w:w="933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0.56</w:t>
            </w:r>
          </w:p>
        </w:tc>
        <w:tc>
          <w:tcPr>
            <w:tcW w:w="115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11.99</w:t>
            </w: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1.47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16.35</w:t>
            </w:r>
          </w:p>
        </w:tc>
        <w:tc>
          <w:tcPr>
            <w:tcW w:w="3839" w:type="dxa"/>
            <w:vMerge w:val="restart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auto"/>
                <w:szCs w:val="21"/>
                <w:highlight w:val="none"/>
              </w:rPr>
              <w:t>Pinus tabulaeformis</w:t>
            </w:r>
            <w:r>
              <w:rPr>
                <w:rFonts w:hint="eastAsia" w:ascii="Times New Roman" w:hAnsi="Times New Roman" w:eastAsia="宋体" w:cs="Times New Roman"/>
                <w:i/>
                <w:color w:val="auto"/>
                <w:szCs w:val="21"/>
                <w:highlight w:val="no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i/>
                <w:color w:val="auto"/>
                <w:sz w:val="18"/>
                <w:szCs w:val="18"/>
                <w:highlight w:val="none"/>
              </w:rPr>
              <w:t>Lespedeza bicolor</w:t>
            </w:r>
            <w:r>
              <w:rPr>
                <w:rFonts w:hint="eastAsia" w:ascii="Times New Roman" w:hAnsi="Times New Roman" w:cs="Times New Roman"/>
                <w:i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i/>
                <w:color w:val="auto"/>
                <w:sz w:val="18"/>
                <w:szCs w:val="18"/>
                <w:highlight w:val="none"/>
              </w:rPr>
              <w:t>Spiraea pubescens</w:t>
            </w:r>
            <w:r>
              <w:rPr>
                <w:rFonts w:hint="eastAsia" w:ascii="Times New Roman" w:hAnsi="Times New Roman" w:cs="Times New Roman"/>
                <w:i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  <w:highlight w:val="none"/>
              </w:rPr>
              <w:t>Dendranthema chanetii</w:t>
            </w:r>
            <w:r>
              <w:rPr>
                <w:rFonts w:hint="eastAsia" w:ascii="Times New Roman" w:hAnsi="Times New Roman" w:cs="Times New Roman"/>
                <w:i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  <w:highlight w:val="none"/>
              </w:rPr>
              <w:t>Carex duriuscula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67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LB</w:t>
            </w:r>
          </w:p>
        </w:tc>
        <w:tc>
          <w:tcPr>
            <w:tcW w:w="97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9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21.80</w:t>
            </w:r>
          </w:p>
        </w:tc>
        <w:tc>
          <w:tcPr>
            <w:tcW w:w="933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0.59</w:t>
            </w:r>
          </w:p>
        </w:tc>
        <w:tc>
          <w:tcPr>
            <w:tcW w:w="115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9.90</w:t>
            </w: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1.66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18.20</w:t>
            </w:r>
          </w:p>
        </w:tc>
        <w:tc>
          <w:tcPr>
            <w:tcW w:w="3839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67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LC</w:t>
            </w:r>
          </w:p>
        </w:tc>
        <w:tc>
          <w:tcPr>
            <w:tcW w:w="97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9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25.03</w:t>
            </w:r>
          </w:p>
        </w:tc>
        <w:tc>
          <w:tcPr>
            <w:tcW w:w="933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0.52</w:t>
            </w:r>
          </w:p>
        </w:tc>
        <w:tc>
          <w:tcPr>
            <w:tcW w:w="115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13.66</w:t>
            </w: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0.79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13.26</w:t>
            </w:r>
          </w:p>
        </w:tc>
        <w:tc>
          <w:tcPr>
            <w:tcW w:w="3839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67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CA</w:t>
            </w:r>
          </w:p>
        </w:tc>
        <w:tc>
          <w:tcPr>
            <w:tcW w:w="978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Control</w:t>
            </w:r>
          </w:p>
        </w:tc>
        <w:tc>
          <w:tcPr>
            <w:tcW w:w="989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20.9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933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0.60</w:t>
            </w:r>
          </w:p>
        </w:tc>
        <w:tc>
          <w:tcPr>
            <w:tcW w:w="115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11.50</w:t>
            </w: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3839" w:type="dxa"/>
            <w:vMerge w:val="restart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auto"/>
                <w:szCs w:val="21"/>
                <w:highlight w:val="none"/>
              </w:rPr>
              <w:t>Pinus tabulaeformis</w:t>
            </w:r>
            <w:r>
              <w:rPr>
                <w:rFonts w:hint="eastAsia" w:ascii="Times New Roman" w:hAnsi="Times New Roman" w:eastAsia="宋体" w:cs="Times New Roman"/>
                <w:i/>
                <w:color w:val="auto"/>
                <w:szCs w:val="21"/>
                <w:highlight w:val="no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i/>
                <w:color w:val="auto"/>
                <w:sz w:val="18"/>
                <w:szCs w:val="18"/>
                <w:highlight w:val="none"/>
              </w:rPr>
              <w:t>Spiraea pubescens</w:t>
            </w:r>
            <w:r>
              <w:rPr>
                <w:rFonts w:hint="eastAsia" w:ascii="Times New Roman" w:hAnsi="Times New Roman" w:cs="Times New Roman"/>
                <w:i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i/>
                <w:color w:val="auto"/>
                <w:sz w:val="18"/>
                <w:szCs w:val="18"/>
                <w:highlight w:val="none"/>
              </w:rPr>
              <w:t>Lespedeza bicolor</w:t>
            </w:r>
            <w:r>
              <w:rPr>
                <w:rFonts w:hint="eastAsia" w:ascii="Times New Roman" w:hAnsi="Times New Roman" w:cs="Times New Roman"/>
                <w:i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i/>
                <w:color w:val="auto"/>
                <w:sz w:val="18"/>
                <w:szCs w:val="18"/>
                <w:highlight w:val="none"/>
              </w:rPr>
              <w:t>Carex duriuscula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18"/>
                <w:szCs w:val="18"/>
                <w:highlight w:val="none"/>
              </w:rPr>
              <w:t>Ranunculus japonicus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67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CB</w:t>
            </w:r>
          </w:p>
        </w:tc>
        <w:tc>
          <w:tcPr>
            <w:tcW w:w="978" w:type="dxa"/>
            <w:vMerge w:val="continue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9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23.06</w:t>
            </w:r>
          </w:p>
        </w:tc>
        <w:tc>
          <w:tcPr>
            <w:tcW w:w="933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0.69</w:t>
            </w:r>
          </w:p>
        </w:tc>
        <w:tc>
          <w:tcPr>
            <w:tcW w:w="115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11.47</w:t>
            </w: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3839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7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CC</w:t>
            </w:r>
          </w:p>
        </w:tc>
        <w:tc>
          <w:tcPr>
            <w:tcW w:w="978" w:type="dxa"/>
            <w:vMerge w:val="continue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9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21.17</w:t>
            </w:r>
          </w:p>
        </w:tc>
        <w:tc>
          <w:tcPr>
            <w:tcW w:w="933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0.65</w:t>
            </w:r>
          </w:p>
        </w:tc>
        <w:tc>
          <w:tcPr>
            <w:tcW w:w="1156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10.40</w:t>
            </w: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3839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</w:tr>
    </w:tbl>
    <w:p>
      <w:pPr>
        <w:ind w:firstLine="420" w:firstLineChars="200"/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jc w:val="center"/>
        <w:rPr>
          <w:rFonts w:hint="default" w:ascii="Times New Roman" w:hAnsi="Times New Roman" w:cs="Times New Roman"/>
          <w:b w:val="0"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color w:val="auto"/>
          <w:kern w:val="0"/>
          <w:sz w:val="24"/>
          <w:szCs w:val="24"/>
          <w:highlight w:val="none"/>
          <w:lang w:val="en-US" w:eastAsia="zh-CN"/>
        </w:rPr>
        <w:t>Table S</w:t>
      </w:r>
      <w:r>
        <w:rPr>
          <w:rFonts w:hint="eastAsia" w:ascii="Times New Roman" w:hAnsi="Times New Roman" w:cs="Times New Roman"/>
          <w:b w:val="0"/>
          <w:bCs/>
          <w:color w:val="auto"/>
          <w:kern w:val="0"/>
          <w:sz w:val="24"/>
          <w:szCs w:val="24"/>
          <w:highlight w:val="none"/>
          <w:lang w:val="en-US" w:eastAsia="zh-CN"/>
        </w:rPr>
        <w:t>2</w:t>
      </w:r>
      <w:r>
        <w:rPr>
          <w:rFonts w:hint="default" w:ascii="Times New Roman" w:hAnsi="Times New Roman" w:cs="Times New Roman"/>
          <w:b w:val="0"/>
          <w:bCs/>
          <w:color w:val="auto"/>
          <w:kern w:val="0"/>
          <w:sz w:val="24"/>
          <w:szCs w:val="24"/>
          <w:highlight w:val="none"/>
          <w:lang w:val="en-US" w:eastAsia="zh-CN"/>
        </w:rPr>
        <w:t xml:space="preserve"> The f- and p-values for each </w:t>
      </w:r>
      <w:r>
        <w:rPr>
          <w:rFonts w:hint="eastAsia" w:ascii="Times New Roman" w:hAnsi="Times New Roman" w:cs="Times New Roman"/>
          <w:b w:val="0"/>
          <w:bCs/>
          <w:color w:val="auto"/>
          <w:kern w:val="0"/>
          <w:sz w:val="24"/>
          <w:szCs w:val="24"/>
          <w:highlight w:val="none"/>
          <w:lang w:val="en-US" w:eastAsia="zh-CN"/>
        </w:rPr>
        <w:t>d</w:t>
      </w:r>
      <w:r>
        <w:rPr>
          <w:rFonts w:hint="default" w:ascii="Times New Roman" w:hAnsi="Times New Roman" w:cs="Times New Roman"/>
          <w:b w:val="0"/>
          <w:bCs/>
          <w:color w:val="auto"/>
          <w:kern w:val="0"/>
          <w:sz w:val="24"/>
          <w:szCs w:val="24"/>
          <w:highlight w:val="none"/>
          <w:lang w:val="en-US" w:eastAsia="zh-CN"/>
        </w:rPr>
        <w:t>iversity ind</w:t>
      </w:r>
      <w:r>
        <w:rPr>
          <w:rFonts w:hint="eastAsia" w:ascii="Times New Roman" w:hAnsi="Times New Roman" w:cs="Times New Roman"/>
          <w:b w:val="0"/>
          <w:bCs/>
          <w:color w:val="auto"/>
          <w:kern w:val="0"/>
          <w:sz w:val="24"/>
          <w:szCs w:val="24"/>
          <w:highlight w:val="none"/>
          <w:lang w:val="en-US" w:eastAsia="zh-CN"/>
        </w:rPr>
        <w:t>ex</w:t>
      </w:r>
      <w:r>
        <w:rPr>
          <w:rFonts w:hint="default" w:ascii="Times New Roman" w:hAnsi="Times New Roman" w:cs="Times New Roman"/>
          <w:b w:val="0"/>
          <w:bCs/>
          <w:color w:val="auto"/>
          <w:kern w:val="0"/>
          <w:sz w:val="24"/>
          <w:szCs w:val="24"/>
          <w:highlight w:val="none"/>
          <w:lang w:val="en-US" w:eastAsia="zh-CN"/>
        </w:rPr>
        <w:t xml:space="preserve"> of understory vegetation</w:t>
      </w:r>
    </w:p>
    <w:tbl>
      <w:tblPr>
        <w:tblStyle w:val="5"/>
        <w:tblW w:w="9288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2321"/>
        <w:gridCol w:w="2323"/>
        <w:gridCol w:w="2323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967" w:type="dxa"/>
            <w:gridSpan w:val="3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The diversity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indices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of the understory vegetation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32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H’Vegetation</w:t>
            </w:r>
          </w:p>
        </w:tc>
        <w:tc>
          <w:tcPr>
            <w:tcW w:w="232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D’Vegetation</w:t>
            </w:r>
          </w:p>
        </w:tc>
        <w:tc>
          <w:tcPr>
            <w:tcW w:w="232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J’Vegetation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  <w:tcBorders>
              <w:top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f-values</w:t>
            </w:r>
          </w:p>
        </w:tc>
        <w:tc>
          <w:tcPr>
            <w:tcW w:w="2321" w:type="dxa"/>
            <w:tcBorders>
              <w:top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8.737</w:t>
            </w:r>
          </w:p>
        </w:tc>
        <w:tc>
          <w:tcPr>
            <w:tcW w:w="2323" w:type="dxa"/>
            <w:tcBorders>
              <w:top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6.340</w:t>
            </w:r>
          </w:p>
        </w:tc>
        <w:tc>
          <w:tcPr>
            <w:tcW w:w="2323" w:type="dxa"/>
            <w:tcBorders>
              <w:top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6.572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p-values</w:t>
            </w:r>
          </w:p>
        </w:tc>
        <w:tc>
          <w:tcPr>
            <w:tcW w:w="23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0.007</w:t>
            </w:r>
          </w:p>
        </w:tc>
        <w:tc>
          <w:tcPr>
            <w:tcW w:w="2323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0.017</w:t>
            </w:r>
          </w:p>
        </w:tc>
        <w:tc>
          <w:tcPr>
            <w:tcW w:w="2323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0.015</w:t>
            </w:r>
          </w:p>
        </w:tc>
      </w:tr>
    </w:tbl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jc w:val="center"/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>Table S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>3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 The f- and p-values for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>s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equencing results and acidobacterial α-diversity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>which are analysised by One-way ANOVA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910"/>
        <w:gridCol w:w="911"/>
        <w:gridCol w:w="910"/>
        <w:gridCol w:w="910"/>
        <w:gridCol w:w="911"/>
        <w:gridCol w:w="910"/>
        <w:gridCol w:w="910"/>
        <w:gridCol w:w="91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282" w:type="dxa"/>
            <w:gridSpan w:val="8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S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equencing results and acidobacterial α-diversity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indices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21" w:type="dxa"/>
            <w:gridSpan w:val="2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shannon</w:t>
            </w:r>
          </w:p>
        </w:tc>
        <w:tc>
          <w:tcPr>
            <w:tcW w:w="1820" w:type="dxa"/>
            <w:gridSpan w:val="2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simpson</w:t>
            </w:r>
          </w:p>
        </w:tc>
        <w:tc>
          <w:tcPr>
            <w:tcW w:w="1821" w:type="dxa"/>
            <w:gridSpan w:val="2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otu</w:t>
            </w:r>
          </w:p>
        </w:tc>
        <w:tc>
          <w:tcPr>
            <w:tcW w:w="1820" w:type="dxa"/>
            <w:gridSpan w:val="2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reads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T</w:t>
            </w:r>
          </w:p>
        </w:tc>
        <w:tc>
          <w:tcPr>
            <w:tcW w:w="91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S</w:t>
            </w:r>
          </w:p>
        </w:tc>
        <w:tc>
          <w:tcPr>
            <w:tcW w:w="91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T</w:t>
            </w:r>
          </w:p>
        </w:tc>
        <w:tc>
          <w:tcPr>
            <w:tcW w:w="91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S</w:t>
            </w:r>
          </w:p>
        </w:tc>
        <w:tc>
          <w:tcPr>
            <w:tcW w:w="91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T</w:t>
            </w:r>
          </w:p>
        </w:tc>
        <w:tc>
          <w:tcPr>
            <w:tcW w:w="91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S</w:t>
            </w:r>
          </w:p>
        </w:tc>
        <w:tc>
          <w:tcPr>
            <w:tcW w:w="91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T</w:t>
            </w:r>
          </w:p>
        </w:tc>
        <w:tc>
          <w:tcPr>
            <w:tcW w:w="91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S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f-values</w:t>
            </w:r>
          </w:p>
        </w:tc>
        <w:tc>
          <w:tcPr>
            <w:tcW w:w="910" w:type="dxa"/>
            <w:tcBorders>
              <w:top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1.254</w:t>
            </w:r>
          </w:p>
        </w:tc>
        <w:tc>
          <w:tcPr>
            <w:tcW w:w="911" w:type="dxa"/>
            <w:tcBorders>
              <w:top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2.099</w:t>
            </w:r>
          </w:p>
        </w:tc>
        <w:tc>
          <w:tcPr>
            <w:tcW w:w="910" w:type="dxa"/>
            <w:tcBorders>
              <w:top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1.450</w:t>
            </w:r>
          </w:p>
        </w:tc>
        <w:tc>
          <w:tcPr>
            <w:tcW w:w="910" w:type="dxa"/>
            <w:tcBorders>
              <w:top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1.805</w:t>
            </w:r>
          </w:p>
        </w:tc>
        <w:tc>
          <w:tcPr>
            <w:tcW w:w="911" w:type="dxa"/>
            <w:tcBorders>
              <w:top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1.744</w:t>
            </w:r>
          </w:p>
        </w:tc>
        <w:tc>
          <w:tcPr>
            <w:tcW w:w="910" w:type="dxa"/>
            <w:tcBorders>
              <w:top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1.587</w:t>
            </w:r>
          </w:p>
        </w:tc>
        <w:tc>
          <w:tcPr>
            <w:tcW w:w="910" w:type="dxa"/>
            <w:tcBorders>
              <w:top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2.452</w:t>
            </w:r>
          </w:p>
        </w:tc>
        <w:tc>
          <w:tcPr>
            <w:tcW w:w="910" w:type="dxa"/>
            <w:tcBorders>
              <w:top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2.062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p-values</w:t>
            </w:r>
          </w:p>
        </w:tc>
        <w:tc>
          <w:tcPr>
            <w:tcW w:w="91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0.353</w:t>
            </w:r>
          </w:p>
        </w:tc>
        <w:tc>
          <w:tcPr>
            <w:tcW w:w="9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0.179</w:t>
            </w:r>
          </w:p>
        </w:tc>
        <w:tc>
          <w:tcPr>
            <w:tcW w:w="91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0.299</w:t>
            </w:r>
          </w:p>
        </w:tc>
        <w:tc>
          <w:tcPr>
            <w:tcW w:w="91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0.224</w:t>
            </w:r>
          </w:p>
        </w:tc>
        <w:tc>
          <w:tcPr>
            <w:tcW w:w="9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0.235</w:t>
            </w:r>
          </w:p>
        </w:tc>
        <w:tc>
          <w:tcPr>
            <w:tcW w:w="91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0.267</w:t>
            </w:r>
          </w:p>
        </w:tc>
        <w:tc>
          <w:tcPr>
            <w:tcW w:w="91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0.138</w:t>
            </w:r>
          </w:p>
        </w:tc>
        <w:tc>
          <w:tcPr>
            <w:tcW w:w="91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0.184</w:t>
            </w:r>
          </w:p>
        </w:tc>
      </w:tr>
    </w:tbl>
    <w:p>
      <w:pP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</w:pPr>
    </w:p>
    <w:p>
      <w:pPr>
        <w:jc w:val="center"/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</w:pPr>
    </w:p>
    <w:p>
      <w:pPr>
        <w:jc w:val="center"/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</w:pPr>
    </w:p>
    <w:p>
      <w:pPr>
        <w:jc w:val="center"/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>Table S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>4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 The p-values for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>s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equencing results and acidobacterial α-diversity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>which are analysised by independent-sample t-test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6"/>
        <w:gridCol w:w="1876"/>
        <w:gridCol w:w="1112"/>
        <w:gridCol w:w="1112"/>
        <w:gridCol w:w="1272"/>
        <w:gridCol w:w="1274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646" w:type="dxa"/>
            <w:gridSpan w:val="5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S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equencing results and acidobacterial α-diversity indices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76" w:type="dxa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12" w:type="dxa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shannon</w:t>
            </w:r>
          </w:p>
        </w:tc>
        <w:tc>
          <w:tcPr>
            <w:tcW w:w="1112" w:type="dxa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simpson</w:t>
            </w:r>
          </w:p>
        </w:tc>
        <w:tc>
          <w:tcPr>
            <w:tcW w:w="1272" w:type="dxa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otu</w:t>
            </w:r>
          </w:p>
        </w:tc>
        <w:tc>
          <w:tcPr>
            <w:tcW w:w="1274" w:type="dxa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reads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6" w:type="dxa"/>
            <w:vMerge w:val="restart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p-values</w:t>
            </w:r>
          </w:p>
        </w:tc>
        <w:tc>
          <w:tcPr>
            <w:tcW w:w="1876" w:type="dxa"/>
            <w:tcBorders>
              <w:top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</w:t>
            </w:r>
          </w:p>
        </w:tc>
        <w:tc>
          <w:tcPr>
            <w:tcW w:w="1112" w:type="dxa"/>
            <w:tcBorders>
              <w:top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0.001</w:t>
            </w:r>
          </w:p>
        </w:tc>
        <w:tc>
          <w:tcPr>
            <w:tcW w:w="1112" w:type="dxa"/>
            <w:tcBorders>
              <w:top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0.007</w:t>
            </w:r>
          </w:p>
        </w:tc>
        <w:tc>
          <w:tcPr>
            <w:tcW w:w="1272" w:type="dxa"/>
            <w:tcBorders>
              <w:top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0.433</w:t>
            </w:r>
          </w:p>
        </w:tc>
        <w:tc>
          <w:tcPr>
            <w:tcW w:w="1274" w:type="dxa"/>
            <w:tcBorders>
              <w:top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0.010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7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111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0.564</w:t>
            </w:r>
          </w:p>
        </w:tc>
        <w:tc>
          <w:tcPr>
            <w:tcW w:w="111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0.074</w:t>
            </w:r>
          </w:p>
        </w:tc>
        <w:tc>
          <w:tcPr>
            <w:tcW w:w="127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0.662</w:t>
            </w:r>
          </w:p>
        </w:tc>
        <w:tc>
          <w:tcPr>
            <w:tcW w:w="127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0.908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7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L</w:t>
            </w:r>
          </w:p>
        </w:tc>
        <w:tc>
          <w:tcPr>
            <w:tcW w:w="111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0.230</w:t>
            </w:r>
          </w:p>
        </w:tc>
        <w:tc>
          <w:tcPr>
            <w:tcW w:w="111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0.268</w:t>
            </w:r>
          </w:p>
        </w:tc>
        <w:tc>
          <w:tcPr>
            <w:tcW w:w="127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0.142</w:t>
            </w:r>
          </w:p>
        </w:tc>
        <w:tc>
          <w:tcPr>
            <w:tcW w:w="127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0.160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7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C</w:t>
            </w:r>
          </w:p>
        </w:tc>
        <w:tc>
          <w:tcPr>
            <w:tcW w:w="111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0.197</w:t>
            </w:r>
          </w:p>
        </w:tc>
        <w:tc>
          <w:tcPr>
            <w:tcW w:w="111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0.208</w:t>
            </w:r>
          </w:p>
        </w:tc>
        <w:tc>
          <w:tcPr>
            <w:tcW w:w="127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0.406</w:t>
            </w:r>
          </w:p>
        </w:tc>
        <w:tc>
          <w:tcPr>
            <w:tcW w:w="127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0.953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outlineLvl w:val="9"/>
        <w:rPr>
          <w:rFonts w:hint="eastAsia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</w:pPr>
    </w:p>
    <w:p>
      <w:pPr>
        <w:rPr>
          <w:highlight w:val="none"/>
        </w:rPr>
        <w:sectPr>
          <w:pgSz w:w="11906" w:h="16838"/>
          <w:pgMar w:top="1417" w:right="1417" w:bottom="1417" w:left="1417" w:header="851" w:footer="992" w:gutter="0"/>
          <w:cols w:space="425" w:num="1"/>
          <w:docGrid w:type="lines" w:linePitch="312" w:charSpace="0"/>
        </w:sectPr>
      </w:pPr>
    </w:p>
    <w:p>
      <w:pPr>
        <w:rPr>
          <w:rFonts w:hint="default" w:ascii="Times New Roman" w:hAnsi="Times New Roman" w:cs="Times New Roman"/>
          <w:b w:val="0"/>
          <w:bCs/>
          <w:color w:val="auto"/>
          <w:kern w:val="0"/>
          <w:sz w:val="24"/>
          <w:szCs w:val="24"/>
          <w:highlight w:val="none"/>
          <w:lang w:val="en-GB"/>
        </w:rPr>
      </w:pPr>
    </w:p>
    <w:p>
      <w:pPr>
        <w:rPr>
          <w:highlight w:val="none"/>
          <w:lang w:val="en-US"/>
        </w:rPr>
      </w:pPr>
      <w:r>
        <w:rPr>
          <w:rFonts w:hint="default" w:ascii="Times New Roman" w:hAnsi="Times New Roman" w:cs="Times New Roman"/>
          <w:b w:val="0"/>
          <w:bCs/>
          <w:color w:val="auto"/>
          <w:kern w:val="0"/>
          <w:sz w:val="24"/>
          <w:szCs w:val="24"/>
          <w:highlight w:val="none"/>
          <w:lang w:val="en-GB"/>
        </w:rPr>
        <w:t xml:space="preserve">Table </w:t>
      </w:r>
      <w:r>
        <w:rPr>
          <w:rFonts w:hint="eastAsia" w:ascii="Times New Roman" w:hAnsi="Times New Roman" w:cs="Times New Roman"/>
          <w:b w:val="0"/>
          <w:bCs/>
          <w:color w:val="auto"/>
          <w:kern w:val="0"/>
          <w:sz w:val="24"/>
          <w:szCs w:val="24"/>
          <w:highlight w:val="none"/>
          <w:lang w:val="en-US" w:eastAsia="zh-CN"/>
        </w:rPr>
        <w:t xml:space="preserve">S5 Relationships between the relative abundance of </w:t>
      </w:r>
      <w:r>
        <w:rPr>
          <w:rFonts w:hint="eastAsia" w:ascii="Times New Roman" w:hAnsi="Times New Roman" w:cs="Times New Roman"/>
          <w:i/>
          <w:color w:val="auto"/>
          <w:sz w:val="24"/>
          <w:szCs w:val="24"/>
          <w:highlight w:val="none"/>
          <w:lang w:val="en-US" w:eastAsia="zh-CN"/>
        </w:rPr>
        <w:t>Acidobacteria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 xml:space="preserve"> subgroups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 xml:space="preserve"> (topsoil) and environment factors (topsoil) by Spearman's rank correlation coefficient test</w:t>
      </w:r>
    </w:p>
    <w:tbl>
      <w:tblPr>
        <w:tblStyle w:val="5"/>
        <w:tblW w:w="10916" w:type="dxa"/>
        <w:jc w:val="center"/>
        <w:tblInd w:w="-656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11"/>
        <w:gridCol w:w="900"/>
        <w:gridCol w:w="889"/>
        <w:gridCol w:w="900"/>
        <w:gridCol w:w="1147"/>
        <w:gridCol w:w="1175"/>
        <w:gridCol w:w="1311"/>
        <w:gridCol w:w="844"/>
        <w:gridCol w:w="934"/>
        <w:gridCol w:w="1349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gridSpan w:val="2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</w:p>
        </w:tc>
        <w:tc>
          <w:tcPr>
            <w:tcW w:w="9449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Environmental factors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</w:p>
        </w:tc>
        <w:tc>
          <w:tcPr>
            <w:tcW w:w="9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TN</w:t>
            </w:r>
          </w:p>
        </w:tc>
        <w:tc>
          <w:tcPr>
            <w:tcW w:w="88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NH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vertAlign w:val="subscript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vertAlign w:val="superscript"/>
                <w:lang w:val="en-US" w:eastAsia="zh-CN" w:bidi="ar"/>
              </w:rPr>
              <w:t>+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-N</w:t>
            </w:r>
          </w:p>
        </w:tc>
        <w:tc>
          <w:tcPr>
            <w:tcW w:w="9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pH</w:t>
            </w:r>
          </w:p>
        </w:tc>
        <w:tc>
          <w:tcPr>
            <w:tcW w:w="114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H’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vertAlign w:val="subscript"/>
                <w:lang w:val="en-US" w:eastAsia="zh-CN"/>
              </w:rPr>
              <w:t>Vegetation</w:t>
            </w:r>
          </w:p>
        </w:tc>
        <w:tc>
          <w:tcPr>
            <w:tcW w:w="117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D’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vertAlign w:val="subscript"/>
                <w:lang w:val="en-US" w:eastAsia="zh-CN"/>
              </w:rPr>
              <w:t>Vegetation</w:t>
            </w:r>
          </w:p>
        </w:tc>
        <w:tc>
          <w:tcPr>
            <w:tcW w:w="131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J’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vertAlign w:val="subscript"/>
                <w:lang w:val="en-US" w:eastAsia="zh-CN"/>
              </w:rPr>
              <w:t>Vegetation</w:t>
            </w:r>
          </w:p>
        </w:tc>
        <w:tc>
          <w:tcPr>
            <w:tcW w:w="8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DBH</w:t>
            </w:r>
          </w:p>
        </w:tc>
        <w:tc>
          <w:tcPr>
            <w:tcW w:w="9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Hight</w:t>
            </w:r>
          </w:p>
        </w:tc>
        <w:tc>
          <w:tcPr>
            <w:tcW w:w="134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C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anopy density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Merge w:val="restart"/>
            <w:tcBorders>
              <w:top w:val="single" w:color="auto" w:sz="4" w:space="0"/>
            </w:tcBorders>
            <w:textDirection w:val="btLr"/>
            <w:vAlign w:val="center"/>
          </w:tcPr>
          <w:p>
            <w:pPr>
              <w:ind w:left="113" w:right="113"/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18"/>
                <w:szCs w:val="18"/>
                <w:highlight w:val="none"/>
                <w:vertAlign w:val="baseline"/>
              </w:rPr>
              <w:t>Acidobacteria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  <w:t xml:space="preserve"> subgroups</w:t>
            </w:r>
          </w:p>
        </w:tc>
        <w:tc>
          <w:tcPr>
            <w:tcW w:w="811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Sub1</w:t>
            </w:r>
          </w:p>
        </w:tc>
        <w:tc>
          <w:tcPr>
            <w:tcW w:w="900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-0.067</w:t>
            </w:r>
          </w:p>
        </w:tc>
        <w:tc>
          <w:tcPr>
            <w:tcW w:w="889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0.698*</w:t>
            </w:r>
          </w:p>
        </w:tc>
        <w:tc>
          <w:tcPr>
            <w:tcW w:w="900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-0.002</w:t>
            </w:r>
          </w:p>
        </w:tc>
        <w:tc>
          <w:tcPr>
            <w:tcW w:w="1147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.692*</w:t>
            </w:r>
          </w:p>
        </w:tc>
        <w:tc>
          <w:tcPr>
            <w:tcW w:w="1175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-0.246</w:t>
            </w:r>
          </w:p>
        </w:tc>
        <w:tc>
          <w:tcPr>
            <w:tcW w:w="1311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-0.197</w:t>
            </w:r>
          </w:p>
        </w:tc>
        <w:tc>
          <w:tcPr>
            <w:tcW w:w="844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0.278</w:t>
            </w:r>
          </w:p>
        </w:tc>
        <w:tc>
          <w:tcPr>
            <w:tcW w:w="934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0.015</w:t>
            </w:r>
          </w:p>
        </w:tc>
        <w:tc>
          <w:tcPr>
            <w:tcW w:w="1349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.644*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Sub2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0.266</w:t>
            </w:r>
          </w:p>
        </w:tc>
        <w:tc>
          <w:tcPr>
            <w:tcW w:w="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0.517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</w:t>
            </w:r>
            <w:r>
              <w:rPr>
                <w:rStyle w:val="8"/>
                <w:rFonts w:hint="default" w:ascii="Times New Roman" w:hAnsi="Times New Roman" w:cs="Times New Roman"/>
                <w:sz w:val="18"/>
                <w:szCs w:val="18"/>
                <w:highlight w:val="none"/>
                <w:lang w:val="en-US" w:eastAsia="zh-CN" w:bidi="ar"/>
              </w:rPr>
              <w:t>.724**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-0.38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-0.217</w:t>
            </w: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-0.128</w:t>
            </w:r>
          </w:p>
        </w:tc>
        <w:tc>
          <w:tcPr>
            <w:tcW w:w="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-0.023</w:t>
            </w:r>
          </w:p>
        </w:tc>
        <w:tc>
          <w:tcPr>
            <w:tcW w:w="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0.095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0.318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Sub3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0.003</w:t>
            </w:r>
          </w:p>
        </w:tc>
        <w:tc>
          <w:tcPr>
            <w:tcW w:w="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0.115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-0.059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.651*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0.046</w:t>
            </w: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-0.494</w:t>
            </w:r>
          </w:p>
        </w:tc>
        <w:tc>
          <w:tcPr>
            <w:tcW w:w="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-0.134</w:t>
            </w:r>
          </w:p>
        </w:tc>
        <w:tc>
          <w:tcPr>
            <w:tcW w:w="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0.205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Sub4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0.016</w:t>
            </w:r>
          </w:p>
        </w:tc>
        <w:tc>
          <w:tcPr>
            <w:tcW w:w="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-0.361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-0.092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0.273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0.099</w:t>
            </w: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0.018</w:t>
            </w:r>
          </w:p>
        </w:tc>
        <w:tc>
          <w:tcPr>
            <w:tcW w:w="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-0.012</w:t>
            </w:r>
          </w:p>
        </w:tc>
        <w:tc>
          <w:tcPr>
            <w:tcW w:w="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-0.197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-0.038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Sub5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-0.597*</w:t>
            </w:r>
          </w:p>
        </w:tc>
        <w:tc>
          <w:tcPr>
            <w:tcW w:w="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-0.15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.688*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-0.531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0.043</w:t>
            </w: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0.317</w:t>
            </w:r>
          </w:p>
        </w:tc>
        <w:tc>
          <w:tcPr>
            <w:tcW w:w="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0.2</w:t>
            </w:r>
          </w:p>
        </w:tc>
        <w:tc>
          <w:tcPr>
            <w:tcW w:w="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-0.04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-0.15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Sub6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0.099</w:t>
            </w:r>
          </w:p>
        </w:tc>
        <w:tc>
          <w:tcPr>
            <w:tcW w:w="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-0.562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0.093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.848**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0.084</w:t>
            </w: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-0.112</w:t>
            </w:r>
          </w:p>
        </w:tc>
        <w:tc>
          <w:tcPr>
            <w:tcW w:w="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-0.241</w:t>
            </w:r>
          </w:p>
        </w:tc>
        <w:tc>
          <w:tcPr>
            <w:tcW w:w="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0.103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0.063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Sub7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-0.077</w:t>
            </w:r>
          </w:p>
        </w:tc>
        <w:tc>
          <w:tcPr>
            <w:tcW w:w="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-0.655*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0.016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-0.068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0.268</w:t>
            </w: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-0.232</w:t>
            </w:r>
          </w:p>
        </w:tc>
        <w:tc>
          <w:tcPr>
            <w:tcW w:w="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-0.188</w:t>
            </w:r>
          </w:p>
        </w:tc>
        <w:tc>
          <w:tcPr>
            <w:tcW w:w="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0.02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.645*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Sub10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-0.712**</w:t>
            </w:r>
          </w:p>
        </w:tc>
        <w:tc>
          <w:tcPr>
            <w:tcW w:w="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-0.732**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.612*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-0.369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-0.306</w:t>
            </w: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0.227</w:t>
            </w:r>
          </w:p>
        </w:tc>
        <w:tc>
          <w:tcPr>
            <w:tcW w:w="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-0.114</w:t>
            </w:r>
          </w:p>
        </w:tc>
        <w:tc>
          <w:tcPr>
            <w:tcW w:w="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-0.197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.707**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Sub11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-0.369</w:t>
            </w:r>
          </w:p>
        </w:tc>
        <w:tc>
          <w:tcPr>
            <w:tcW w:w="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-0.368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0.345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.709**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-0.529</w:t>
            </w: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0.175</w:t>
            </w:r>
          </w:p>
        </w:tc>
        <w:tc>
          <w:tcPr>
            <w:tcW w:w="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-0.004</w:t>
            </w:r>
          </w:p>
        </w:tc>
        <w:tc>
          <w:tcPr>
            <w:tcW w:w="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-0.284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Sub12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-0.106</w:t>
            </w:r>
          </w:p>
        </w:tc>
        <w:tc>
          <w:tcPr>
            <w:tcW w:w="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-0.24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0.118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.725**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-0.4</w:t>
            </w: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-0.278</w:t>
            </w:r>
          </w:p>
        </w:tc>
        <w:tc>
          <w:tcPr>
            <w:tcW w:w="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0.15</w:t>
            </w:r>
          </w:p>
        </w:tc>
        <w:tc>
          <w:tcPr>
            <w:tcW w:w="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0.064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-0.087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Sub13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-0.122</w:t>
            </w:r>
          </w:p>
        </w:tc>
        <w:tc>
          <w:tcPr>
            <w:tcW w:w="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-0.164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0.069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.763**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-0.395</w:t>
            </w: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-0.015</w:t>
            </w:r>
          </w:p>
        </w:tc>
        <w:tc>
          <w:tcPr>
            <w:tcW w:w="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-0.07</w:t>
            </w:r>
          </w:p>
        </w:tc>
        <w:tc>
          <w:tcPr>
            <w:tcW w:w="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-0.217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-0.038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Sub15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-0.309</w:t>
            </w:r>
          </w:p>
        </w:tc>
        <w:tc>
          <w:tcPr>
            <w:tcW w:w="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-0.096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0.355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-0.293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-0.2</w:t>
            </w: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-0.171</w:t>
            </w:r>
          </w:p>
        </w:tc>
        <w:tc>
          <w:tcPr>
            <w:tcW w:w="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.711**</w:t>
            </w:r>
          </w:p>
        </w:tc>
        <w:tc>
          <w:tcPr>
            <w:tcW w:w="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0.149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-0.284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Sub17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0.042</w:t>
            </w:r>
          </w:p>
        </w:tc>
        <w:tc>
          <w:tcPr>
            <w:tcW w:w="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0.402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.741**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0.48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.612*</w:t>
            </w: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-0.007</w:t>
            </w:r>
          </w:p>
        </w:tc>
        <w:tc>
          <w:tcPr>
            <w:tcW w:w="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0.224</w:t>
            </w:r>
          </w:p>
        </w:tc>
        <w:tc>
          <w:tcPr>
            <w:tcW w:w="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0.229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0.119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5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Sub18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-0.191</w:t>
            </w:r>
          </w:p>
        </w:tc>
        <w:tc>
          <w:tcPr>
            <w:tcW w:w="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-0.422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0.354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-0.055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.710**</w:t>
            </w: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-0.465</w:t>
            </w:r>
          </w:p>
        </w:tc>
        <w:tc>
          <w:tcPr>
            <w:tcW w:w="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0.474</w:t>
            </w:r>
          </w:p>
        </w:tc>
        <w:tc>
          <w:tcPr>
            <w:tcW w:w="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0.356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-0.228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Sub20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-0.616*</w:t>
            </w:r>
          </w:p>
        </w:tc>
        <w:tc>
          <w:tcPr>
            <w:tcW w:w="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-0.571*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.701*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0.333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0.097</w:t>
            </w: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0.469</w:t>
            </w:r>
          </w:p>
        </w:tc>
        <w:tc>
          <w:tcPr>
            <w:tcW w:w="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0.202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.653*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Sub24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-0.836**</w:t>
            </w:r>
          </w:p>
        </w:tc>
        <w:tc>
          <w:tcPr>
            <w:tcW w:w="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-0.462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0.462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.654*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-0.187</w:t>
            </w: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0.095</w:t>
            </w:r>
          </w:p>
        </w:tc>
        <w:tc>
          <w:tcPr>
            <w:tcW w:w="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0.174</w:t>
            </w:r>
          </w:p>
        </w:tc>
        <w:tc>
          <w:tcPr>
            <w:tcW w:w="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-0.104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.647*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Sub25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-0.264</w:t>
            </w:r>
          </w:p>
        </w:tc>
        <w:tc>
          <w:tcPr>
            <w:tcW w:w="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-0.488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0.446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-0.187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-0.356</w:t>
            </w: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0.183</w:t>
            </w:r>
          </w:p>
        </w:tc>
        <w:tc>
          <w:tcPr>
            <w:tcW w:w="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.608*</w:t>
            </w:r>
          </w:p>
        </w:tc>
        <w:tc>
          <w:tcPr>
            <w:tcW w:w="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0.232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-0.304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Sub26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-0.647*</w:t>
            </w:r>
          </w:p>
        </w:tc>
        <w:tc>
          <w:tcPr>
            <w:tcW w:w="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-0.236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.655*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.573*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0.563</w:t>
            </w: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-0.241</w:t>
            </w:r>
          </w:p>
        </w:tc>
        <w:tc>
          <w:tcPr>
            <w:tcW w:w="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0.201</w:t>
            </w:r>
          </w:p>
        </w:tc>
        <w:tc>
          <w:tcPr>
            <w:tcW w:w="9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0.212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MingLiU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.657*</w:t>
            </w:r>
          </w:p>
        </w:tc>
      </w:tr>
    </w:tbl>
    <w:p>
      <w:pPr>
        <w:rPr>
          <w:rFonts w:hint="eastAsia" w:ascii="Times New Roman" w:hAnsi="Times New Roman" w:cs="Times New Roman"/>
          <w:sz w:val="18"/>
          <w:szCs w:val="18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18"/>
          <w:szCs w:val="18"/>
          <w:highlight w:val="none"/>
          <w:lang w:val="en-US" w:eastAsia="zh-CN"/>
        </w:rPr>
        <w:t>Significant levels for the Spearman’s rank coefficients are indicated at the *P&lt;0.05; **P&lt;0.0</w:t>
      </w:r>
      <w:r>
        <w:rPr>
          <w:rFonts w:hint="eastAsia" w:ascii="Times New Roman" w:hAnsi="Times New Roman" w:cs="Times New Roman"/>
          <w:sz w:val="18"/>
          <w:szCs w:val="18"/>
          <w:highlight w:val="none"/>
          <w:lang w:val="en-US" w:eastAsia="zh-CN"/>
        </w:rPr>
        <w:t xml:space="preserve">1 </w:t>
      </w:r>
      <w:r>
        <w:rPr>
          <w:rFonts w:hint="default" w:ascii="Times New Roman" w:hAnsi="Times New Roman" w:cs="Times New Roman"/>
          <w:sz w:val="18"/>
          <w:szCs w:val="18"/>
          <w:highlight w:val="none"/>
          <w:lang w:val="en-US" w:eastAsia="zh-CN"/>
        </w:rPr>
        <w:t>level.</w:t>
      </w:r>
      <w:r>
        <w:rPr>
          <w:rFonts w:hint="eastAsia" w:ascii="Times New Roman" w:hAnsi="Times New Roman" w:cs="Times New Roman"/>
          <w:sz w:val="18"/>
          <w:szCs w:val="18"/>
          <w:highlight w:val="none"/>
          <w:lang w:val="en-US" w:eastAsia="zh-CN"/>
        </w:rPr>
        <w:t xml:space="preserve"> </w:t>
      </w:r>
    </w:p>
    <w:p>
      <w:pPr>
        <w:rPr>
          <w:rFonts w:hint="eastAsia" w:ascii="Times New Roman" w:hAnsi="Times New Roman" w:cs="Times New Roman"/>
          <w:sz w:val="18"/>
          <w:szCs w:val="18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z w:val="18"/>
          <w:szCs w:val="18"/>
          <w:highlight w:val="none"/>
          <w:lang w:val="en-US" w:eastAsia="zh-CN"/>
        </w:rPr>
        <w:t>The same below.</w:t>
      </w:r>
    </w:p>
    <w:p>
      <w:pPr>
        <w:rPr>
          <w:rFonts w:hint="default" w:ascii="Times New Roman" w:hAnsi="Times New Roman" w:cs="Times New Roman"/>
          <w:sz w:val="18"/>
          <w:szCs w:val="18"/>
          <w:highlight w:val="none"/>
          <w:lang w:val="en-US" w:eastAsia="zh-CN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  <w:bookmarkStart w:id="6" w:name="_GoBack"/>
      <w:bookmarkEnd w:id="6"/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  <w:lang w:val="en-US"/>
        </w:rPr>
      </w:pPr>
      <w:r>
        <w:rPr>
          <w:rFonts w:hint="default" w:ascii="Times New Roman" w:hAnsi="Times New Roman" w:cs="Times New Roman"/>
          <w:b w:val="0"/>
          <w:bCs/>
          <w:color w:val="auto"/>
          <w:kern w:val="0"/>
          <w:sz w:val="24"/>
          <w:szCs w:val="24"/>
          <w:highlight w:val="none"/>
          <w:lang w:val="en-GB"/>
        </w:rPr>
        <w:t xml:space="preserve">Table </w:t>
      </w:r>
      <w:r>
        <w:rPr>
          <w:rFonts w:hint="eastAsia" w:ascii="Times New Roman" w:hAnsi="Times New Roman" w:cs="Times New Roman"/>
          <w:b w:val="0"/>
          <w:bCs/>
          <w:color w:val="auto"/>
          <w:kern w:val="0"/>
          <w:sz w:val="24"/>
          <w:szCs w:val="24"/>
          <w:highlight w:val="none"/>
          <w:lang w:val="en-US" w:eastAsia="zh-CN"/>
        </w:rPr>
        <w:t xml:space="preserve">S6 Relationships between the relative abundance of </w:t>
      </w:r>
      <w:r>
        <w:rPr>
          <w:rFonts w:hint="eastAsia" w:ascii="Times New Roman" w:hAnsi="Times New Roman" w:cs="Times New Roman"/>
          <w:i/>
          <w:color w:val="auto"/>
          <w:sz w:val="24"/>
          <w:szCs w:val="24"/>
          <w:highlight w:val="none"/>
          <w:lang w:val="en-US" w:eastAsia="zh-CN"/>
        </w:rPr>
        <w:t>Acidobacteria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 xml:space="preserve"> subgroups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 xml:space="preserve"> (subsoil) and environment factors (subsoil) by Spearman's rank correlation coefficient test</w:t>
      </w:r>
    </w:p>
    <w:tbl>
      <w:tblPr>
        <w:tblStyle w:val="5"/>
        <w:tblW w:w="10644" w:type="dxa"/>
        <w:jc w:val="center"/>
        <w:tblInd w:w="-656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11"/>
        <w:gridCol w:w="900"/>
        <w:gridCol w:w="889"/>
        <w:gridCol w:w="900"/>
        <w:gridCol w:w="1147"/>
        <w:gridCol w:w="1175"/>
        <w:gridCol w:w="1311"/>
        <w:gridCol w:w="844"/>
        <w:gridCol w:w="934"/>
        <w:gridCol w:w="1077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gridSpan w:val="2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</w:p>
        </w:tc>
        <w:tc>
          <w:tcPr>
            <w:tcW w:w="9177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Environmental factors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</w:p>
        </w:tc>
        <w:tc>
          <w:tcPr>
            <w:tcW w:w="9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OM</w:t>
            </w:r>
          </w:p>
        </w:tc>
        <w:tc>
          <w:tcPr>
            <w:tcW w:w="88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N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O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vertAlign w:val="subscript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vertAlign w:val="superscript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-N</w:t>
            </w:r>
          </w:p>
        </w:tc>
        <w:tc>
          <w:tcPr>
            <w:tcW w:w="9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SM</w:t>
            </w:r>
          </w:p>
        </w:tc>
        <w:tc>
          <w:tcPr>
            <w:tcW w:w="114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pH</w:t>
            </w:r>
          </w:p>
        </w:tc>
        <w:tc>
          <w:tcPr>
            <w:tcW w:w="117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H’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vertAlign w:val="subscript"/>
                <w:lang w:val="en-US" w:eastAsia="zh-CN"/>
              </w:rPr>
              <w:t>Vegetation</w:t>
            </w:r>
          </w:p>
        </w:tc>
        <w:tc>
          <w:tcPr>
            <w:tcW w:w="131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D’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vertAlign w:val="subscript"/>
                <w:lang w:val="en-US" w:eastAsia="zh-CN"/>
              </w:rPr>
              <w:t>Vegetation</w:t>
            </w:r>
          </w:p>
        </w:tc>
        <w:tc>
          <w:tcPr>
            <w:tcW w:w="8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J’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vertAlign w:val="subscript"/>
                <w:lang w:val="en-US" w:eastAsia="zh-CN"/>
              </w:rPr>
              <w:t>Vegetation</w:t>
            </w:r>
          </w:p>
        </w:tc>
        <w:tc>
          <w:tcPr>
            <w:tcW w:w="9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DBH</w:t>
            </w:r>
          </w:p>
        </w:tc>
        <w:tc>
          <w:tcPr>
            <w:tcW w:w="10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Hight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Merge w:val="restart"/>
            <w:tcBorders>
              <w:top w:val="single" w:color="auto" w:sz="4" w:space="0"/>
            </w:tcBorders>
            <w:textDirection w:val="btLr"/>
            <w:vAlign w:val="center"/>
          </w:tcPr>
          <w:p>
            <w:pPr>
              <w:ind w:left="113" w:right="113"/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18"/>
                <w:szCs w:val="18"/>
                <w:highlight w:val="none"/>
                <w:vertAlign w:val="baseline"/>
              </w:rPr>
              <w:t>Acidobacteria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  <w:t xml:space="preserve"> subgroups</w:t>
            </w:r>
          </w:p>
        </w:tc>
        <w:tc>
          <w:tcPr>
            <w:tcW w:w="811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Sub1</w:t>
            </w:r>
          </w:p>
        </w:tc>
        <w:tc>
          <w:tcPr>
            <w:tcW w:w="900" w:type="dxa"/>
            <w:tcBorders>
              <w:top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0.849**</w:t>
            </w:r>
          </w:p>
        </w:tc>
        <w:tc>
          <w:tcPr>
            <w:tcW w:w="889" w:type="dxa"/>
            <w:tcBorders>
              <w:top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0.212</w:t>
            </w:r>
          </w:p>
        </w:tc>
        <w:tc>
          <w:tcPr>
            <w:tcW w:w="900" w:type="dxa"/>
            <w:tcBorders>
              <w:top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0.002</w:t>
            </w:r>
          </w:p>
        </w:tc>
        <w:tc>
          <w:tcPr>
            <w:tcW w:w="1147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-0.772**</w:t>
            </w:r>
          </w:p>
        </w:tc>
        <w:tc>
          <w:tcPr>
            <w:tcW w:w="1175" w:type="dxa"/>
            <w:tcBorders>
              <w:top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0.161</w:t>
            </w:r>
          </w:p>
        </w:tc>
        <w:tc>
          <w:tcPr>
            <w:tcW w:w="1311" w:type="dxa"/>
            <w:tcBorders>
              <w:top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-0.196</w:t>
            </w:r>
          </w:p>
        </w:tc>
        <w:tc>
          <w:tcPr>
            <w:tcW w:w="844" w:type="dxa"/>
            <w:tcBorders>
              <w:top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-0.301</w:t>
            </w:r>
          </w:p>
        </w:tc>
        <w:tc>
          <w:tcPr>
            <w:tcW w:w="934" w:type="dxa"/>
            <w:tcBorders>
              <w:top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-0.35</w:t>
            </w:r>
          </w:p>
        </w:tc>
        <w:tc>
          <w:tcPr>
            <w:tcW w:w="1077" w:type="dxa"/>
            <w:tcBorders>
              <w:top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0.245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Sub2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0.497</w:t>
            </w:r>
          </w:p>
        </w:tc>
        <w:tc>
          <w:tcPr>
            <w:tcW w:w="88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-0.242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-0.4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-0.793**</w:t>
            </w:r>
          </w:p>
        </w:tc>
        <w:tc>
          <w:tcPr>
            <w:tcW w:w="11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0.133</w:t>
            </w:r>
          </w:p>
        </w:tc>
        <w:tc>
          <w:tcPr>
            <w:tcW w:w="13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-0.266</w:t>
            </w:r>
          </w:p>
        </w:tc>
        <w:tc>
          <w:tcPr>
            <w:tcW w:w="84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-0.035</w:t>
            </w:r>
          </w:p>
        </w:tc>
        <w:tc>
          <w:tcPr>
            <w:tcW w:w="93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-0.476</w:t>
            </w:r>
          </w:p>
        </w:tc>
        <w:tc>
          <w:tcPr>
            <w:tcW w:w="107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-0.049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Sub3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0.607*</w:t>
            </w:r>
          </w:p>
        </w:tc>
        <w:tc>
          <w:tcPr>
            <w:tcW w:w="88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-0.547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-0.506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0.025</w:t>
            </w:r>
          </w:p>
        </w:tc>
        <w:tc>
          <w:tcPr>
            <w:tcW w:w="11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0.602*</w:t>
            </w:r>
          </w:p>
        </w:tc>
        <w:tc>
          <w:tcPr>
            <w:tcW w:w="13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-0.559</w:t>
            </w:r>
          </w:p>
        </w:tc>
        <w:tc>
          <w:tcPr>
            <w:tcW w:w="84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0.343</w:t>
            </w:r>
          </w:p>
        </w:tc>
        <w:tc>
          <w:tcPr>
            <w:tcW w:w="93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-0.594*</w:t>
            </w:r>
          </w:p>
        </w:tc>
        <w:tc>
          <w:tcPr>
            <w:tcW w:w="107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-0.294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Sub4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-0.630*</w:t>
            </w:r>
          </w:p>
        </w:tc>
        <w:tc>
          <w:tcPr>
            <w:tcW w:w="88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-0.28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-0.277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0.803**</w:t>
            </w:r>
          </w:p>
        </w:tc>
        <w:tc>
          <w:tcPr>
            <w:tcW w:w="11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0.007</w:t>
            </w:r>
          </w:p>
        </w:tc>
        <w:tc>
          <w:tcPr>
            <w:tcW w:w="13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0.168</w:t>
            </w:r>
          </w:p>
        </w:tc>
        <w:tc>
          <w:tcPr>
            <w:tcW w:w="84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-0.063</w:t>
            </w:r>
          </w:p>
        </w:tc>
        <w:tc>
          <w:tcPr>
            <w:tcW w:w="93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0.524</w:t>
            </w:r>
          </w:p>
        </w:tc>
        <w:tc>
          <w:tcPr>
            <w:tcW w:w="107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0.182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Sub5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-0.148</w:t>
            </w:r>
          </w:p>
        </w:tc>
        <w:tc>
          <w:tcPr>
            <w:tcW w:w="88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-0.571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-0.08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0.572</w:t>
            </w:r>
          </w:p>
        </w:tc>
        <w:tc>
          <w:tcPr>
            <w:tcW w:w="11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0.056</w:t>
            </w:r>
          </w:p>
        </w:tc>
        <w:tc>
          <w:tcPr>
            <w:tcW w:w="13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-0.112</w:t>
            </w:r>
          </w:p>
        </w:tc>
        <w:tc>
          <w:tcPr>
            <w:tcW w:w="84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-0.154</w:t>
            </w:r>
          </w:p>
        </w:tc>
        <w:tc>
          <w:tcPr>
            <w:tcW w:w="93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-0.469</w:t>
            </w:r>
          </w:p>
        </w:tc>
        <w:tc>
          <w:tcPr>
            <w:tcW w:w="107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0.168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Sub6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-0.488</w:t>
            </w:r>
          </w:p>
        </w:tc>
        <w:tc>
          <w:tcPr>
            <w:tcW w:w="88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-0.366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-0.125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0.811**</w:t>
            </w:r>
          </w:p>
        </w:tc>
        <w:tc>
          <w:tcPr>
            <w:tcW w:w="11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-0.287</w:t>
            </w:r>
          </w:p>
        </w:tc>
        <w:tc>
          <w:tcPr>
            <w:tcW w:w="13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0.266</w:t>
            </w:r>
          </w:p>
        </w:tc>
        <w:tc>
          <w:tcPr>
            <w:tcW w:w="84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0.322</w:t>
            </w:r>
          </w:p>
        </w:tc>
        <w:tc>
          <w:tcPr>
            <w:tcW w:w="93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0.252</w:t>
            </w:r>
          </w:p>
        </w:tc>
        <w:tc>
          <w:tcPr>
            <w:tcW w:w="107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-0.217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Sub7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-0.383</w:t>
            </w:r>
          </w:p>
        </w:tc>
        <w:tc>
          <w:tcPr>
            <w:tcW w:w="88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-0.186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0.119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0.689*</w:t>
            </w:r>
          </w:p>
        </w:tc>
        <w:tc>
          <w:tcPr>
            <w:tcW w:w="11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-0.294</w:t>
            </w:r>
          </w:p>
        </w:tc>
        <w:tc>
          <w:tcPr>
            <w:tcW w:w="13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-0.392</w:t>
            </w:r>
          </w:p>
        </w:tc>
        <w:tc>
          <w:tcPr>
            <w:tcW w:w="84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0.776**</w:t>
            </w:r>
          </w:p>
        </w:tc>
        <w:tc>
          <w:tcPr>
            <w:tcW w:w="93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-0.014</w:t>
            </w:r>
          </w:p>
        </w:tc>
        <w:tc>
          <w:tcPr>
            <w:tcW w:w="107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-0.559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Sub10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-0.577*</w:t>
            </w:r>
          </w:p>
        </w:tc>
        <w:tc>
          <w:tcPr>
            <w:tcW w:w="88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-0.731**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-0.315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0.621*</w:t>
            </w:r>
          </w:p>
        </w:tc>
        <w:tc>
          <w:tcPr>
            <w:tcW w:w="11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0.392</w:t>
            </w:r>
          </w:p>
        </w:tc>
        <w:tc>
          <w:tcPr>
            <w:tcW w:w="13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-0.434</w:t>
            </w:r>
          </w:p>
        </w:tc>
        <w:tc>
          <w:tcPr>
            <w:tcW w:w="84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0.042</w:t>
            </w:r>
          </w:p>
        </w:tc>
        <w:tc>
          <w:tcPr>
            <w:tcW w:w="93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0.063</w:t>
            </w:r>
          </w:p>
        </w:tc>
        <w:tc>
          <w:tcPr>
            <w:tcW w:w="107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-0.07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Sub11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0.295</w:t>
            </w:r>
          </w:p>
        </w:tc>
        <w:tc>
          <w:tcPr>
            <w:tcW w:w="88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-0.361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-0.491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0.212*</w:t>
            </w:r>
          </w:p>
        </w:tc>
        <w:tc>
          <w:tcPr>
            <w:tcW w:w="11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0.147</w:t>
            </w:r>
          </w:p>
        </w:tc>
        <w:tc>
          <w:tcPr>
            <w:tcW w:w="13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0.028</w:t>
            </w:r>
          </w:p>
        </w:tc>
        <w:tc>
          <w:tcPr>
            <w:tcW w:w="84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-0.28</w:t>
            </w:r>
          </w:p>
        </w:tc>
        <w:tc>
          <w:tcPr>
            <w:tcW w:w="93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-0.203</w:t>
            </w:r>
          </w:p>
        </w:tc>
        <w:tc>
          <w:tcPr>
            <w:tcW w:w="107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0.203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Sub12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0.258</w:t>
            </w:r>
          </w:p>
        </w:tc>
        <w:tc>
          <w:tcPr>
            <w:tcW w:w="88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-0.115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0.122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0.21</w:t>
            </w:r>
          </w:p>
        </w:tc>
        <w:tc>
          <w:tcPr>
            <w:tcW w:w="11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0.221</w:t>
            </w:r>
          </w:p>
        </w:tc>
        <w:tc>
          <w:tcPr>
            <w:tcW w:w="13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-0.178</w:t>
            </w:r>
          </w:p>
        </w:tc>
        <w:tc>
          <w:tcPr>
            <w:tcW w:w="84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-0.37</w:t>
            </w:r>
          </w:p>
        </w:tc>
        <w:tc>
          <w:tcPr>
            <w:tcW w:w="93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-0.007</w:t>
            </w:r>
          </w:p>
        </w:tc>
        <w:tc>
          <w:tcPr>
            <w:tcW w:w="107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0.299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Sub13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-0.19</w:t>
            </w:r>
          </w:p>
        </w:tc>
        <w:tc>
          <w:tcPr>
            <w:tcW w:w="88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-0.593*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-0.739**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0.061</w:t>
            </w:r>
          </w:p>
        </w:tc>
        <w:tc>
          <w:tcPr>
            <w:tcW w:w="11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0.343</w:t>
            </w:r>
          </w:p>
        </w:tc>
        <w:tc>
          <w:tcPr>
            <w:tcW w:w="13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-0.098</w:t>
            </w:r>
          </w:p>
        </w:tc>
        <w:tc>
          <w:tcPr>
            <w:tcW w:w="84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-0.28</w:t>
            </w:r>
          </w:p>
        </w:tc>
        <w:tc>
          <w:tcPr>
            <w:tcW w:w="93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-0.476</w:t>
            </w:r>
          </w:p>
        </w:tc>
        <w:tc>
          <w:tcPr>
            <w:tcW w:w="107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0.098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Sub15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-0.148</w:t>
            </w:r>
          </w:p>
        </w:tc>
        <w:tc>
          <w:tcPr>
            <w:tcW w:w="88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-0.152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0.195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0.592*</w:t>
            </w:r>
          </w:p>
        </w:tc>
        <w:tc>
          <w:tcPr>
            <w:tcW w:w="11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-0.294</w:t>
            </w:r>
          </w:p>
        </w:tc>
        <w:tc>
          <w:tcPr>
            <w:tcW w:w="13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-0.357</w:t>
            </w:r>
          </w:p>
        </w:tc>
        <w:tc>
          <w:tcPr>
            <w:tcW w:w="84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0.028</w:t>
            </w:r>
          </w:p>
        </w:tc>
        <w:tc>
          <w:tcPr>
            <w:tcW w:w="93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-0.497</w:t>
            </w:r>
          </w:p>
        </w:tc>
        <w:tc>
          <w:tcPr>
            <w:tcW w:w="107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0.014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Sub17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-0.472</w:t>
            </w:r>
          </w:p>
        </w:tc>
        <w:tc>
          <w:tcPr>
            <w:tcW w:w="88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-0.193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-0.454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0.768**</w:t>
            </w:r>
          </w:p>
        </w:tc>
        <w:tc>
          <w:tcPr>
            <w:tcW w:w="11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-0.133</w:t>
            </w:r>
          </w:p>
        </w:tc>
        <w:tc>
          <w:tcPr>
            <w:tcW w:w="13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0.168</w:t>
            </w:r>
          </w:p>
        </w:tc>
        <w:tc>
          <w:tcPr>
            <w:tcW w:w="84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-0.014</w:t>
            </w:r>
          </w:p>
        </w:tc>
        <w:tc>
          <w:tcPr>
            <w:tcW w:w="93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0.343</w:t>
            </w:r>
          </w:p>
        </w:tc>
        <w:tc>
          <w:tcPr>
            <w:tcW w:w="107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Sub18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-0.651*</w:t>
            </w:r>
          </w:p>
        </w:tc>
        <w:tc>
          <w:tcPr>
            <w:tcW w:w="88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-0.011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0.032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0.832**</w:t>
            </w:r>
          </w:p>
        </w:tc>
        <w:tc>
          <w:tcPr>
            <w:tcW w:w="11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-0.084</w:t>
            </w:r>
          </w:p>
        </w:tc>
        <w:tc>
          <w:tcPr>
            <w:tcW w:w="13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0.168</w:t>
            </w:r>
          </w:p>
        </w:tc>
        <w:tc>
          <w:tcPr>
            <w:tcW w:w="84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0.133</w:t>
            </w:r>
          </w:p>
        </w:tc>
        <w:tc>
          <w:tcPr>
            <w:tcW w:w="93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-0.021</w:t>
            </w:r>
          </w:p>
        </w:tc>
        <w:tc>
          <w:tcPr>
            <w:tcW w:w="107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-0.168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Sub20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-0.582*</w:t>
            </w:r>
          </w:p>
        </w:tc>
        <w:tc>
          <w:tcPr>
            <w:tcW w:w="88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0.051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0.617*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0.22</w:t>
            </w:r>
          </w:p>
        </w:tc>
        <w:tc>
          <w:tcPr>
            <w:tcW w:w="11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-0.092</w:t>
            </w:r>
          </w:p>
        </w:tc>
        <w:tc>
          <w:tcPr>
            <w:tcW w:w="13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-0.137</w:t>
            </w:r>
          </w:p>
        </w:tc>
        <w:tc>
          <w:tcPr>
            <w:tcW w:w="84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0.046</w:t>
            </w:r>
          </w:p>
        </w:tc>
        <w:tc>
          <w:tcPr>
            <w:tcW w:w="93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0.062</w:t>
            </w:r>
          </w:p>
        </w:tc>
        <w:tc>
          <w:tcPr>
            <w:tcW w:w="107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-0.054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Sub24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-0.3</w:t>
            </w:r>
          </w:p>
        </w:tc>
        <w:tc>
          <w:tcPr>
            <w:tcW w:w="88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-0.675*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-0.338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0.655*</w:t>
            </w:r>
          </w:p>
        </w:tc>
        <w:tc>
          <w:tcPr>
            <w:tcW w:w="11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0.364</w:t>
            </w:r>
          </w:p>
        </w:tc>
        <w:tc>
          <w:tcPr>
            <w:tcW w:w="13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-0.322</w:t>
            </w:r>
          </w:p>
        </w:tc>
        <w:tc>
          <w:tcPr>
            <w:tcW w:w="84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-0.007</w:t>
            </w:r>
          </w:p>
        </w:tc>
        <w:tc>
          <w:tcPr>
            <w:tcW w:w="93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-0.126</w:t>
            </w:r>
          </w:p>
        </w:tc>
        <w:tc>
          <w:tcPr>
            <w:tcW w:w="107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-0.161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Sub25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-0.175</w:t>
            </w:r>
          </w:p>
        </w:tc>
        <w:tc>
          <w:tcPr>
            <w:tcW w:w="88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-0.298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-0.197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0.700*</w:t>
            </w:r>
          </w:p>
        </w:tc>
        <w:tc>
          <w:tcPr>
            <w:tcW w:w="11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0.049</w:t>
            </w:r>
          </w:p>
        </w:tc>
        <w:tc>
          <w:tcPr>
            <w:tcW w:w="13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-0.063</w:t>
            </w:r>
          </w:p>
        </w:tc>
        <w:tc>
          <w:tcPr>
            <w:tcW w:w="84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0.049</w:t>
            </w:r>
          </w:p>
        </w:tc>
        <w:tc>
          <w:tcPr>
            <w:tcW w:w="93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0.21</w:t>
            </w:r>
          </w:p>
        </w:tc>
        <w:tc>
          <w:tcPr>
            <w:tcW w:w="107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0.063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</w:p>
        </w:tc>
        <w:tc>
          <w:tcPr>
            <w:tcW w:w="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Sub26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-0.561</w:t>
            </w:r>
          </w:p>
        </w:tc>
        <w:tc>
          <w:tcPr>
            <w:tcW w:w="88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-0.032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0.238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0.751**</w:t>
            </w:r>
          </w:p>
        </w:tc>
        <w:tc>
          <w:tcPr>
            <w:tcW w:w="11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-0.176</w:t>
            </w:r>
          </w:p>
        </w:tc>
        <w:tc>
          <w:tcPr>
            <w:tcW w:w="13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0.113</w:t>
            </w:r>
          </w:p>
        </w:tc>
        <w:tc>
          <w:tcPr>
            <w:tcW w:w="84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0.211</w:t>
            </w:r>
          </w:p>
        </w:tc>
        <w:tc>
          <w:tcPr>
            <w:tcW w:w="93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-0.155</w:t>
            </w:r>
          </w:p>
        </w:tc>
        <w:tc>
          <w:tcPr>
            <w:tcW w:w="107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-0.359</w:t>
            </w:r>
          </w:p>
        </w:tc>
      </w:tr>
    </w:tbl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spacing w:line="480" w:lineRule="auto"/>
        <w:ind w:left="482" w:hanging="480" w:hangingChars="200"/>
        <w:rPr>
          <w:rFonts w:cs="Times New Roman"/>
          <w:b w:val="0"/>
          <w:bCs w:val="0"/>
          <w:color w:val="auto"/>
          <w:sz w:val="24"/>
          <w:szCs w:val="24"/>
          <w:highlight w:val="none"/>
          <w:lang w:val="en-GB"/>
        </w:rPr>
      </w:pPr>
    </w:p>
    <w:p>
      <w:pPr>
        <w:spacing w:line="480" w:lineRule="auto"/>
        <w:ind w:left="482" w:hanging="480" w:hangingChars="200"/>
        <w:rPr>
          <w:rFonts w:cs="Times New Roman"/>
          <w:b w:val="0"/>
          <w:bCs w:val="0"/>
          <w:color w:val="auto"/>
          <w:sz w:val="24"/>
          <w:szCs w:val="24"/>
          <w:highlight w:val="none"/>
          <w:lang w:val="en-GB"/>
        </w:rPr>
      </w:pPr>
    </w:p>
    <w:p>
      <w:pPr>
        <w:spacing w:line="480" w:lineRule="auto"/>
        <w:ind w:left="482" w:hanging="480" w:hangingChars="200"/>
        <w:rPr>
          <w:rFonts w:cs="Times New Roman"/>
          <w:b w:val="0"/>
          <w:bCs w:val="0"/>
          <w:color w:val="auto"/>
          <w:sz w:val="24"/>
          <w:szCs w:val="24"/>
          <w:highlight w:val="none"/>
          <w:lang w:val="en-GB"/>
        </w:rPr>
      </w:pPr>
    </w:p>
    <w:p>
      <w:pPr>
        <w:spacing w:line="480" w:lineRule="auto"/>
        <w:ind w:left="482" w:hanging="480" w:hangingChars="200"/>
        <w:rPr>
          <w:rFonts w:cs="Times New Roman"/>
          <w:b w:val="0"/>
          <w:bCs w:val="0"/>
          <w:color w:val="auto"/>
          <w:sz w:val="24"/>
          <w:szCs w:val="24"/>
          <w:highlight w:val="none"/>
          <w:lang w:val="en-GB"/>
        </w:rPr>
      </w:pPr>
    </w:p>
    <w:p>
      <w:pPr>
        <w:spacing w:line="480" w:lineRule="auto"/>
        <w:ind w:left="482" w:hanging="480" w:hangingChars="200"/>
        <w:rPr>
          <w:rFonts w:cs="Times New Roman"/>
          <w:b w:val="0"/>
          <w:bCs w:val="0"/>
          <w:color w:val="auto"/>
          <w:sz w:val="24"/>
          <w:szCs w:val="24"/>
          <w:highlight w:val="none"/>
          <w:lang w:val="en-GB"/>
        </w:rPr>
      </w:pPr>
    </w:p>
    <w:p>
      <w:pPr>
        <w:spacing w:line="480" w:lineRule="auto"/>
        <w:ind w:left="482" w:hanging="480" w:hangingChars="200"/>
        <w:rPr>
          <w:rFonts w:cs="Times New Roman"/>
          <w:b w:val="0"/>
          <w:bCs w:val="0"/>
          <w:color w:val="auto"/>
          <w:sz w:val="24"/>
          <w:szCs w:val="24"/>
          <w:highlight w:val="none"/>
          <w:lang w:val="en-GB"/>
        </w:rPr>
      </w:pPr>
    </w:p>
    <w:p>
      <w:pPr>
        <w:spacing w:line="480" w:lineRule="auto"/>
        <w:ind w:left="482" w:hanging="480" w:hangingChars="200"/>
        <w:rPr>
          <w:rFonts w:cs="Times New Roman"/>
          <w:b w:val="0"/>
          <w:bCs w:val="0"/>
          <w:color w:val="auto"/>
          <w:sz w:val="24"/>
          <w:szCs w:val="24"/>
          <w:highlight w:val="none"/>
          <w:lang w:val="en-GB"/>
        </w:rPr>
      </w:pPr>
    </w:p>
    <w:p>
      <w:pPr>
        <w:spacing w:line="480" w:lineRule="auto"/>
        <w:ind w:left="482" w:hanging="480" w:hangingChars="200"/>
        <w:rPr>
          <w:rFonts w:cs="Times New Roman"/>
          <w:b w:val="0"/>
          <w:bCs w:val="0"/>
          <w:color w:val="auto"/>
          <w:sz w:val="24"/>
          <w:szCs w:val="24"/>
          <w:highlight w:val="none"/>
          <w:lang w:val="en-GB"/>
        </w:rPr>
      </w:pPr>
    </w:p>
    <w:p>
      <w:pPr>
        <w:spacing w:line="480" w:lineRule="auto"/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en-GB"/>
        </w:rPr>
        <w:t xml:space="preserve">Figure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S1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en-GB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 xml:space="preserve">Location of the 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soil samples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GB"/>
        </w:rPr>
        <w:t xml:space="preserve"> in Pingquan County, Hebei province, China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H, high severity; M, moderate severity; L, low severity; C, unburnt control</w:t>
      </w:r>
    </w:p>
    <w:p>
      <w:pPr>
        <w:jc w:val="center"/>
        <w:rPr>
          <w:rFonts w:hint="eastAsia" w:eastAsiaTheme="minorEastAsia"/>
          <w:highlight w:val="none"/>
          <w:lang w:eastAsia="zh-CN"/>
        </w:rPr>
      </w:pPr>
      <w:r>
        <w:rPr>
          <w:rFonts w:hint="eastAsia" w:eastAsiaTheme="minorEastAsia"/>
          <w:highlight w:val="none"/>
          <w:lang w:eastAsia="zh-CN"/>
        </w:rPr>
        <w:drawing>
          <wp:inline distT="0" distB="0" distL="114300" distR="114300">
            <wp:extent cx="5266690" cy="2807335"/>
            <wp:effectExtent l="0" t="0" r="10160" b="12065"/>
            <wp:docPr id="3" name="图片 3" descr="新建 PPT 演示文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新建 PPT 演示文稿"/>
                    <pic:cNvPicPr>
                      <a:picLocks noChangeAspect="1"/>
                    </pic:cNvPicPr>
                  </pic:nvPicPr>
                  <pic:blipFill>
                    <a:blip r:embed="rId6"/>
                    <a:srcRect t="21701" b="723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807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highlight w:val="none"/>
          <w:lang w:eastAsia="zh-CN"/>
        </w:rPr>
      </w:pPr>
    </w:p>
    <w:p>
      <w:pPr>
        <w:jc w:val="center"/>
        <w:rPr>
          <w:rFonts w:hint="eastAsia" w:eastAsiaTheme="minorEastAsia"/>
          <w:highlight w:val="none"/>
          <w:lang w:eastAsia="zh-CN"/>
        </w:rPr>
      </w:pPr>
    </w:p>
    <w:p>
      <w:pPr>
        <w:jc w:val="center"/>
        <w:rPr>
          <w:rFonts w:hint="eastAsia" w:eastAsiaTheme="minorEastAsia"/>
          <w:highlight w:val="none"/>
          <w:lang w:eastAsia="zh-CN"/>
        </w:rPr>
      </w:pPr>
    </w:p>
    <w:p>
      <w:pPr>
        <w:jc w:val="center"/>
        <w:rPr>
          <w:rFonts w:hint="eastAsia" w:eastAsiaTheme="minorEastAsia"/>
          <w:highlight w:val="none"/>
          <w:lang w:eastAsia="zh-CN"/>
        </w:rPr>
      </w:pPr>
    </w:p>
    <w:p>
      <w:pPr>
        <w:rPr>
          <w:rFonts w:hint="eastAsia" w:eastAsiaTheme="minorEastAsia"/>
          <w:highlight w:val="none"/>
          <w:lang w:eastAsia="zh-CN"/>
        </w:rPr>
      </w:pPr>
    </w:p>
    <w:p>
      <w:pPr>
        <w:rPr>
          <w:rFonts w:hint="eastAsia" w:eastAsiaTheme="minorEastAsia"/>
          <w:highlight w:val="none"/>
          <w:lang w:eastAsia="zh-CN"/>
        </w:rPr>
      </w:pPr>
    </w:p>
    <w:p>
      <w:pPr>
        <w:rPr>
          <w:rFonts w:hint="eastAsia" w:eastAsiaTheme="minorEastAsia"/>
          <w:highlight w:val="none"/>
          <w:lang w:eastAsia="zh-CN"/>
        </w:rPr>
      </w:pPr>
    </w:p>
    <w:p>
      <w:pPr>
        <w:rPr>
          <w:rFonts w:hint="eastAsia" w:eastAsiaTheme="minorEastAsia"/>
          <w:highlight w:val="none"/>
          <w:lang w:eastAsia="zh-CN"/>
        </w:rPr>
      </w:pPr>
    </w:p>
    <w:p>
      <w:pPr>
        <w:rPr>
          <w:rFonts w:hint="eastAsia" w:eastAsiaTheme="minorEastAsia"/>
          <w:highlight w:val="none"/>
          <w:lang w:eastAsia="zh-CN"/>
        </w:rPr>
      </w:pPr>
    </w:p>
    <w:p>
      <w:pPr>
        <w:rPr>
          <w:rFonts w:hint="eastAsia" w:eastAsiaTheme="minorEastAsia"/>
          <w:highlight w:val="none"/>
          <w:lang w:eastAsia="zh-CN"/>
        </w:rPr>
      </w:pPr>
    </w:p>
    <w:p>
      <w:pPr>
        <w:rPr>
          <w:rFonts w:hint="eastAsia" w:eastAsiaTheme="minorEastAsia"/>
          <w:highlight w:val="none"/>
          <w:lang w:eastAsia="zh-CN"/>
        </w:rPr>
      </w:pPr>
    </w:p>
    <w:p>
      <w:pPr>
        <w:rPr>
          <w:rFonts w:hint="eastAsia" w:eastAsiaTheme="minorEastAsia"/>
          <w:highlight w:val="none"/>
          <w:lang w:eastAsia="zh-CN"/>
        </w:rPr>
      </w:pPr>
    </w:p>
    <w:p>
      <w:pPr>
        <w:rPr>
          <w:rFonts w:hint="eastAsia" w:eastAsiaTheme="minorEastAsia"/>
          <w:highlight w:val="none"/>
          <w:lang w:eastAsia="zh-CN"/>
        </w:rPr>
      </w:pPr>
    </w:p>
    <w:p>
      <w:pPr>
        <w:rPr>
          <w:rFonts w:hint="eastAsia" w:eastAsiaTheme="minorEastAsia"/>
          <w:highlight w:val="none"/>
          <w:lang w:eastAsia="zh-CN"/>
        </w:rPr>
      </w:pPr>
    </w:p>
    <w:p>
      <w:pPr>
        <w:rPr>
          <w:rFonts w:hint="eastAsia" w:eastAsiaTheme="minorEastAsia"/>
          <w:highlight w:val="none"/>
          <w:lang w:eastAsia="zh-CN"/>
        </w:rPr>
      </w:pPr>
    </w:p>
    <w:p>
      <w:pPr>
        <w:rPr>
          <w:rFonts w:hint="eastAsia" w:eastAsiaTheme="minorEastAsia"/>
          <w:highlight w:val="none"/>
          <w:lang w:eastAsia="zh-CN"/>
        </w:rPr>
      </w:pPr>
    </w:p>
    <w:p>
      <w:pPr>
        <w:rPr>
          <w:rFonts w:hint="eastAsia" w:eastAsiaTheme="minorEastAsia"/>
          <w:highlight w:val="none"/>
          <w:lang w:eastAsia="zh-CN"/>
        </w:rPr>
      </w:pPr>
    </w:p>
    <w:p>
      <w:pPr>
        <w:rPr>
          <w:rFonts w:hint="eastAsia" w:eastAsiaTheme="minorEastAsia"/>
          <w:highlight w:val="none"/>
          <w:lang w:eastAsia="zh-CN"/>
        </w:rPr>
      </w:pPr>
    </w:p>
    <w:p>
      <w:pPr>
        <w:rPr>
          <w:rFonts w:hint="eastAsia" w:eastAsiaTheme="minorEastAsia"/>
          <w:highlight w:val="none"/>
          <w:lang w:eastAsia="zh-CN"/>
        </w:rPr>
      </w:pPr>
    </w:p>
    <w:p>
      <w:pPr>
        <w:rPr>
          <w:rFonts w:hint="eastAsia" w:eastAsiaTheme="minorEastAsia"/>
          <w:highlight w:val="none"/>
          <w:lang w:eastAsia="zh-CN"/>
        </w:rPr>
      </w:pPr>
    </w:p>
    <w:p>
      <w:pPr>
        <w:rPr>
          <w:rFonts w:hint="eastAsia" w:eastAsiaTheme="minorEastAsia"/>
          <w:highlight w:val="none"/>
          <w:lang w:eastAsia="zh-CN"/>
        </w:rPr>
      </w:pPr>
    </w:p>
    <w:p>
      <w:pPr>
        <w:rPr>
          <w:rFonts w:hint="eastAsia" w:eastAsiaTheme="minorEastAsia"/>
          <w:highlight w:val="none"/>
          <w:lang w:eastAsia="zh-CN"/>
        </w:rPr>
      </w:pPr>
    </w:p>
    <w:p>
      <w:pPr>
        <w:rPr>
          <w:rFonts w:hint="eastAsia" w:eastAsiaTheme="minorEastAsia"/>
          <w:highlight w:val="none"/>
          <w:lang w:eastAsia="zh-CN"/>
        </w:rPr>
      </w:pPr>
    </w:p>
    <w:p>
      <w:pPr>
        <w:rPr>
          <w:rFonts w:hint="eastAsia" w:eastAsiaTheme="minorEastAsia"/>
          <w:highlight w:val="none"/>
          <w:lang w:eastAsia="zh-CN"/>
        </w:rPr>
      </w:pPr>
    </w:p>
    <w:p>
      <w:pPr>
        <w:rPr>
          <w:rFonts w:hint="eastAsia" w:eastAsiaTheme="minorEastAsia"/>
          <w:highlight w:val="none"/>
          <w:lang w:eastAsia="zh-CN"/>
        </w:rPr>
      </w:pPr>
    </w:p>
    <w:p>
      <w:pPr>
        <w:rPr>
          <w:rFonts w:hint="eastAsia" w:eastAsiaTheme="minorEastAsia"/>
          <w:highlight w:val="none"/>
          <w:lang w:eastAsia="zh-CN"/>
        </w:rPr>
      </w:pPr>
    </w:p>
    <w:p>
      <w:pPr>
        <w:rPr>
          <w:rFonts w:hint="eastAsia" w:eastAsiaTheme="minorEastAsia"/>
          <w:highlight w:val="none"/>
          <w:lang w:eastAsia="zh-CN"/>
        </w:rPr>
      </w:pPr>
    </w:p>
    <w:p>
      <w:pPr>
        <w:rPr>
          <w:rFonts w:hint="eastAsia" w:eastAsiaTheme="minorEastAsia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en-GB"/>
        </w:rPr>
        <w:t xml:space="preserve">Figure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S</w:t>
      </w:r>
      <w:r>
        <w:rPr>
          <w:rFonts w:hint="eastAsia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 xml:space="preserve">2 Diversity indices of 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understory vegetation</w:t>
      </w:r>
      <w:r>
        <w:rPr>
          <w:rFonts w:hint="eastAsia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 xml:space="preserve"> after different fire severities.</w:t>
      </w:r>
    </w:p>
    <w:p>
      <w:pPr>
        <w:rPr>
          <w:rFonts w:hint="eastAsia" w:eastAsiaTheme="minorEastAsia"/>
          <w:highlight w:val="none"/>
          <w:lang w:eastAsia="zh-CN"/>
        </w:rPr>
      </w:pPr>
      <w:r>
        <w:rPr>
          <w:rFonts w:hint="eastAsia" w:eastAsiaTheme="minorEastAsia"/>
          <w:highlight w:val="none"/>
          <w:lang w:eastAsia="zh-CN"/>
        </w:rPr>
        <w:drawing>
          <wp:inline distT="0" distB="0" distL="114300" distR="114300">
            <wp:extent cx="5050790" cy="4474210"/>
            <wp:effectExtent l="0" t="0" r="16510" b="2540"/>
            <wp:docPr id="5" name="图片 5" descr="Figure 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igure S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50790" cy="447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highlight w:val="none"/>
          <w:lang w:eastAsia="zh-CN"/>
        </w:rPr>
      </w:pPr>
    </w:p>
    <w:p>
      <w:pPr>
        <w:rPr>
          <w:rFonts w:hint="eastAsia" w:eastAsiaTheme="minorEastAsia"/>
          <w:highlight w:val="none"/>
          <w:lang w:eastAsia="zh-CN"/>
        </w:rPr>
      </w:pPr>
    </w:p>
    <w:p>
      <w:pPr>
        <w:rPr>
          <w:rFonts w:hint="eastAsia" w:eastAsiaTheme="minorEastAsia"/>
          <w:highlight w:val="none"/>
          <w:lang w:eastAsia="zh-CN"/>
        </w:rPr>
      </w:pPr>
    </w:p>
    <w:p>
      <w:pPr>
        <w:rPr>
          <w:rFonts w:hint="eastAsia" w:eastAsiaTheme="minorEastAsia"/>
          <w:highlight w:val="none"/>
          <w:lang w:eastAsia="zh-CN"/>
        </w:rPr>
      </w:pPr>
    </w:p>
    <w:p>
      <w:pPr>
        <w:rPr>
          <w:rFonts w:hint="eastAsia" w:eastAsiaTheme="minorEastAsia"/>
          <w:highlight w:val="none"/>
          <w:lang w:eastAsia="zh-CN"/>
        </w:rPr>
      </w:pPr>
    </w:p>
    <w:p>
      <w:pPr>
        <w:rPr>
          <w:rFonts w:hint="eastAsia" w:eastAsiaTheme="minorEastAsia"/>
          <w:highlight w:val="none"/>
          <w:lang w:eastAsia="zh-CN"/>
        </w:rPr>
      </w:pPr>
    </w:p>
    <w:p>
      <w:pPr>
        <w:rPr>
          <w:rFonts w:hint="eastAsia" w:eastAsiaTheme="minorEastAsia"/>
          <w:highlight w:val="none"/>
          <w:lang w:eastAsia="zh-CN"/>
        </w:rPr>
      </w:pPr>
    </w:p>
    <w:p>
      <w:pPr>
        <w:rPr>
          <w:rFonts w:hint="eastAsia" w:eastAsiaTheme="minorEastAsia"/>
          <w:highlight w:val="none"/>
          <w:lang w:eastAsia="zh-CN"/>
        </w:rPr>
      </w:pPr>
    </w:p>
    <w:p>
      <w:pPr>
        <w:rPr>
          <w:rFonts w:hint="eastAsia" w:eastAsiaTheme="minorEastAsia"/>
          <w:highlight w:val="none"/>
          <w:lang w:eastAsia="zh-CN"/>
        </w:rPr>
      </w:pPr>
    </w:p>
    <w:p>
      <w:pPr>
        <w:rPr>
          <w:rFonts w:hint="eastAsia" w:eastAsiaTheme="minorEastAsia"/>
          <w:highlight w:val="none"/>
          <w:lang w:eastAsia="zh-CN"/>
        </w:rPr>
      </w:pPr>
    </w:p>
    <w:p>
      <w:pPr>
        <w:rPr>
          <w:rFonts w:hint="eastAsia" w:eastAsiaTheme="minorEastAsia"/>
          <w:highlight w:val="none"/>
          <w:lang w:eastAsia="zh-CN"/>
        </w:rPr>
      </w:pPr>
    </w:p>
    <w:p>
      <w:pPr>
        <w:rPr>
          <w:rFonts w:hint="eastAsia" w:eastAsiaTheme="minorEastAsia"/>
          <w:highlight w:val="none"/>
          <w:lang w:eastAsia="zh-CN"/>
        </w:rPr>
      </w:pPr>
    </w:p>
    <w:p>
      <w:pPr>
        <w:rPr>
          <w:rFonts w:hint="eastAsia" w:eastAsiaTheme="minorEastAsia"/>
          <w:highlight w:val="none"/>
          <w:lang w:eastAsia="zh-CN"/>
        </w:rPr>
      </w:pPr>
    </w:p>
    <w:p>
      <w:pPr>
        <w:rPr>
          <w:rFonts w:hint="eastAsia" w:eastAsiaTheme="minorEastAsia"/>
          <w:highlight w:val="none"/>
          <w:lang w:eastAsia="zh-CN"/>
        </w:rPr>
      </w:pPr>
    </w:p>
    <w:p>
      <w:pPr>
        <w:rPr>
          <w:rFonts w:hint="eastAsia" w:eastAsiaTheme="minorEastAsia"/>
          <w:highlight w:val="none"/>
          <w:lang w:eastAsia="zh-CN"/>
        </w:rPr>
      </w:pPr>
    </w:p>
    <w:p>
      <w:pPr>
        <w:rPr>
          <w:rFonts w:hint="eastAsia" w:eastAsiaTheme="minorEastAsia"/>
          <w:highlight w:val="none"/>
          <w:lang w:eastAsia="zh-CN"/>
        </w:rPr>
      </w:pPr>
    </w:p>
    <w:p>
      <w:pPr>
        <w:rPr>
          <w:rFonts w:hint="eastAsia" w:eastAsiaTheme="minorEastAsia"/>
          <w:highlight w:val="none"/>
          <w:lang w:eastAsia="zh-CN"/>
        </w:rPr>
      </w:pPr>
    </w:p>
    <w:p>
      <w:pPr>
        <w:rPr>
          <w:rFonts w:hint="eastAsia" w:eastAsiaTheme="minorEastAsia"/>
          <w:highlight w:val="none"/>
          <w:lang w:eastAsia="zh-CN"/>
        </w:rPr>
      </w:pPr>
    </w:p>
    <w:p>
      <w:pPr>
        <w:rPr>
          <w:rFonts w:hint="eastAsia" w:eastAsiaTheme="minorEastAsia"/>
          <w:highlight w:val="none"/>
          <w:lang w:eastAsia="zh-CN"/>
        </w:rPr>
      </w:pPr>
    </w:p>
    <w:p>
      <w:pPr>
        <w:rPr>
          <w:rFonts w:hint="eastAsia" w:eastAsiaTheme="minorEastAsia"/>
          <w:highlight w:val="none"/>
          <w:lang w:eastAsia="zh-CN"/>
        </w:rPr>
      </w:pPr>
    </w:p>
    <w:p>
      <w:pPr>
        <w:rPr>
          <w:rFonts w:hint="eastAsia" w:eastAsiaTheme="minorEastAsia"/>
          <w:highlight w:val="none"/>
          <w:lang w:eastAsia="zh-CN"/>
        </w:rPr>
      </w:pPr>
    </w:p>
    <w:p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en-GB"/>
        </w:rPr>
        <w:t xml:space="preserve">Figure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S</w:t>
      </w:r>
      <w:r>
        <w:rPr>
          <w:rFonts w:hint="eastAsia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3 the relative abundance of the dominant phyla (abundance &gt;5%) across total soil samples.</w:t>
      </w:r>
    </w:p>
    <w:p>
      <w:pPr>
        <w:rPr>
          <w:rFonts w:hint="eastAsia" w:eastAsiaTheme="minorEastAsia"/>
          <w:highlight w:val="none"/>
          <w:lang w:eastAsia="zh-CN"/>
        </w:rPr>
      </w:pPr>
    </w:p>
    <w:p>
      <w:pPr>
        <w:jc w:val="center"/>
        <w:rPr>
          <w:rFonts w:hint="eastAsia" w:eastAsiaTheme="minorEastAsia"/>
          <w:highlight w:val="none"/>
          <w:lang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highlight w:val="none"/>
          <w:lang w:val="en-US" w:eastAsia="zh-CN"/>
        </w:rPr>
        <w:drawing>
          <wp:inline distT="0" distB="0" distL="114300" distR="114300">
            <wp:extent cx="3856355" cy="2721610"/>
            <wp:effectExtent l="0" t="0" r="10795" b="2540"/>
            <wp:docPr id="8" name="图片 8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"/>
                    <pic:cNvPicPr>
                      <a:picLocks noChangeAspect="1"/>
                    </pic:cNvPicPr>
                  </pic:nvPicPr>
                  <pic:blipFill>
                    <a:blip r:embed="rId8"/>
                    <a:srcRect t="8914"/>
                    <a:stretch>
                      <a:fillRect/>
                    </a:stretch>
                  </pic:blipFill>
                  <pic:spPr>
                    <a:xfrm>
                      <a:off x="0" y="0"/>
                      <a:ext cx="3856355" cy="2721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highlight w:val="none"/>
          <w:lang w:eastAsia="zh-CN"/>
        </w:rPr>
      </w:pPr>
    </w:p>
    <w:p>
      <w:pPr>
        <w:rPr>
          <w:rFonts w:hint="eastAsia" w:eastAsiaTheme="minorEastAsia"/>
          <w:highlight w:val="none"/>
          <w:lang w:eastAsia="zh-CN"/>
        </w:rPr>
      </w:pPr>
    </w:p>
    <w:p>
      <w:pPr>
        <w:rPr>
          <w:rFonts w:hint="eastAsia" w:eastAsiaTheme="minorEastAsia"/>
          <w:highlight w:val="none"/>
          <w:lang w:eastAsia="zh-CN"/>
        </w:rPr>
      </w:pPr>
    </w:p>
    <w:p>
      <w:pPr>
        <w:rPr>
          <w:rFonts w:hint="eastAsia" w:eastAsiaTheme="minorEastAsia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en-GB"/>
        </w:rPr>
        <w:t xml:space="preserve">Figure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S</w:t>
      </w:r>
      <w:r>
        <w:rPr>
          <w:rFonts w:hint="eastAsia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4 Non-metric multidimensional scaling (NMDS) analysis based on Bray-Curtis distance (a) and Weighted-Unifrac distance (b) showing differences in Acidobacterial community structure.</w:t>
      </w:r>
    </w:p>
    <w:p>
      <w:pPr>
        <w:rPr>
          <w:rFonts w:hint="eastAsia" w:eastAsiaTheme="minorEastAsia"/>
          <w:highlight w:val="none"/>
          <w:lang w:eastAsia="zh-CN"/>
        </w:rPr>
      </w:pPr>
    </w:p>
    <w:p>
      <w:pPr>
        <w:rPr>
          <w:rFonts w:hint="eastAsia" w:eastAsiaTheme="minorEastAsia"/>
          <w:highlight w:val="none"/>
          <w:lang w:eastAsia="zh-CN"/>
        </w:rPr>
      </w:pPr>
      <w:r>
        <w:rPr>
          <w:rFonts w:hint="eastAsia" w:eastAsiaTheme="minorEastAsia"/>
          <w:highlight w:val="none"/>
          <w:lang w:eastAsia="zh-CN"/>
        </w:rPr>
        <w:drawing>
          <wp:inline distT="0" distB="0" distL="114300" distR="114300">
            <wp:extent cx="2644140" cy="1991360"/>
            <wp:effectExtent l="0" t="0" r="3810" b="8890"/>
            <wp:docPr id="6" name="图片 6" descr="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a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44140" cy="1991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highlight w:val="none"/>
          <w:lang w:eastAsia="zh-CN"/>
        </w:rPr>
        <w:drawing>
          <wp:inline distT="0" distB="0" distL="114300" distR="114300">
            <wp:extent cx="2488565" cy="1990090"/>
            <wp:effectExtent l="0" t="0" r="6985" b="10160"/>
            <wp:docPr id="7" name="图片 7" descr="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b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88565" cy="199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highlight w:val="none"/>
          <w:lang w:eastAsia="zh-CN"/>
        </w:rPr>
      </w:pPr>
    </w:p>
    <w:p>
      <w:pPr>
        <w:rPr>
          <w:rFonts w:hint="eastAsia" w:eastAsiaTheme="minorEastAsia"/>
          <w:highlight w:val="none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Kozuka Mincho Pr6N EL">
    <w:altName w:val="MS Gothic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Times">
    <w:altName w:val="Times New Roman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D54CD"/>
    <w:rsid w:val="020134C2"/>
    <w:rsid w:val="028D0ADD"/>
    <w:rsid w:val="084A0F13"/>
    <w:rsid w:val="0B1825C0"/>
    <w:rsid w:val="0CD86744"/>
    <w:rsid w:val="0D644492"/>
    <w:rsid w:val="16A638DA"/>
    <w:rsid w:val="1A4D2619"/>
    <w:rsid w:val="1C00241A"/>
    <w:rsid w:val="1E6662DC"/>
    <w:rsid w:val="1F690DA1"/>
    <w:rsid w:val="21492C57"/>
    <w:rsid w:val="220D2743"/>
    <w:rsid w:val="2408127B"/>
    <w:rsid w:val="256A346A"/>
    <w:rsid w:val="2591336D"/>
    <w:rsid w:val="27F81492"/>
    <w:rsid w:val="294C4178"/>
    <w:rsid w:val="297A15F2"/>
    <w:rsid w:val="29A9280C"/>
    <w:rsid w:val="29FC1B48"/>
    <w:rsid w:val="2A236502"/>
    <w:rsid w:val="2A264FA7"/>
    <w:rsid w:val="2CAB4598"/>
    <w:rsid w:val="2CFD55E4"/>
    <w:rsid w:val="2DEF0210"/>
    <w:rsid w:val="2E533D71"/>
    <w:rsid w:val="30EB5406"/>
    <w:rsid w:val="3122506D"/>
    <w:rsid w:val="32BE1150"/>
    <w:rsid w:val="38044919"/>
    <w:rsid w:val="38E53522"/>
    <w:rsid w:val="3A61237B"/>
    <w:rsid w:val="3B3A73E0"/>
    <w:rsid w:val="446D4034"/>
    <w:rsid w:val="494F0243"/>
    <w:rsid w:val="4A7B3306"/>
    <w:rsid w:val="4B1D6D46"/>
    <w:rsid w:val="4F5E59E4"/>
    <w:rsid w:val="56CA0C54"/>
    <w:rsid w:val="574E6396"/>
    <w:rsid w:val="581723DE"/>
    <w:rsid w:val="59147A8E"/>
    <w:rsid w:val="5BFA2ACD"/>
    <w:rsid w:val="5DAE0F84"/>
    <w:rsid w:val="5E311F6E"/>
    <w:rsid w:val="61B02607"/>
    <w:rsid w:val="6906381B"/>
    <w:rsid w:val="6D5054E7"/>
    <w:rsid w:val="70D85D82"/>
    <w:rsid w:val="72402425"/>
    <w:rsid w:val="7952031D"/>
    <w:rsid w:val="79F0128E"/>
    <w:rsid w:val="7CB678F5"/>
    <w:rsid w:val="7E07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widowControl/>
      <w:tabs>
        <w:tab w:val="center" w:pos="4153"/>
        <w:tab w:val="right" w:pos="8306"/>
      </w:tabs>
      <w:snapToGrid w:val="0"/>
      <w:spacing w:after="160" w:line="259" w:lineRule="auto"/>
      <w:jc w:val="left"/>
    </w:pPr>
    <w:rPr>
      <w:rFonts w:asciiTheme="minorHAnsi" w:hAnsiTheme="minorHAnsi"/>
      <w:color w:val="auto"/>
      <w:kern w:val="0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7">
    <w:name w:val="网格型2"/>
    <w:basedOn w:val="4"/>
    <w:qFormat/>
    <w:uiPriority w:val="39"/>
    <w:rPr>
      <w:color w:val="FF000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font01"/>
    <w:basedOn w:val="6"/>
    <w:qFormat/>
    <w:uiPriority w:val="0"/>
    <w:rPr>
      <w:rFonts w:hint="eastAsia" w:ascii="MingLiU" w:hAnsi="MingLiU" w:eastAsia="MingLiU" w:cs="MingLiU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tiff"/><Relationship Id="rId8" Type="http://schemas.openxmlformats.org/officeDocument/2006/relationships/image" Target="media/image3.tiff"/><Relationship Id="rId7" Type="http://schemas.openxmlformats.org/officeDocument/2006/relationships/image" Target="media/image2.tiff"/><Relationship Id="rId6" Type="http://schemas.openxmlformats.org/officeDocument/2006/relationships/image" Target="media/image1.tiff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5.tif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WPS_1569922234</cp:lastModifiedBy>
  <dcterms:modified xsi:type="dcterms:W3CDTF">2019-10-02T13:20:10Z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