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BC88" w14:textId="5D2DF7E9" w:rsidR="00A17D5E" w:rsidRPr="00683777" w:rsidRDefault="00A17D5E" w:rsidP="00683777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3777">
        <w:rPr>
          <w:rFonts w:ascii="Times New Roman" w:hAnsi="Times New Roman" w:cs="Times New Roman"/>
          <w:b/>
          <w:bCs/>
          <w:sz w:val="20"/>
          <w:szCs w:val="20"/>
        </w:rPr>
        <w:t xml:space="preserve">Table S6. </w:t>
      </w:r>
      <w:r w:rsidR="00683777" w:rsidRPr="006837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Effects of healing rate, Symbiodiniaceae d</w:t>
      </w:r>
      <w:bookmarkStart w:id="0" w:name="_GoBack"/>
      <w:bookmarkEnd w:id="0"/>
      <w:r w:rsidR="00683777" w:rsidRPr="006837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ensity, and growth rate on microbial community dissimilarity.</w:t>
      </w:r>
      <w:r w:rsidR="00683777" w:rsidRPr="006837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 xml:space="preserve"> </w:t>
      </w:r>
      <w:r w:rsidR="00683777" w:rsidRPr="00683777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PERMANOVA results for differences in community dissimilarity measured by four dissimilarity measures by host measurement.</w:t>
      </w:r>
    </w:p>
    <w:p w14:paraId="5C444B60" w14:textId="77777777" w:rsidR="00A17D5E" w:rsidRPr="00683777" w:rsidRDefault="00A17D5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9"/>
        <w:gridCol w:w="2359"/>
        <w:gridCol w:w="958"/>
        <w:gridCol w:w="1045"/>
        <w:gridCol w:w="1013"/>
        <w:gridCol w:w="1013"/>
        <w:gridCol w:w="1013"/>
      </w:tblGrid>
      <w:tr w:rsidR="00114245" w:rsidRPr="00257B73" w14:paraId="0B8C07ED" w14:textId="77777777" w:rsidTr="00FC112C">
        <w:trPr>
          <w:trHeight w:val="288"/>
        </w:trPr>
        <w:tc>
          <w:tcPr>
            <w:tcW w:w="19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D0CE9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Dissimilarity Measure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4FB78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Measurements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0069C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A443F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F9D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1FA7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R²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FC18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114245" w:rsidRPr="00257B73" w14:paraId="05F1B917" w14:textId="77777777" w:rsidTr="00FC112C">
        <w:trPr>
          <w:trHeight w:val="288"/>
        </w:trPr>
        <w:tc>
          <w:tcPr>
            <w:tcW w:w="1959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8D575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Bray Curtis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1B27C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Healing rate</w:t>
            </w:r>
          </w:p>
        </w:tc>
        <w:tc>
          <w:tcPr>
            <w:tcW w:w="958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15B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3D39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84EB3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E784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19F8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</w:tr>
      <w:tr w:rsidR="00114245" w:rsidRPr="00257B73" w14:paraId="0E582206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65FE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AE64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i/>
                <w:sz w:val="20"/>
                <w:szCs w:val="20"/>
              </w:rPr>
              <w:t>Symbiodinium</w:t>
            </w: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 xml:space="preserve"> density</w:t>
            </w:r>
          </w:p>
        </w:tc>
        <w:tc>
          <w:tcPr>
            <w:tcW w:w="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03FA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B7A0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C3E8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1.369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8A7B9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751C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114245" w:rsidRPr="00257B73" w14:paraId="1F51D1B8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DE98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5372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Growth rate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20C8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7F28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F400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89F2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EFEC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</w:tr>
      <w:tr w:rsidR="00114245" w:rsidRPr="00257B73" w14:paraId="32E85087" w14:textId="77777777" w:rsidTr="00FC112C">
        <w:trPr>
          <w:trHeight w:val="288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7521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Binary Jaccard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0D4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Healing rate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9635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0F8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4F74C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01A78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2ABC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114245" w:rsidRPr="00257B73" w14:paraId="68CD33CA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629E8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5B1D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i/>
                <w:sz w:val="20"/>
                <w:szCs w:val="20"/>
              </w:rPr>
              <w:t>Symbiodinium</w:t>
            </w: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 xml:space="preserve"> density</w:t>
            </w:r>
          </w:p>
        </w:tc>
        <w:tc>
          <w:tcPr>
            <w:tcW w:w="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12F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B8199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7B6E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94F7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C8CA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114245" w:rsidRPr="00257B73" w14:paraId="5EC21053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8CB04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10AE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Growth rate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B3CF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DD64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2046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006D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31FA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</w:tr>
      <w:tr w:rsidR="00114245" w:rsidRPr="00257B73" w14:paraId="587A699A" w14:textId="77777777" w:rsidTr="00FC112C">
        <w:trPr>
          <w:trHeight w:val="288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2514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063C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Healing rate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1B31F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18B9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43BAD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23B4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A0910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</w:tr>
      <w:tr w:rsidR="00114245" w:rsidRPr="00257B73" w14:paraId="75B4E3CD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21B0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AC7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i/>
                <w:sz w:val="20"/>
                <w:szCs w:val="20"/>
              </w:rPr>
              <w:t>Symbiodinium</w:t>
            </w: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 xml:space="preserve"> density</w:t>
            </w:r>
          </w:p>
        </w:tc>
        <w:tc>
          <w:tcPr>
            <w:tcW w:w="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C31A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17E7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3EE4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81EB0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0F1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</w:tr>
      <w:tr w:rsidR="00114245" w:rsidRPr="00257B73" w14:paraId="24B16323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42D8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2756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Growth rate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F759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00FE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E10A3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13E9D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C0179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</w:tr>
      <w:tr w:rsidR="00114245" w:rsidRPr="00257B73" w14:paraId="597F9CD2" w14:textId="77777777" w:rsidTr="00FC112C">
        <w:trPr>
          <w:trHeight w:val="288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09EF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AF5F5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Healing rate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A9392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FA2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90AF4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6097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A188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</w:tr>
      <w:tr w:rsidR="00114245" w:rsidRPr="00257B73" w14:paraId="657740FB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09E5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8555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i/>
                <w:sz w:val="20"/>
                <w:szCs w:val="20"/>
              </w:rPr>
              <w:t>Symbiodinium</w:t>
            </w: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 xml:space="preserve"> density</w:t>
            </w:r>
          </w:p>
        </w:tc>
        <w:tc>
          <w:tcPr>
            <w:tcW w:w="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F629D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72A3B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E363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1.225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F3186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B8C03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114245" w:rsidRPr="00257B73" w14:paraId="0FCD54BD" w14:textId="77777777" w:rsidTr="00FC112C">
        <w:trPr>
          <w:trHeight w:val="288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4C629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2D8BA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Growth rate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3C80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AC7C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DF501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D028E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7B73C" w14:textId="77777777" w:rsidR="00114245" w:rsidRPr="00257B73" w:rsidRDefault="00114245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</w:tr>
    </w:tbl>
    <w:p w14:paraId="53388544" w14:textId="77777777" w:rsidR="00114245" w:rsidRPr="00257B73" w:rsidRDefault="00114245" w:rsidP="00114245">
      <w:pPr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257B73">
        <w:rPr>
          <w:rFonts w:ascii="Times New Roman" w:hAnsi="Times New Roman" w:cs="Times New Roman"/>
          <w:sz w:val="20"/>
          <w:szCs w:val="20"/>
        </w:rPr>
        <w:t>Notes: p-values defined as significant at a threshold of 0.05 are highlighted in bold.</w:t>
      </w:r>
    </w:p>
    <w:p w14:paraId="3A5D5ACB" w14:textId="77777777" w:rsidR="002664B8" w:rsidRDefault="002664B8"/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5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4245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83777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17D5E"/>
    <w:rsid w:val="00A21008"/>
    <w:rsid w:val="00A35911"/>
    <w:rsid w:val="00A52494"/>
    <w:rsid w:val="00A5278C"/>
    <w:rsid w:val="00A676A2"/>
    <w:rsid w:val="00A76D0A"/>
    <w:rsid w:val="00A8181C"/>
    <w:rsid w:val="00A82E26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06D3F"/>
  <w15:chartTrackingRefBased/>
  <w15:docId w15:val="{B6F8503F-035D-024C-8BA0-84BEBAB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2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4"/>
    <w:basedOn w:val="TableNormal"/>
    <w:rsid w:val="00114245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6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2</cp:revision>
  <dcterms:created xsi:type="dcterms:W3CDTF">2019-09-10T22:54:00Z</dcterms:created>
  <dcterms:modified xsi:type="dcterms:W3CDTF">2019-10-05T19:13:00Z</dcterms:modified>
</cp:coreProperties>
</file>