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9F" w:rsidRDefault="005B419F" w:rsidP="005B419F">
      <w:pPr>
        <w:pStyle w:val="NoSpacing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Acquisition of fungi from the environment modifies ambrosia beetle </w:t>
      </w:r>
      <w:proofErr w:type="spellStart"/>
      <w:r>
        <w:rPr>
          <w:b/>
          <w:sz w:val="28"/>
          <w:szCs w:val="28"/>
          <w:lang w:val="en-US"/>
        </w:rPr>
        <w:t>mycobiome</w:t>
      </w:r>
      <w:proofErr w:type="spellEnd"/>
      <w:r>
        <w:rPr>
          <w:b/>
          <w:sz w:val="28"/>
          <w:szCs w:val="28"/>
          <w:lang w:val="en-US"/>
        </w:rPr>
        <w:t xml:space="preserve"> during invasion</w:t>
      </w:r>
    </w:p>
    <w:p w:rsidR="005B419F" w:rsidRDefault="005B419F" w:rsidP="005B419F">
      <w:pPr>
        <w:spacing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Davide Rassati, Lorenzo Marini, Antonino Malacrinò</w:t>
      </w:r>
    </w:p>
    <w:p w:rsidR="00566755" w:rsidRPr="00C20D7D" w:rsidRDefault="00566755" w:rsidP="0056675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 w:rsidRPr="00C20D7D">
        <w:rPr>
          <w:rFonts w:cstheme="minorHAnsi"/>
          <w:b/>
          <w:sz w:val="24"/>
          <w:szCs w:val="24"/>
          <w:lang w:val="en-US"/>
        </w:rPr>
        <w:t xml:space="preserve">Table S2: Multivariate analysis comparing the fungal communities associated with the exotic ambrosia beetle </w:t>
      </w:r>
      <w:r w:rsidRPr="00C20D7D">
        <w:rPr>
          <w:rFonts w:cstheme="minorHAnsi"/>
          <w:b/>
          <w:i/>
          <w:sz w:val="24"/>
          <w:szCs w:val="24"/>
          <w:lang w:val="en-US"/>
        </w:rPr>
        <w:t xml:space="preserve">X. </w:t>
      </w:r>
      <w:proofErr w:type="spellStart"/>
      <w:r w:rsidRPr="00C20D7D">
        <w:rPr>
          <w:rFonts w:cstheme="minorHAnsi"/>
          <w:b/>
          <w:i/>
          <w:sz w:val="24"/>
          <w:szCs w:val="24"/>
          <w:lang w:val="en-US"/>
        </w:rPr>
        <w:t>germanus</w:t>
      </w:r>
      <w:proofErr w:type="spellEnd"/>
      <w:r w:rsidRPr="00C20D7D">
        <w:rPr>
          <w:rFonts w:cstheme="minorHAnsi"/>
          <w:b/>
          <w:sz w:val="24"/>
          <w:szCs w:val="24"/>
          <w:lang w:val="en-US"/>
        </w:rPr>
        <w:t xml:space="preserve"> and the native ambrosia beetle </w:t>
      </w:r>
      <w:r w:rsidRPr="00C20D7D">
        <w:rPr>
          <w:rFonts w:cstheme="minorHAnsi"/>
          <w:b/>
          <w:i/>
          <w:sz w:val="24"/>
          <w:szCs w:val="24"/>
          <w:lang w:val="en-US"/>
        </w:rPr>
        <w:t xml:space="preserve">X. </w:t>
      </w:r>
      <w:proofErr w:type="spellStart"/>
      <w:r w:rsidRPr="00C20D7D">
        <w:rPr>
          <w:rFonts w:cstheme="minorHAnsi"/>
          <w:b/>
          <w:i/>
          <w:sz w:val="24"/>
          <w:szCs w:val="24"/>
          <w:lang w:val="en-US"/>
        </w:rPr>
        <w:t>saxesenii</w:t>
      </w:r>
      <w:proofErr w:type="spellEnd"/>
      <w:r w:rsidR="000023D0" w:rsidRPr="00C20D7D">
        <w:rPr>
          <w:rFonts w:cstheme="minorHAnsi"/>
          <w:sz w:val="24"/>
          <w:szCs w:val="24"/>
          <w:lang w:val="en-US"/>
        </w:rPr>
        <w:t>. F</w:t>
      </w:r>
      <w:r w:rsidRPr="00C20D7D">
        <w:rPr>
          <w:rFonts w:cstheme="minorHAnsi"/>
          <w:sz w:val="24"/>
          <w:szCs w:val="24"/>
          <w:lang w:val="en-US"/>
        </w:rPr>
        <w:t xml:space="preserve">or each sampling site. </w:t>
      </w:r>
      <w:r w:rsidRPr="00C20D7D">
        <w:rPr>
          <w:rFonts w:cstheme="minorHAnsi"/>
          <w:i/>
          <w:sz w:val="24"/>
          <w:szCs w:val="24"/>
          <w:lang w:val="en-US"/>
        </w:rPr>
        <w:t>P</w:t>
      </w:r>
      <w:r w:rsidRPr="00C20D7D">
        <w:rPr>
          <w:rFonts w:cstheme="minorHAnsi"/>
          <w:sz w:val="24"/>
          <w:szCs w:val="24"/>
          <w:lang w:val="en-US"/>
        </w:rPr>
        <w:t>-value as adjusted for multiple comparisons using FDR method. * = number of samples after filtering</w:t>
      </w:r>
    </w:p>
    <w:p w:rsidR="00021754" w:rsidRPr="00C20D7D" w:rsidRDefault="00021754" w:rsidP="0056675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573"/>
        <w:gridCol w:w="1610"/>
        <w:gridCol w:w="2299"/>
        <w:gridCol w:w="2190"/>
        <w:gridCol w:w="771"/>
        <w:gridCol w:w="917"/>
      </w:tblGrid>
      <w:tr w:rsidR="000D6630" w:rsidRPr="00C20D7D" w:rsidTr="00C20D7D">
        <w:trPr>
          <w:trHeight w:val="300"/>
          <w:jc w:val="center"/>
        </w:trPr>
        <w:tc>
          <w:tcPr>
            <w:tcW w:w="840" w:type="pct"/>
            <w:tcBorders>
              <w:top w:val="single" w:sz="4" w:space="0" w:color="auto"/>
              <w:bottom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  <w:b/>
              </w:rPr>
            </w:pPr>
            <w:r w:rsidRPr="00C20D7D">
              <w:rPr>
                <w:rFonts w:cstheme="minorHAnsi"/>
                <w:b/>
              </w:rPr>
              <w:t>Site</w:t>
            </w:r>
          </w:p>
        </w:tc>
        <w:tc>
          <w:tcPr>
            <w:tcW w:w="860" w:type="pct"/>
            <w:tcBorders>
              <w:top w:val="single" w:sz="4" w:space="0" w:color="auto"/>
              <w:bottom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  <w:b/>
              </w:rPr>
            </w:pPr>
            <w:r w:rsidRPr="00C20D7D">
              <w:rPr>
                <w:rFonts w:cstheme="minorHAnsi"/>
                <w:b/>
              </w:rPr>
              <w:t>Forest type</w:t>
            </w:r>
          </w:p>
        </w:tc>
        <w:tc>
          <w:tcPr>
            <w:tcW w:w="1228" w:type="pct"/>
            <w:tcBorders>
              <w:top w:val="single" w:sz="4" w:space="0" w:color="auto"/>
              <w:bottom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  <w:b/>
              </w:rPr>
            </w:pPr>
            <w:r w:rsidRPr="00C20D7D">
              <w:rPr>
                <w:rFonts w:cstheme="minorHAnsi"/>
                <w:b/>
                <w:i/>
              </w:rPr>
              <w:t>X. germanus</w:t>
            </w:r>
            <w:r w:rsidRPr="00C20D7D">
              <w:rPr>
                <w:rFonts w:cstheme="minorHAnsi"/>
                <w:b/>
              </w:rPr>
              <w:t xml:space="preserve"> (n)*</w:t>
            </w:r>
          </w:p>
        </w:tc>
        <w:tc>
          <w:tcPr>
            <w:tcW w:w="1170" w:type="pct"/>
            <w:tcBorders>
              <w:top w:val="single" w:sz="4" w:space="0" w:color="auto"/>
              <w:bottom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  <w:b/>
              </w:rPr>
            </w:pPr>
            <w:r w:rsidRPr="00C20D7D">
              <w:rPr>
                <w:rFonts w:cstheme="minorHAnsi"/>
                <w:b/>
                <w:i/>
              </w:rPr>
              <w:t>X. saxesenii</w:t>
            </w:r>
            <w:r w:rsidRPr="00C20D7D">
              <w:rPr>
                <w:rFonts w:cstheme="minorHAnsi"/>
                <w:b/>
              </w:rPr>
              <w:t xml:space="preserve"> (n)*</w:t>
            </w:r>
          </w:p>
        </w:tc>
        <w:tc>
          <w:tcPr>
            <w:tcW w:w="412" w:type="pct"/>
            <w:tcBorders>
              <w:top w:val="single" w:sz="4" w:space="0" w:color="auto"/>
              <w:bottom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  <w:b/>
              </w:rPr>
            </w:pPr>
            <w:r w:rsidRPr="00C20D7D">
              <w:rPr>
                <w:rFonts w:cstheme="minorHAnsi"/>
                <w:b/>
              </w:rPr>
              <w:t>F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  <w:b/>
              </w:rPr>
            </w:pPr>
            <w:r w:rsidRPr="00C20D7D">
              <w:rPr>
                <w:rFonts w:cstheme="minorHAnsi"/>
                <w:b/>
                <w:i/>
              </w:rPr>
              <w:t>P</w:t>
            </w:r>
            <w:r w:rsidRPr="00C20D7D">
              <w:rPr>
                <w:rFonts w:cstheme="minorHAnsi"/>
                <w:b/>
                <w:vertAlign w:val="subscript"/>
              </w:rPr>
              <w:t>adj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  <w:tcBorders>
              <w:top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Avronchi</w:t>
            </w:r>
          </w:p>
        </w:tc>
        <w:tc>
          <w:tcPr>
            <w:tcW w:w="860" w:type="pct"/>
            <w:tcBorders>
              <w:top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Old-growth</w:t>
            </w:r>
          </w:p>
        </w:tc>
        <w:tc>
          <w:tcPr>
            <w:tcW w:w="1228" w:type="pct"/>
            <w:tcBorders>
              <w:top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14</w:t>
            </w:r>
          </w:p>
        </w:tc>
        <w:tc>
          <w:tcPr>
            <w:tcW w:w="1170" w:type="pct"/>
            <w:tcBorders>
              <w:top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4</w:t>
            </w:r>
          </w:p>
        </w:tc>
        <w:tc>
          <w:tcPr>
            <w:tcW w:w="412" w:type="pct"/>
            <w:tcBorders>
              <w:top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4.07</w:t>
            </w:r>
          </w:p>
        </w:tc>
        <w:tc>
          <w:tcPr>
            <w:tcW w:w="490" w:type="pct"/>
            <w:tcBorders>
              <w:top w:val="thinThickLargeGap" w:sz="2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0.002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Bando</w:t>
            </w:r>
          </w:p>
        </w:tc>
        <w:tc>
          <w:tcPr>
            <w:tcW w:w="86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Old-growth</w:t>
            </w:r>
          </w:p>
        </w:tc>
        <w:tc>
          <w:tcPr>
            <w:tcW w:w="1228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13</w:t>
            </w:r>
          </w:p>
        </w:tc>
        <w:tc>
          <w:tcPr>
            <w:tcW w:w="117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8</w:t>
            </w:r>
          </w:p>
        </w:tc>
        <w:tc>
          <w:tcPr>
            <w:tcW w:w="412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5.31</w:t>
            </w:r>
          </w:p>
        </w:tc>
        <w:tc>
          <w:tcPr>
            <w:tcW w:w="49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0.001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Cessalto</w:t>
            </w:r>
          </w:p>
        </w:tc>
        <w:tc>
          <w:tcPr>
            <w:tcW w:w="86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Old-growth</w:t>
            </w:r>
          </w:p>
        </w:tc>
        <w:tc>
          <w:tcPr>
            <w:tcW w:w="1228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15</w:t>
            </w:r>
          </w:p>
        </w:tc>
        <w:tc>
          <w:tcPr>
            <w:tcW w:w="117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12</w:t>
            </w:r>
          </w:p>
        </w:tc>
        <w:tc>
          <w:tcPr>
            <w:tcW w:w="412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5.52</w:t>
            </w:r>
          </w:p>
        </w:tc>
        <w:tc>
          <w:tcPr>
            <w:tcW w:w="49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0.001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Malisana</w:t>
            </w:r>
          </w:p>
        </w:tc>
        <w:tc>
          <w:tcPr>
            <w:tcW w:w="86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Old-growth</w:t>
            </w:r>
          </w:p>
        </w:tc>
        <w:tc>
          <w:tcPr>
            <w:tcW w:w="1228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8</w:t>
            </w:r>
          </w:p>
        </w:tc>
        <w:tc>
          <w:tcPr>
            <w:tcW w:w="117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13</w:t>
            </w:r>
          </w:p>
        </w:tc>
        <w:tc>
          <w:tcPr>
            <w:tcW w:w="412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2.55</w:t>
            </w:r>
          </w:p>
        </w:tc>
        <w:tc>
          <w:tcPr>
            <w:tcW w:w="49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0.001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Pampaluna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Old-growth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15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9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4.9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0.001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  <w:tcBorders>
              <w:top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Brussa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Restored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5</w:t>
            </w:r>
          </w:p>
        </w:tc>
        <w:tc>
          <w:tcPr>
            <w:tcW w:w="1170" w:type="pct"/>
            <w:tcBorders>
              <w:top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15</w:t>
            </w:r>
          </w:p>
        </w:tc>
        <w:tc>
          <w:tcPr>
            <w:tcW w:w="412" w:type="pct"/>
            <w:tcBorders>
              <w:top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1.47</w:t>
            </w:r>
          </w:p>
        </w:tc>
        <w:tc>
          <w:tcPr>
            <w:tcW w:w="490" w:type="pct"/>
            <w:tcBorders>
              <w:top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0.01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Muzzana</w:t>
            </w:r>
          </w:p>
        </w:tc>
        <w:tc>
          <w:tcPr>
            <w:tcW w:w="86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Restored</w:t>
            </w:r>
          </w:p>
        </w:tc>
        <w:tc>
          <w:tcPr>
            <w:tcW w:w="1228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9</w:t>
            </w:r>
          </w:p>
        </w:tc>
        <w:tc>
          <w:tcPr>
            <w:tcW w:w="117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10</w:t>
            </w:r>
          </w:p>
        </w:tc>
        <w:tc>
          <w:tcPr>
            <w:tcW w:w="412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1.39</w:t>
            </w:r>
          </w:p>
        </w:tc>
        <w:tc>
          <w:tcPr>
            <w:tcW w:w="49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0.004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Otello</w:t>
            </w:r>
          </w:p>
        </w:tc>
        <w:tc>
          <w:tcPr>
            <w:tcW w:w="86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Restored</w:t>
            </w:r>
          </w:p>
        </w:tc>
        <w:tc>
          <w:tcPr>
            <w:tcW w:w="1228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14</w:t>
            </w:r>
          </w:p>
        </w:tc>
        <w:tc>
          <w:tcPr>
            <w:tcW w:w="117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13</w:t>
            </w:r>
          </w:p>
        </w:tc>
        <w:tc>
          <w:tcPr>
            <w:tcW w:w="412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1.63</w:t>
            </w:r>
          </w:p>
        </w:tc>
        <w:tc>
          <w:tcPr>
            <w:tcW w:w="49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0.001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Sacile</w:t>
            </w:r>
          </w:p>
        </w:tc>
        <w:tc>
          <w:tcPr>
            <w:tcW w:w="86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Restored</w:t>
            </w:r>
          </w:p>
        </w:tc>
        <w:tc>
          <w:tcPr>
            <w:tcW w:w="1228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9</w:t>
            </w:r>
          </w:p>
        </w:tc>
        <w:tc>
          <w:tcPr>
            <w:tcW w:w="117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9</w:t>
            </w:r>
          </w:p>
        </w:tc>
        <w:tc>
          <w:tcPr>
            <w:tcW w:w="412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1.52</w:t>
            </w:r>
          </w:p>
        </w:tc>
        <w:tc>
          <w:tcPr>
            <w:tcW w:w="490" w:type="pct"/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0.002</w:t>
            </w:r>
          </w:p>
        </w:tc>
      </w:tr>
      <w:tr w:rsidR="000D6630" w:rsidRPr="00C20D7D" w:rsidTr="00C20D7D">
        <w:trPr>
          <w:trHeight w:val="300"/>
          <w:jc w:val="center"/>
        </w:trPr>
        <w:tc>
          <w:tcPr>
            <w:tcW w:w="840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San Marco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Restored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9</w:t>
            </w:r>
          </w:p>
        </w:tc>
        <w:tc>
          <w:tcPr>
            <w:tcW w:w="1170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9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1.69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0D6630" w:rsidRPr="00C20D7D" w:rsidRDefault="000D6630" w:rsidP="00595CA2">
            <w:pPr>
              <w:jc w:val="both"/>
              <w:rPr>
                <w:rFonts w:cstheme="minorHAnsi"/>
              </w:rPr>
            </w:pPr>
            <w:r w:rsidRPr="00C20D7D">
              <w:rPr>
                <w:rFonts w:cstheme="minorHAnsi"/>
              </w:rPr>
              <w:t>0.001</w:t>
            </w:r>
          </w:p>
        </w:tc>
      </w:tr>
    </w:tbl>
    <w:p w:rsidR="00F82D23" w:rsidRDefault="00F82D23" w:rsidP="00C20D7D">
      <w:pPr>
        <w:jc w:val="both"/>
      </w:pPr>
    </w:p>
    <w:sectPr w:rsidR="00F8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5"/>
    <w:rsid w:val="000023D0"/>
    <w:rsid w:val="00021754"/>
    <w:rsid w:val="000D6630"/>
    <w:rsid w:val="003402F2"/>
    <w:rsid w:val="003E5BAA"/>
    <w:rsid w:val="0042487A"/>
    <w:rsid w:val="00446930"/>
    <w:rsid w:val="004B75C7"/>
    <w:rsid w:val="004E0E71"/>
    <w:rsid w:val="00566755"/>
    <w:rsid w:val="005B419F"/>
    <w:rsid w:val="00607150"/>
    <w:rsid w:val="00632445"/>
    <w:rsid w:val="00761CCE"/>
    <w:rsid w:val="008318EC"/>
    <w:rsid w:val="00A14387"/>
    <w:rsid w:val="00AF7CA4"/>
    <w:rsid w:val="00BC5C69"/>
    <w:rsid w:val="00C20D7D"/>
    <w:rsid w:val="00D92562"/>
    <w:rsid w:val="00DD4022"/>
    <w:rsid w:val="00E16560"/>
    <w:rsid w:val="00F82D23"/>
    <w:rsid w:val="00F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AC2E2-3342-4480-8362-AF7262A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55"/>
    <w:pPr>
      <w:spacing w:after="200" w:line="276" w:lineRule="auto"/>
    </w:pPr>
    <w:rPr>
      <w:rFonts w:eastAsiaTheme="minorEastAsia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75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4022"/>
  </w:style>
  <w:style w:type="paragraph" w:styleId="NoSpacing">
    <w:name w:val="No Spacing"/>
    <w:uiPriority w:val="1"/>
    <w:qFormat/>
    <w:rsid w:val="003E5BAA"/>
    <w:pPr>
      <w:spacing w:after="0" w:line="240" w:lineRule="auto"/>
    </w:pPr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Malacrino, Antonino</dc:creator>
  <cp:keywords/>
  <dc:description/>
  <cp:lastModifiedBy>Malacrino, Antonino</cp:lastModifiedBy>
  <cp:revision>26</cp:revision>
  <dcterms:created xsi:type="dcterms:W3CDTF">2019-02-28T13:27:00Z</dcterms:created>
  <dcterms:modified xsi:type="dcterms:W3CDTF">2019-08-01T22:04:00Z</dcterms:modified>
</cp:coreProperties>
</file>