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1620"/>
      </w:tblGrid>
      <w:tr w:rsidR="00A15427" w:rsidRPr="006E397F" w:rsidTr="00F56F30">
        <w:trPr>
          <w:trHeight w:val="159"/>
        </w:trPr>
        <w:tc>
          <w:tcPr>
            <w:tcW w:w="8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hidden layers (one for auto-encoder with L1 regularization), back-propagation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97F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A15427" w:rsidRPr="006E397F" w:rsidTr="00F56F30">
        <w:trPr>
          <w:trHeight w:val="5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hidden layers with each layer including 500 hidden units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"Jha", "given" : "Anupama", "non-dropping-particle" : "", "parse-names" : false, "suffix" : "" }, { "dropping-particle" : "", "family" : "Gazzara", "given" : "Matthew R", "non-dropping-particle" : "", "parse-names" : false, "suffix" : "" }, { "dropping-particle" : "", "family" : "Barash", "given" : "Yoseph", "non-dropping-particle" : "", "parse-names" : false, "suffix" : "" } ], "container-title" : "Bioinformatics", "id" : "ITEM-1", "issue" : "14", "issued" : { "date-parts" : [ [ "2017" ] ] }, "page" : "i274--i282", "publisher" : "Oxford University Press", "title" : "Integrative deep models for alternative splicing", "type" : "article-journal", "volume" : "33" }, "uris" : [ "http://www.mendeley.com/documents/?uuid=3c5b2d21-ee3b-4546-b9ac-9ad894c1c334" ] } ], "mendeley" : { "formattedCitation" : "[26]", "plainTextFormattedCitation" : "[26]", "previouslyFormattedCitation" : "[47]" }, "properties" : { "noteIndex" : 9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[26]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323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from no hidden layers up to three hidden layers with maximally 256, 128, and 64 units in the first, second, and third hidden layers, l2-regularization,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activation function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"Liu", "given" : "Feng", "non-dropping-particle" : "", "parse-names" : false, "suffix" : "" }, { "dropping-particle" : "", "family" : "Li", "given" : "Hao", "non-dropping-particle" : "", "parse-names" : false, "suffix" : "" }, { "dropping-particle" : "", "family" : "Ren", "given" : "Chao", "non-dropping-particle" : "", "parse-names" : false, "suffix" : "" }, { "dropping-particle" : "", "family" : "Bo", "given" : "Xiaochen", "non-dropping-particle" : "", "parse-names" : false, "suffix" : "" }, { "dropping-particle" : "", "family" : "Shu", "given" : "Wenjie", "non-dropping-particle" : "", "parse-names" : false, "suffix" : "" } ], "container-title" : "Scientific reports", "id" : "ITEM-1", "issued" : { "date-parts" : [ [ "2016" ] ] }, "page" : "28517", "publisher" : "Nature Publishing Group", "title" : "PEDLA: predicting enhancers with a deep learning-based algorithmic framework", "type" : "article-journal", "volume" : "6" }, "uris" : [ "http://www.mendeley.com/documents/?uuid=11ff4964-2af9-4316-a42e-328db87818db" ] } ], "mendeley" : { "formattedCitation" : "[27]", "plainTextFormattedCitation" : "[27]", "previouslyFormattedCitation" : "[48]" }, "properties" : { "noteIndex" : 9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[27]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5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Convolution, Rectify, Pool, NN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"Li", "given" : "Yifeng", "non-dropping-particle" : "", "parse-names" : false, "suffix" : "" }, { "dropping-particle" : "", "family" : "Shi", "given" : "Wenqiang", "non-dropping-particle" : "", "parse-names" : false, "suffix" : "" }, { "dropping-particle" : "", "family" : "Wasserman", "given" : "Wyeth W", "non-dropping-particle" : "", "parse-names" : false, "suffix" : "" } ], "container-title" : "BMC bioinformatics", "id" : "ITEM-1", "issue" : "1", "issued" : { "date-parts" : [ [ "2018" ] ] }, "page" : "202", "publisher" : "BioMed Central", "title" : "Genome-wide prediction of cis-regulatory regions using supervised deep learning methods", "type" : "article-journal", "volume" : "19" }, "uris" : [ "http://www.mendeley.com/documents/?uuid=8b0a8963-7602-42b1-a916-94d8796ca42c" ] } ], "mendeley" : { "formattedCitation" : "[28]", "plainTextFormattedCitation" : "[28]", "previouslyFormattedCitation" : "[49]" }, "properties" : { "noteIndex" : 9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[28]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90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Convolution layer (320 kernels. Window size: 8. Step size: 1.) 2. Pooling layer (Window size: 4. Step size: 4.) 3. Convolution layer (480 kernels. Window size: 8. Step size: 1.) 4. Pooling layer (Window size: 4. Step size: 4.) 5. Convolution layer (960 kernels. Window size: 8. Step size: 1.) 6. Fully connected layer (925 neurons) 7. Sigmoid output layer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"Alipanahi", "given" : "Babak", "non-dropping-particle" : "", "parse-names" : false, "suffix" : "" }, { "dropping-particle" : "", "family" : "Delong", "given" : "Andrew", "non-dropping-particle" : "", "parse-names" : false, "suffix" : "" }, { "dropping-particle" : "", "family" : "Weirauch", "given" : "Matthew T", "non-dropping-particle" : "", "parse-names" : false, "suffix" : "" }, { "dropping-particle" : "", "family" : "Frey", "given" : "Brendan J", "non-dropping-particle" : "", "parse-names" : false, "suffix" : "" } ], "container-title" : "Nature biotechnology", "id" : "ITEM-1", "issue" : "8", "issued" : { "date-parts" : [ [ "2015" ] ] }, "page" : "831", "publisher" : "Nature Publishing Group", "title" : "Predicting the sequence specificities of DNA-and RNA-binding proteins by deep learning", "type" : "article-journal", "volume" : "33" }, "uris" : [ "http://www.mendeley.com/documents/?uuid=94f9785b-9fa4-418b-81ce-21b2de62c328" ] } ], "mendeley" : { "formattedCitation" : "[29]", "plainTextFormattedCitation" : "[29]", "previouslyFormattedCitation" : "[50]"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[29]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5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convolution layers 2 two layers of fully connected hidden nodes,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activation function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"Zhou", "given" : "Jian", "non-dropping-particle" : "", "parse-names" : false, "suffix" : "" }, { "dropping-particle" : "", "family" : "Troyanskaya", "given" : "Olga G", "non-dropping-particle" : "", "parse-names" : false, "suffix" : "" } ], "container-title" : "Nature methods", "id" : "ITEM-1", "issue" : "10", "issued" : { "date-parts" : [ [ "2015" ] ] }, "page" : "931", "publisher" : "Nature Publishing Group", "title" : "Predicting effects of noncoding variants with deep learning--based sequence model", "type" : "article-journal", "volume" : "12" }, "uris" : [ "http://www.mendeley.com/documents/?uuid=27a33a7c-e800-4e9d-8b80-8dddecec7f46" ] } ], "mendeley" : { "formattedCitation" : "[30]", "plainTextFormattedCitation" : "[30]", "previouslyFormattedCitation" : "[51]"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[30]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107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Convolution layers, rectification layers (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>), pooling layers and fully connected layers.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"Kelley", "given" : "David R", "non-dropping-particle" : "", "parse-names" : false, "suffix" : "" }, { "dropping-particle" : "", "family" : "Snoek", "given" : "Jasper", "non-dropping-particle" : "", "parse-names" : false, "suffix" : "" }, { "dropping-particle" : "", "family" : "Rinn", "given" : "John L", "non-dropping-particle" : "", "parse-names" : false, "suffix" : "" } ], "container-title" : "Genome research", "id" : "ITEM-1", "issue" : "7", "issued" : { "date-parts" : [ [ "2016" ] ] }, "page" : "990-999", "publisher" : "Cold Spring Harbor Lab", "title" : "Basset: learning the regulatory code of the accessible genome with deep convolutional neural networks", "type" : "article-journal", "volume" : "26" }, "uris" : [ "http://www.mendeley.com/documents/?uuid=afb859b0-cead-449e-9f88-9d4610651218" ] } ], "mendeley" : { "formattedCitation" : "[31]", "plainTextFormattedCitation" : "[31]", "previouslyFormattedCitation" : "[52]"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[31]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377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Convolution layers, followed by dilated convolution layers and a final convolution layer. All layers applied batch normalization, rectified linear units, and dropout.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"Wang", "given" : "Meng", "non-dropping-particle" : "", "parse-names" : false, "suffix" : "" }, { "dropping-particle" : "", "family" : "Tai", "given" : "Cheng", "non-dropping-particle" : "", "parse-names" : false, "suffix" : "" }, { "dropping-particle" : "", "family" : "E", "given" : "Weinan", "non-dropping-particle" : "", "parse-names" : false, "suffix" : "" }, { "dropping-particle" : "", "family" : "Wei", "given" : "Liping", "non-dropping-particle" : "", "parse-names" : false, "suffix" : "" } ], "container-title" : "Nucleic acids research", "id" : "ITEM-1", "issue" : "11", "issued" : { "date-parts" : [ [ "2018" ] ] }, "page" : "e69--e69", "publisher" : "Oxford University Press", "title" : "DeFine: deep convolutional neural networks accurately quantify intensities of transcription factor-DNA binding and facilitate evaluation of functional non-coding variants", "type" : "article-journal", "volume" : "46" }, "uris" : [ "http://www.mendeley.com/documents/?uuid=e18bea10-9126-474f-a587-3a35c2b5f822" ] } ], "mendeley" : { "formattedCitation" : "[32]", "plainTextFormattedCitation" : "[32]", "previouslyFormattedCitation" : "[53]"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[32]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341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Convolution, Pool, Convolution, Pool, Convolution, Convolution, Dense layer. All layers are followed by a batch normalization layer then a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"Kelley", "given" : "David R", "non-dropping-particle" : "", "parse-names" : false, "suffix" : "" }, { "dropping-particle" : "", "family" : "Reshef", "given" : "Yakir A", "non-dropping-particle" : "", "parse-names" : false, "suffix" : "" }, { "dropping-particle" : "", "family" : "Bileschi", "given" : "Maxwell", "non-dropping-particle" : "", "parse-names" : false, "suffix" : "" }, { "dropping-particle" : "", "family" : "Belanger", "given" : "David", "non-dropping-particle" : "", "parse-names" : false, "suffix" : "" }, { "dropping-particle" : "", "family" : "McLean", "given" : "Cory Y", "non-dropping-particle" : "", "parse-names" : false, "suffix" : "" }, { "dropping-particle" : "", "family" : "Snoek", "given" : "Jasper", "non-dropping-particle" : "", "parse-names" : false, "suffix" : "" } ], "container-title" : "Genome research", "id" : "ITEM-1", "issue" : "5", "issued" : { "date-parts" : [ [ "2018" ] ] }, "page" : "739-750", "publisher" : "Cold Spring Harbor Lab", "title" : "Sequential regulatory activity prediction across chromosomes with convolutional neural networks", "type" : "article-journal", "volume" : "28" }, "uris" : [ "http://www.mendeley.com/documents/?uuid=d3e55de7-bdf2-4d65-9d17-0ecc364497be" ] } ], "mendeley" : { "formattedCitation" : "[33]", "plainTextFormattedCitation" : "[33]", "previouslyFormattedCitation" : "[54]"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[33]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224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Two convolutional and pooling layers and one fully connected hidden layer,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activation function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"Schreiber", "given" : "Jacob", "non-dropping-particle" : "", "parse-names" : false, "suffix" : "" }, { "dropping-particle" : "", "family" : "Libbrecht", "given" : "Maxwell", "non-dropping-particle" : "", "parse-names" : false, "suffix" : "" }, { "dropping-particle" : "", "family" : "Bilmes", "given" : "Jeffrey", "non-dropping-particle" : "", "parse-names" : false, "suffix" : "" }, { "dropping-particle" : "", "family" : "Noble", "given" : "William", "non-dropping-particle" : "", "parse-names" : false, "suffix" : "" } ], "container-title" : "bioRxiv", "id" : "ITEM-1", "issued" : { "date-parts" : [ [ "2018" ] ] }, "page" : "103614", "publisher" : "Cold Spring Harbor Laboratory", "title" : "Nucleotide sequence and DNaseI sensitivity are predictive of 3D chromatin architecture", "type" : "article-journal" }, "uris" : [ "http://www.mendeley.com/documents/?uuid=fdb8c991-3736-4570-905c-4806a228b3c2" ] } ], "mendeley" : { "formattedCitation" : "[34]", "plainTextFormattedCitation" : "[34]", "previouslyFormattedCitation" : "[55]"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[34]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171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Input (4bases x 2000bp), 1. Convolution (4 -&gt; 320, kernel size=8), 2.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3. Convolution (320 -&gt; 320, kernel size=8), 4.ReLU, 5. Dropout (Probability=0.2), 6. Max pooling (pooling size=4), 7. Convolution (320 -&gt; 480, kernel size=8). 8.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9. Convolution (480 -&gt; 480, kernel size=8), 10.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11. Dropout (Probability=0.2), 12. Max pooling (pooling size=4), 13. Convolution (480 -&gt; 960, kernel size=8), 14. 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15. Convolution (960 -&gt; 960, kernel size=8), 16.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17.  Dropout (Probability=0.2), 18. Linear (101760 -&gt; 2003), 19.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20. Linear (2003 -&gt; 2002), 21. Sigmoid, Output (Size: 2002 </w:t>
            </w:r>
            <w:proofErr w:type="spellStart"/>
            <w:r>
              <w:rPr>
                <w:rFonts w:ascii="Calibri" w:hAnsi="Calibri" w:cs="Calibri"/>
                <w:color w:val="000000"/>
              </w:rPr>
              <w:t>epigenomic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features)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"Angermueller", "given" : "Christof", "non-dropping-particle" : "", "parse-names" : false, "suffix" : "" }, { "dropping-particle" : "", "family" : "Lee", "given" : "Heather J", "non-dropping-particle" : "", "parse-names" : false, "suffix" : "" }, { "dropping-particle" : "", "family" : "Reik", "given" : "Wolf", "non-dropping-particle" : "", "parse-names" : false, "suffix" : "" }, { "dropping-particle" : "", "family" : "Stegle", "given" : "Oliver", "non-dropping-particle" : "", "parse-names" : false, "suffix" : "" } ], "container-title" : "Genome biology", "id" : "ITEM-1", "issue" : "1", "issued" : { "date-parts" : [ [ "2017" ] ] }, "page" : "67", "publisher" : "BioMed Central", "title" : "DeepCpG: accurate prediction of single-cell DNA methylation states using deep learning", "type" : "article-journal", "volume" : "18" }, "uris" : [ "http://www.mendeley.com/documents/?uuid=0b1e9084-8a3a-4595-b730-8dd41a029996" ] } ], "mendeley" : { "formattedCitation" : "[35]", "plainTextFormattedCitation" : "[35]", "previouslyFormattedCitation" : "[56]"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[35]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962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Convolutional, 128 filters (4 × 13),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activation, 0.15 dropout probability, 2. Convolutional, 128 filters (1 × 13),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activation, 0.15 dropout probability, 3. Convolutional, 128 filters (1 × 13),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activation, 0.15 dropout probability, 4. Fully connected layer, 64 hidden units,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activation, no dropout,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  <w:r>
              <w:rPr>
                <w:rFonts w:ascii="Calibri" w:hAnsi="Calibri" w:cs="Calibri"/>
                <w:color w:val="000000"/>
              </w:rPr>
              <w:t>. Linear output layer, 1 output unit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"Zhou", "given" : "Jian", "non-dropping-particle" : "", "parse-names" : false, "suffix" : "" }, { "dropping-particle" : "", "family" : "Theesfeld", "given" : "Chandra L", "non-dropping-particle" : "", "parse-names" : false, "suffix" : "" }, { "dropping-particle" : "", "family" : "Yao", "given" : "Kevin", "non-dropping-particle" : "", "parse-names" : false, "suffix" : "" }, { "dropping-particle" : "", "family" : "Chen", "given" : "Kathleen M", "non-dropping-particle" : "", "parse-names" : false, "suffix" : "" }, { "dropping-particle" : "", "family" : "Wong", "given" : "Aaron K", "non-dropping-particle" : "", "parse-names" : false, "suffix" : "" }, { "dropping-particle" : "", "family" : "Troyanskaya", "given" : "Olga G", "non-dropping-particle" : "", "parse-names" : false, "suffix" : "" } ], "container-title" : "Nature genetics", "id" : "ITEM-1", "issue" : "8", "issued" : { "date-parts" : [ [ "2018" ] ] }, "page" : "1171", "publisher" : "Nature Publishing Group", "title" : "Deep learning sequence-based ab initio prediction of variant effects on expression and disease risk", "type" : "article-journal", "volume" : "50" }, "uris" : [ "http://www.mendeley.com/documents/?uuid=8fddd413-3083-4385-b94b-99477ce15b69" ] } ], "mendeley" : { "formattedCitation" : "[36]", "plainTextFormattedCitation" : "[36]", "previouslyFormattedCitation" : "[57]"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[36]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44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 number of convolutional/max-pooling stacks followed by a variable number of dense layers interspersed by dropout layers.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"Cuperus", "given" : "Josh T", "non-dropping-particle" : "", "parse-names" : false, "suffix" : "" }, { "dropping-particle" : "", "family" : "Groves", "given" : "Benjamin", "non-dropping-particle" : "", "parse-names" : false, "suffix" : "" }, { "dropping-particle" : "", "family" : "Kuchina", "given" : "Anna", "non-dropping-particle" : "", "parse-names" : false, "suffix" : "" }, { "dropping-particle" : "", "family" : "Rosenberg", "given" : "Alexander B", "non-dropping-particle" : "", "parse-names" : false, "suffix" : "" }, { "dropping-particle" : "", "family" : "Jojic", "given" : "Nebojsa", "non-dropping-particle" : "", "parse-names" : false, "suffix" : "" }, { "dropping-particle" : "", "family" : "Fields", "given" : "Stanley", "non-dropping-particle" : "", "parse-names" : false, "suffix" : "" }, { "dropping-particle" : "", "family" : "Seelig", "given" : "Georg", "non-dropping-particle" : "", "parse-names" : false, "suffix" : "" } ], "container-title" : "Genome research", "id" : "ITEM-1", "issue" : "12", "issued" : { "date-parts" : [ [ "2017" ] ] }, "page" : "2015-2024", "publisher" : "Cold Spring Harbor Lab", "title" : "Deep learning of the regulatory grammar of yeast 5\u2032 untranslated regions from 500,000 random sequences", "type" : "article-journal", "volume" : "27" }, "uris" : [ "http://www.mendeley.com/documents/?uuid=8ade5fcb-a071-42ab-a3da-88cfd79447b2" ] } ], "mendeley" : { "formattedCitation" : "[37]", "plainTextFormattedCitation" : "[37]", "previouslyFormattedCitation" : "[58]"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[37]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296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Input layer (14x14), 1. Convolutional (12x12x6), 2. Sub-sampling layer (6 feature maps), 3. Convolutional (12x10x10), 4. Sub-sampling layer (12 feature maps), 5. fully connected NN, Output layer (4)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"Budach", "given" : "Stefan", "non-dropping-particle" : "", "parse-names" : false, "suffix" : "" }, { "dropping-particle" : "", "family" : "Marsico", "given" : "Annalisa", "non-dropping-particle" : "", "parse-names" : false, "suffix" : "" } ], "container-title" : "Bioinformatics", "id" : "ITEM-1", "issue" : "17", "issued" : { "date-parts" : [ [ "2018" ] ] }, "page" : "3035-3037", "publisher" : "Oxford University Press", "title" : "pysster: classification of biological sequences by learning sequence and structure motifs with convolutional neural networks", "type" : "article-journal", "volume" : "34" }, "uris" : [ "http://www.mendeley.com/documents/?uuid=32a6e582-1d44-43ea-acf8-6a40d818c283" ] } ], "mendeley" : { "formattedCitation" : "[38]", "plainTextFormattedCitation" : "[38]", "previouslyFormattedCitation" : "[59]"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[38]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8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Bidirectional Gated Recurrent Network, the embedding layer is fully connected and used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 activation function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"Cheng", "given" : "Shuang", "non-dropping-particle" : "", "parse-names" : false, "suffix" : "" }, { "dropping-particle" : "", "family" : "Guo", "given" : "Maozu", "non-dropping-particle" : "", "parse-names" : false, "suffix" : "" }, { "dropping-particle" : "", "family" : "Wang", "given" : "Chunyu", "non-dropping-particle" : "", "parse-names" : false, "suffix" : "" }, { "dropping-particle" : "", "family" : "Liu", "given" : "Xiaoyan", "non-dropping-particle" : "", "parse-names" : false, "suffix" : "" }, { "dropping-particle" : "", "family" : "Liu", "given" : "Yang", "non-dropping-particle" : "", "parse-names" : false, "suffix" : "" }, { "dropping-particle" : "", "family" : "Wu", "given" : "Xuejian", "non-dropping-particle" : "", "parse-names" : false, "suffix" : "" } ], "container-title" : "IEEE/ACM transactions on computational biology and bioinformatics", "id" : "ITEM-1", "issue" : "6", "issued" : { "date-parts" : [ [ "2015" ] ] }, "page" : "1161-1169", "publisher" : "IEEE", "title" : "MiRTDL: a deep learning approach for miRNA target prediction", "type" : "article-journal", "volume" : "13" }, "uris" : [ "http://www.mendeley.com/documents/?uuid=ed4f16d7-c6f0-46d1-bda5-de452e2dd0a2" ] } ], "mendeley" : { "formattedCitation" : "[39]", "plainTextFormattedCitation" : "[39]", "previouslyFormattedCitation" : "[60]"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[39]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5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Bidirectional long short-term memory network and used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 activation function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"Angermueller", "given" : "Christof", "non-dropping-particle" : "", "parse-names" : false, "suffix" : "" }, { "dropping-particle" : "", "family" : "Lee", "given" : "Heather J", "non-dropping-particle" : "", "parse-names" : false, "suffix" : "" }, { "dropping-particle" : "", "family" : "Reik", "given" : "Wolf", "non-dropping-particle" : "", "parse-names" : false, "suffix" : "" }, { "dropping-particle" : "", "family" : "Stegle", "given" : "Oliver", "non-dropping-particle" : "", "parse-names" : false, "suffix" : "" } ], "container-title" : "Genome biology", "id" : "ITEM-1", "issue" : "1", "issued" : { "date-parts" : [ [ "2017" ] ] }, "page" : "67", "publisher" : "BioMed Central", "title" : "DeepCpG: accurate prediction of single-cell DNA methylation states using deep learning", "type" : "article-journal", "volume" : "18" }, "uris" : [ "http://www.mendeley.com/documents/?uuid=0b1e9084-8a3a-4595-b730-8dd41a029996" ] } ], "mendeley" : { "formattedCitation" : "[35]", "plainTextFormattedCitation" : "[35]", "previouslyFormattedCitation" : "[56]"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[35]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5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 short-term memory network, their outputs are densely connected to a layer  of </w:t>
            </w:r>
            <w:proofErr w:type="spellStart"/>
            <w:r>
              <w:rPr>
                <w:rFonts w:ascii="Calibri" w:hAnsi="Calibri" w:cs="Calibri"/>
                <w:color w:val="000000"/>
              </w:rPr>
              <w:t>ReLUs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"Pan", "given" : "Xiaoyong", "non-dropping-particle" : "", "parse-names" : false, "suffix" : "" }, { "dropping-particle" : "", "family" : "Rijnbeek", "given" : "Peter", "non-dropping-particle" : "", "parse-names" : false, "suffix" : "" }, { "dropping-particle" : "", "family" : "Yan", "given" : "Junchi", "non-dropping-particle" : "", "parse-names" : false, "suffix" : "" }, { "dropping-particle" : "", "family" : "Shen", "given" : "Hong-Bin", "non-dropping-particle" : "", "parse-names" : false, "suffix" : "" } ], "container-title" : "BMC genomics", "id" : "ITEM-1", "issue" : "1", "issued" : { "date-parts" : [ [ "2018" ] ] }, "page" : "511", "publisher" : "BioMed Central", "title" : "Prediction of RNA-protein sequence and structure binding preferences using deep convolutional and recurrent neural networks", "type" : "article-journal", "volume" : "19" }, "uris" : [ "http://www.mendeley.com/documents/?uuid=3ddcd5f0-9514-4180-9c32-2c2b0006e0cd" ] } ], "mendeley" : { "formattedCitation" : "[40]", "plainTextFormattedCitation" : "[40]", "previouslyFormattedCitation" : "[61]"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[40]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39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short-term memory network with 3 layers with 10 hidden nodes and use hyperbolic tangent and hard sigmoid as their inner activation</w:t>
            </w:r>
            <w:r>
              <w:rPr>
                <w:rFonts w:ascii="Calibri" w:hAnsi="Calibri" w:cs="Calibri"/>
                <w:color w:val="000000"/>
              </w:rPr>
              <w:br/>
              <w:t>functions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"Quang", "given" : "Daniel", "non-dropping-particle" : "", "parse-names" : false, "suffix" : "" }, { "dropping-particle" : "", "family" : "Xie", "given" : "Xiaohui", "non-dropping-particle" : "", "parse-names" : false, "suffix" : "" } ], "container-title" : "Methods", "id" : "ITEM-1", "issued" : { "date-parts" : [ [ "2019" ] ] }, "publisher" : "Elsevier", "title" : "FactorNet: a deep learning framework for predicting cell type specific transcription factor binding from nucleotide-resolution sequential data", "type" : "article-journal" }, "uris" : [ "http://www.mendeley.com/documents/?uuid=8d2f00d5-306d-4cd6-abbb-91b9e9ba96c3" ] } ], "mendeley" : { "formattedCitation" : "[41]", "plainTextFormattedCitation" : "[41]", "previouslyFormattedCitation" : "[62]"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[41]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881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Hierarchical clustering is used based on the node connectivity in the interaction graph to reduce the number of nodes by half after each convolution. A max pooling is then performed on each resulting cluster. At the D20ast layer, the remaining nodes are concatenated together and fed into a linear layer to make the final prediction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"Park", "given" : "Seunghyun", "non-dropping-particle" : "", "parse-names" : false, "suffix" : "" }, { "dropping-particle" : "", "family" : "Min", "given" : "Seonwoo", "non-dropping-particle" : "", "parse-names" : false, "suffix" : "" }, { "dropping-particle" : "", "family" : "Choi", "given" : "Hyunsoo", "non-dropping-particle" : "", "parse-names" : false, "suffix" : "" }, { "dropping-particle" : "", "family" : "Yoon", "given" : "Sungroh", "non-dropping-particle" : "", "parse-names" : false, "suffix" : "" } ], "container-title" : "arXiv preprint arXiv:1605.00017", "id" : "ITEM-1", "issued" : { "date-parts" : [ [ "2016" ] ] }, "title" : "deepMiRGene: Deep neural network based precursor microrna prediction", "type" : "article-journal" }, "uris" : [ "http://www.mendeley.com/documents/?uuid=8b76c579-130b-4291-b924-668c46bd0ac4" ] } ], "mendeley" : { "formattedCitation" : "[42]", "plainTextFormattedCitation" : "[42]", "previouslyFormattedCitation" : "[63]" }, "properties" : { "noteIndex" : 10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[42]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63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Convolution on graph, 2. Pooling, 3. Convolution on graph, 4. Pooling, 5. Relation network is used to learn the complex association between graph node groups, 6. Fully connected NN, 7. </w:t>
            </w:r>
            <w:proofErr w:type="spellStart"/>
            <w:r>
              <w:rPr>
                <w:rFonts w:ascii="Calibri" w:hAnsi="Calibri" w:cs="Calibri"/>
                <w:color w:val="000000"/>
              </w:rPr>
              <w:t>softmax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"Dutil", "given" : "Francis", "non-dropping-particle" : "", "parse-names" : false, "suffix" : "" }, { "dropping-particle" : "", "family" : "Cohen", "given" : "Joseph Paul", "non-dropping-particle" : "", "parse-names" : false, "suffix" : "" }, { "dropping-particle" : "", "family" : "Weiss", "given" : "Martin", "non-dropping-particle" : "", "parse-names" : false, "suffix" : "" }, { "dropping-particle" : "", "family" : "Derevyanko", "given" : "Georgy", "non-dropping-particle" : "", "parse-names" : false, "suffix" : "" }, { "dropping-particle" : "", "family" : "Bengio", "given" : "Yoshua", "non-dropping-particle" : "", "parse-names" : false, "suffix" : "" } ], "container-title" : "arXiv preprint arXiv:1806.06975", "id" : "ITEM-1", "issued" : { "date-parts" : [ [ "2018" ] ] }, "title" : "Towards gene expression convolutions using gene interaction graphs", "type" : "article-journal" }, "uris" : [ "http://www.mendeley.com/documents/?uuid=aa83235d-0ea6-4302-a693-44056dd9ab69" ] } ], "mendeley" : { "formattedCitation" : "[43]", "plainTextFormattedCitation" : "[43]", "previouslyFormattedCitation" : "[64]" }, "properties" : { "noteIndex" : 11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[43]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15427" w:rsidRPr="006E397F" w:rsidTr="00F56F30">
        <w:trPr>
          <w:trHeight w:val="224"/>
        </w:trPr>
        <w:tc>
          <w:tcPr>
            <w:tcW w:w="86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Default="00A15427" w:rsidP="00F56F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hidden layers (one for auto-encoder with L1 regularization), back-propagation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15427" w:rsidRPr="006E397F" w:rsidRDefault="00A15427" w:rsidP="00F56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 w:fldLock="1"/>
            </w:r>
            <w:r>
              <w:rPr>
                <w:rFonts w:ascii="Calibri" w:eastAsia="Times New Roman" w:hAnsi="Calibri" w:cs="Calibri"/>
                <w:color w:val="000000"/>
              </w:rPr>
              <w:instrText>ADDIN CSL_CITATION { "citationItems" : [ { "id" : "ITEM-1", "itemData" : { "author" : [ { "dropping-particle" : "", "family" : "Rhee", "given" : "Sungmin", "non-dropping-particle" : "", "parse-names" : false, "suffix" : "" }, { "dropping-particle" : "", "family" : "Seo", "given" : "Seokjun", "non-dropping-particle" : "", "parse-names" : false, "suffix" : "" }, { "dropping-particle" : "", "family" : "Kim", "given" : "Sun", "non-dropping-particle" : "", "parse-names" : false, "suffix" : "" } ], "container-title" : "arXiv preprint arXiv:1711.05859", "id" : "ITEM-1", "issued" : { "date-parts" : [ [ "2017" ] ] }, "title" : "Hybrid approach of relation network and localized graph convolutional filtering for breast cancer subtype classification", "type" : "article-journal" }, "uris" : [ "http://www.mendeley.com/documents/?uuid=218dc0f1-7059-4384-80b5-89272c51f657" ] } ], "mendeley" : { "formattedCitation" : "[44]", "plainTextFormattedCitation" : "[44]", "previouslyFormattedCitation" : "[65]" }, "properties" : { "noteIndex" : 11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162F4F">
              <w:rPr>
                <w:rFonts w:ascii="Calibri" w:eastAsia="Times New Roman" w:hAnsi="Calibri" w:cs="Calibri"/>
                <w:noProof/>
                <w:color w:val="000000"/>
              </w:rPr>
              <w:t>[44]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p w:rsidR="002B7E0E" w:rsidRDefault="002B7E0E">
      <w:bookmarkStart w:id="0" w:name="_GoBack"/>
      <w:bookmarkEnd w:id="0"/>
    </w:p>
    <w:sectPr w:rsidR="002B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2A"/>
    <w:rsid w:val="002B7E0E"/>
    <w:rsid w:val="00325AFC"/>
    <w:rsid w:val="009976BC"/>
    <w:rsid w:val="00A15427"/>
    <w:rsid w:val="00E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AB1DA-4263-495F-92C7-0907589A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4518</Words>
  <Characters>25757</Characters>
  <Application>Microsoft Office Word</Application>
  <DocSecurity>0</DocSecurity>
  <Lines>214</Lines>
  <Paragraphs>60</Paragraphs>
  <ScaleCrop>false</ScaleCrop>
  <Company/>
  <LinksUpToDate>false</LinksUpToDate>
  <CharactersWithSpaces>30215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2019-08-01T17:25:00Z</dcterms:created>
  <dcterms:modified xsi:type="dcterms:W3CDTF">2019-08-01T17:25:00Z</dcterms:modified>
</cp:coreProperties>
</file>