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8F27" w14:textId="77777777" w:rsidR="00BB3F44" w:rsidRDefault="00BB3F44" w:rsidP="00BB3F44">
      <w:pPr>
        <w:spacing w:line="360" w:lineRule="auto"/>
        <w:outlineLvl w:val="0"/>
        <w:rPr>
          <w:b/>
          <w:bCs/>
        </w:rPr>
      </w:pPr>
    </w:p>
    <w:p w14:paraId="448AA8D4" w14:textId="77777777" w:rsidR="00BB3F44" w:rsidRDefault="00BB3F44" w:rsidP="00BB3F44">
      <w:pPr>
        <w:spacing w:line="360" w:lineRule="auto"/>
        <w:outlineLvl w:val="0"/>
        <w:rPr>
          <w:b/>
          <w:bCs/>
        </w:rPr>
      </w:pPr>
    </w:p>
    <w:p w14:paraId="167BA8CE" w14:textId="77777777" w:rsidR="00BB3F44" w:rsidRDefault="00BB3F44" w:rsidP="00BB3F44">
      <w:pPr>
        <w:spacing w:line="360" w:lineRule="auto"/>
        <w:outlineLvl w:val="0"/>
        <w:rPr>
          <w:b/>
          <w:bCs/>
        </w:rPr>
      </w:pPr>
    </w:p>
    <w:p w14:paraId="2107ADDF" w14:textId="77777777" w:rsidR="00BB3F44" w:rsidRPr="003735E4" w:rsidRDefault="00BB3F44" w:rsidP="00BB3F44">
      <w:pPr>
        <w:spacing w:line="360" w:lineRule="auto"/>
        <w:outlineLvl w:val="0"/>
        <w:rPr>
          <w:bCs/>
        </w:rPr>
      </w:pPr>
      <w:r w:rsidRPr="003735E4">
        <w:rPr>
          <w:b/>
          <w:bCs/>
        </w:rPr>
        <w:t xml:space="preserve">Supplemental </w:t>
      </w:r>
      <w:r w:rsidRPr="003735E4">
        <w:rPr>
          <w:b/>
        </w:rPr>
        <w:t xml:space="preserve">Table 1. </w:t>
      </w:r>
      <w:r w:rsidRPr="003735E4">
        <w:rPr>
          <w:bCs/>
        </w:rPr>
        <w:t xml:space="preserve">Specifications of Human Whole Blood Reference Material from the </w:t>
      </w:r>
      <w:proofErr w:type="spellStart"/>
      <w:r w:rsidRPr="008A6704">
        <w:rPr>
          <w:bCs/>
          <w:iCs/>
        </w:rPr>
        <w:t>Institut</w:t>
      </w:r>
      <w:proofErr w:type="spellEnd"/>
      <w:r w:rsidRPr="008A6704">
        <w:rPr>
          <w:bCs/>
          <w:iCs/>
        </w:rPr>
        <w:t xml:space="preserve"> National de Santé </w:t>
      </w:r>
      <w:proofErr w:type="spellStart"/>
      <w:r w:rsidRPr="008A6704">
        <w:rPr>
          <w:bCs/>
          <w:iCs/>
        </w:rPr>
        <w:t>Publique</w:t>
      </w:r>
      <w:proofErr w:type="spellEnd"/>
      <w:r w:rsidRPr="008A6704">
        <w:rPr>
          <w:bCs/>
          <w:iCs/>
        </w:rPr>
        <w:t xml:space="preserve"> du Québec</w:t>
      </w:r>
      <w:r w:rsidRPr="003735E4">
        <w:rPr>
          <w:bCs/>
        </w:rPr>
        <w:t xml:space="preserve"> (INSPQ)</w:t>
      </w:r>
    </w:p>
    <w:p w14:paraId="3EA5FEFB" w14:textId="77777777" w:rsidR="00BB3F44" w:rsidRDefault="00BB3F44" w:rsidP="00BB3F44">
      <w:pPr>
        <w:spacing w:line="360" w:lineRule="auto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B3F44" w:rsidRPr="005A60AA" w14:paraId="7C61CE95" w14:textId="77777777" w:rsidTr="00AA7BE2">
        <w:trPr>
          <w:trHeight w:val="745"/>
        </w:trPr>
        <w:tc>
          <w:tcPr>
            <w:tcW w:w="2337" w:type="dxa"/>
            <w:shd w:val="clear" w:color="auto" w:fill="auto"/>
          </w:tcPr>
          <w:p w14:paraId="0133BB27" w14:textId="77777777" w:rsidR="00BB3F44" w:rsidRPr="005A60AA" w:rsidRDefault="00BB3F44" w:rsidP="00AA7BE2">
            <w:pPr>
              <w:spacing w:after="120"/>
              <w:jc w:val="center"/>
              <w:rPr>
                <w:b/>
                <w:bCs/>
              </w:rPr>
            </w:pPr>
            <w:r w:rsidRPr="005A60AA">
              <w:rPr>
                <w:b/>
                <w:bCs/>
              </w:rPr>
              <w:t>Whole Blood SRM Identification</w:t>
            </w:r>
            <w:r>
              <w:rPr>
                <w:b/>
                <w:bCs/>
              </w:rPr>
              <w:t xml:space="preserve"> Number</w:t>
            </w:r>
          </w:p>
        </w:tc>
        <w:tc>
          <w:tcPr>
            <w:tcW w:w="2337" w:type="dxa"/>
            <w:shd w:val="clear" w:color="auto" w:fill="auto"/>
          </w:tcPr>
          <w:p w14:paraId="389F8416" w14:textId="77777777" w:rsidR="00BB3F44" w:rsidRPr="005A60AA" w:rsidRDefault="00BB3F44" w:rsidP="00AA7BE2">
            <w:pPr>
              <w:spacing w:after="120"/>
              <w:jc w:val="center"/>
              <w:rPr>
                <w:b/>
                <w:bCs/>
              </w:rPr>
            </w:pPr>
            <w:r w:rsidRPr="005A60AA">
              <w:rPr>
                <w:b/>
                <w:bCs/>
              </w:rPr>
              <w:t xml:space="preserve">Cu </w:t>
            </w:r>
            <w:r>
              <w:rPr>
                <w:b/>
                <w:bCs/>
              </w:rPr>
              <w:t xml:space="preserve">Assigned </w:t>
            </w:r>
            <w:r w:rsidRPr="005A60AA">
              <w:rPr>
                <w:b/>
                <w:bCs/>
              </w:rPr>
              <w:t xml:space="preserve">Concentration </w:t>
            </w:r>
            <w:r w:rsidRPr="005A60AA">
              <w:rPr>
                <w:b/>
              </w:rPr>
              <w:t>(</w:t>
            </w:r>
            <w:r w:rsidRPr="005A60AA">
              <w:rPr>
                <w:b/>
              </w:rPr>
              <w:sym w:font="Symbol" w:char="F06D"/>
            </w:r>
            <w:r w:rsidRPr="005A60AA">
              <w:rPr>
                <w:b/>
              </w:rPr>
              <w:t>g/L)</w:t>
            </w:r>
          </w:p>
        </w:tc>
        <w:tc>
          <w:tcPr>
            <w:tcW w:w="2338" w:type="dxa"/>
            <w:shd w:val="clear" w:color="auto" w:fill="auto"/>
          </w:tcPr>
          <w:p w14:paraId="5A9B0D51" w14:textId="77777777" w:rsidR="00BB3F44" w:rsidRPr="005A60AA" w:rsidRDefault="00BB3F44" w:rsidP="00AA7BE2">
            <w:pPr>
              <w:spacing w:after="120"/>
              <w:jc w:val="center"/>
              <w:rPr>
                <w:b/>
                <w:bCs/>
              </w:rPr>
            </w:pPr>
            <w:r w:rsidRPr="005A60AA">
              <w:rPr>
                <w:b/>
                <w:bCs/>
              </w:rPr>
              <w:t xml:space="preserve">Se </w:t>
            </w:r>
            <w:r>
              <w:rPr>
                <w:b/>
                <w:bCs/>
              </w:rPr>
              <w:t xml:space="preserve">Assigned </w:t>
            </w:r>
            <w:r w:rsidRPr="005A60AA">
              <w:rPr>
                <w:b/>
                <w:bCs/>
              </w:rPr>
              <w:t xml:space="preserve">Concentration </w:t>
            </w:r>
            <w:r w:rsidRPr="005A60AA">
              <w:rPr>
                <w:b/>
              </w:rPr>
              <w:t>(</w:t>
            </w:r>
            <w:r w:rsidRPr="005A60AA">
              <w:rPr>
                <w:b/>
              </w:rPr>
              <w:sym w:font="Symbol" w:char="F06D"/>
            </w:r>
            <w:r w:rsidRPr="005A60AA">
              <w:rPr>
                <w:b/>
              </w:rPr>
              <w:t>g/L)</w:t>
            </w:r>
          </w:p>
        </w:tc>
        <w:tc>
          <w:tcPr>
            <w:tcW w:w="2338" w:type="dxa"/>
            <w:shd w:val="clear" w:color="auto" w:fill="auto"/>
          </w:tcPr>
          <w:p w14:paraId="095AD31E" w14:textId="77777777" w:rsidR="00BB3F44" w:rsidRPr="005A60AA" w:rsidRDefault="00BB3F44" w:rsidP="00AA7BE2">
            <w:pPr>
              <w:spacing w:after="120"/>
              <w:jc w:val="center"/>
              <w:rPr>
                <w:b/>
                <w:bCs/>
              </w:rPr>
            </w:pPr>
            <w:r w:rsidRPr="005A60AA">
              <w:rPr>
                <w:b/>
                <w:bCs/>
              </w:rPr>
              <w:t xml:space="preserve">Zn </w:t>
            </w:r>
            <w:r>
              <w:rPr>
                <w:b/>
                <w:bCs/>
              </w:rPr>
              <w:t xml:space="preserve">Assigned </w:t>
            </w:r>
            <w:r w:rsidRPr="005A60AA">
              <w:rPr>
                <w:b/>
                <w:bCs/>
              </w:rPr>
              <w:t xml:space="preserve">Concentration </w:t>
            </w:r>
            <w:r w:rsidRPr="005A60AA">
              <w:rPr>
                <w:b/>
              </w:rPr>
              <w:t>(</w:t>
            </w:r>
            <w:r w:rsidRPr="005A60AA">
              <w:rPr>
                <w:b/>
              </w:rPr>
              <w:sym w:font="Symbol" w:char="F06D"/>
            </w:r>
            <w:r w:rsidRPr="005A60AA">
              <w:rPr>
                <w:b/>
              </w:rPr>
              <w:t>g/L)</w:t>
            </w:r>
          </w:p>
        </w:tc>
      </w:tr>
      <w:tr w:rsidR="00BB3F44" w:rsidRPr="005A60AA" w14:paraId="4BE7B0C2" w14:textId="77777777" w:rsidTr="00AA7BE2">
        <w:tc>
          <w:tcPr>
            <w:tcW w:w="2337" w:type="dxa"/>
            <w:shd w:val="clear" w:color="auto" w:fill="auto"/>
          </w:tcPr>
          <w:p w14:paraId="4F3F1C2B" w14:textId="77777777" w:rsidR="00BB3F44" w:rsidRPr="008A6704" w:rsidRDefault="00BB3F44" w:rsidP="00AA7BE2">
            <w:pPr>
              <w:spacing w:after="120"/>
              <w:rPr>
                <w:bCs/>
              </w:rPr>
            </w:pPr>
            <w:r w:rsidRPr="008A6704">
              <w:rPr>
                <w:bCs/>
              </w:rPr>
              <w:t xml:space="preserve">QM-B-Q1313 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43288925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2236.8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5221D06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411.4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8C014B9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5812.3</w:t>
            </w:r>
          </w:p>
        </w:tc>
      </w:tr>
      <w:tr w:rsidR="00BB3F44" w:rsidRPr="005A60AA" w14:paraId="16F34DED" w14:textId="77777777" w:rsidTr="00AA7BE2">
        <w:tc>
          <w:tcPr>
            <w:tcW w:w="2337" w:type="dxa"/>
            <w:shd w:val="clear" w:color="auto" w:fill="auto"/>
          </w:tcPr>
          <w:p w14:paraId="1274DB1F" w14:textId="77777777" w:rsidR="00BB3F44" w:rsidRPr="008A6704" w:rsidRDefault="00BB3F44" w:rsidP="00AA7BE2">
            <w:pPr>
              <w:spacing w:after="120"/>
              <w:rPr>
                <w:bCs/>
              </w:rPr>
            </w:pPr>
            <w:r w:rsidRPr="008A6704">
              <w:rPr>
                <w:bCs/>
              </w:rPr>
              <w:t>QM-B-Q1314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806E32B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3094.7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B45B739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290.6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C92CDF0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7911.0</w:t>
            </w:r>
          </w:p>
        </w:tc>
      </w:tr>
      <w:tr w:rsidR="00BB3F44" w:rsidRPr="005A60AA" w14:paraId="137C38A0" w14:textId="77777777" w:rsidTr="00AA7BE2">
        <w:tc>
          <w:tcPr>
            <w:tcW w:w="2337" w:type="dxa"/>
            <w:shd w:val="clear" w:color="auto" w:fill="auto"/>
          </w:tcPr>
          <w:p w14:paraId="0F01397E" w14:textId="77777777" w:rsidR="00BB3F44" w:rsidRPr="008A6704" w:rsidRDefault="00BB3F44" w:rsidP="00AA7BE2">
            <w:pPr>
              <w:spacing w:after="120"/>
              <w:rPr>
                <w:bCs/>
              </w:rPr>
            </w:pPr>
            <w:r w:rsidRPr="008A6704">
              <w:rPr>
                <w:bCs/>
              </w:rPr>
              <w:t>QM-B-Q1404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D0759AF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3857.2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E087047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568.6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4C84E9B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7126.4</w:t>
            </w:r>
          </w:p>
        </w:tc>
      </w:tr>
      <w:tr w:rsidR="00BB3F44" w:rsidRPr="005A60AA" w14:paraId="21476107" w14:textId="77777777" w:rsidTr="00AA7BE2">
        <w:tc>
          <w:tcPr>
            <w:tcW w:w="2337" w:type="dxa"/>
            <w:shd w:val="clear" w:color="auto" w:fill="auto"/>
          </w:tcPr>
          <w:p w14:paraId="1F94FAF7" w14:textId="77777777" w:rsidR="00BB3F44" w:rsidRPr="008A6704" w:rsidRDefault="00BB3F44" w:rsidP="00AA7BE2">
            <w:pPr>
              <w:spacing w:after="120"/>
              <w:rPr>
                <w:bCs/>
              </w:rPr>
            </w:pPr>
            <w:r w:rsidRPr="008A6704">
              <w:rPr>
                <w:bCs/>
              </w:rPr>
              <w:t xml:space="preserve">QM-B-Q1505 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16C88FC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813.4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BCFE851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172.2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2102AD0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6335.3</w:t>
            </w:r>
          </w:p>
        </w:tc>
      </w:tr>
      <w:tr w:rsidR="00BB3F44" w:rsidRPr="005A60AA" w14:paraId="6C68155C" w14:textId="77777777" w:rsidTr="00AA7BE2">
        <w:tc>
          <w:tcPr>
            <w:tcW w:w="2337" w:type="dxa"/>
            <w:shd w:val="clear" w:color="auto" w:fill="auto"/>
          </w:tcPr>
          <w:p w14:paraId="4A621FDC" w14:textId="77777777" w:rsidR="00BB3F44" w:rsidRPr="008A6704" w:rsidRDefault="00BB3F44" w:rsidP="00AA7BE2">
            <w:pPr>
              <w:spacing w:after="120"/>
              <w:rPr>
                <w:bCs/>
              </w:rPr>
            </w:pPr>
            <w:r w:rsidRPr="008A6704">
              <w:rPr>
                <w:bCs/>
              </w:rPr>
              <w:t>QM-B-Q1506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316D1E5A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3037.5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2323DF5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226.7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C7FC2FD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10853.1</w:t>
            </w:r>
          </w:p>
        </w:tc>
      </w:tr>
      <w:tr w:rsidR="00BB3F44" w:rsidRPr="005A60AA" w14:paraId="01F9FB48" w14:textId="77777777" w:rsidTr="00AA7BE2">
        <w:tc>
          <w:tcPr>
            <w:tcW w:w="2337" w:type="dxa"/>
            <w:shd w:val="clear" w:color="auto" w:fill="auto"/>
          </w:tcPr>
          <w:p w14:paraId="70086620" w14:textId="77777777" w:rsidR="00BB3F44" w:rsidRPr="008A6704" w:rsidRDefault="00BB3F44" w:rsidP="00AA7BE2">
            <w:pPr>
              <w:spacing w:after="120"/>
              <w:rPr>
                <w:bCs/>
              </w:rPr>
            </w:pPr>
            <w:r w:rsidRPr="008A6704">
              <w:rPr>
                <w:bCs/>
              </w:rPr>
              <w:t>QMEQAS-10B-09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0D42D5A2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2220.0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80A7301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357.0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3EACE53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12400.0</w:t>
            </w:r>
          </w:p>
        </w:tc>
      </w:tr>
      <w:tr w:rsidR="00BB3F44" w:rsidRPr="005A60AA" w14:paraId="48C3076E" w14:textId="77777777" w:rsidTr="00AA7BE2">
        <w:tc>
          <w:tcPr>
            <w:tcW w:w="2337" w:type="dxa"/>
            <w:shd w:val="clear" w:color="auto" w:fill="auto"/>
          </w:tcPr>
          <w:p w14:paraId="6E29A450" w14:textId="77777777" w:rsidR="00BB3F44" w:rsidRPr="008A6704" w:rsidRDefault="00BB3F44" w:rsidP="00AA7BE2">
            <w:pPr>
              <w:spacing w:after="120"/>
              <w:rPr>
                <w:bCs/>
              </w:rPr>
            </w:pPr>
            <w:r w:rsidRPr="008A6704">
              <w:rPr>
                <w:bCs/>
              </w:rPr>
              <w:t>QMEQAS-09B-05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4E9182E1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2710.0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56DF35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188.0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2BDDC8F" w14:textId="77777777" w:rsidR="00BB3F44" w:rsidRPr="005A60AA" w:rsidRDefault="00BB3F44" w:rsidP="00AA7BE2">
            <w:pPr>
              <w:spacing w:after="120"/>
              <w:jc w:val="center"/>
            </w:pPr>
            <w:r>
              <w:rPr>
                <w:color w:val="000000"/>
                <w:lang w:val="en-US"/>
              </w:rPr>
              <w:t>12200.0</w:t>
            </w:r>
          </w:p>
        </w:tc>
      </w:tr>
    </w:tbl>
    <w:p w14:paraId="7D00EA9D" w14:textId="77777777" w:rsidR="00BB3F44" w:rsidRDefault="00BB3F44" w:rsidP="00BB3F44">
      <w:pPr>
        <w:rPr>
          <w:b/>
        </w:rPr>
      </w:pPr>
      <w:r>
        <w:rPr>
          <w:b/>
        </w:rPr>
        <w:br w:type="page"/>
      </w:r>
    </w:p>
    <w:p w14:paraId="27359035" w14:textId="77777777" w:rsidR="00BB3F44" w:rsidRDefault="00BB3F44" w:rsidP="00BB3F44">
      <w:pPr>
        <w:spacing w:line="360" w:lineRule="auto"/>
        <w:outlineLvl w:val="0"/>
        <w:rPr>
          <w:b/>
        </w:rPr>
      </w:pPr>
    </w:p>
    <w:p w14:paraId="4CEA0ECE" w14:textId="77777777" w:rsidR="00BB3F44" w:rsidRDefault="00BB3F44" w:rsidP="00BB3F44">
      <w:pPr>
        <w:spacing w:line="360" w:lineRule="auto"/>
        <w:outlineLvl w:val="0"/>
      </w:pPr>
      <w:r w:rsidRPr="00D74BB6">
        <w:rPr>
          <w:b/>
        </w:rPr>
        <w:t>Supplemental Table 2.</w:t>
      </w:r>
      <w:r w:rsidRPr="00553BED">
        <w:t xml:space="preserve"> Variables that were tested </w:t>
      </w:r>
      <w:r>
        <w:t>to optimize the TXRF-based method to quantify the target essential elements in dried bloodspots</w:t>
      </w:r>
      <w:r w:rsidRPr="00553BED">
        <w:t xml:space="preserve">.  </w:t>
      </w:r>
    </w:p>
    <w:p w14:paraId="4A46CE9A" w14:textId="77777777" w:rsidR="00BB3F44" w:rsidRPr="00553BED" w:rsidRDefault="00BB3F44" w:rsidP="00BB3F44">
      <w:pPr>
        <w:spacing w:line="360" w:lineRule="auto"/>
        <w:outlineLvl w:val="0"/>
      </w:pPr>
    </w:p>
    <w:p w14:paraId="1970B4A7" w14:textId="77777777" w:rsidR="00BB3F44" w:rsidRPr="00B62893" w:rsidRDefault="00BB3F44" w:rsidP="00BB3F44">
      <w:pPr>
        <w:spacing w:line="360" w:lineRule="auto"/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253"/>
      </w:tblGrid>
      <w:tr w:rsidR="00BB3F44" w:rsidRPr="005A60AA" w14:paraId="1EC9CD92" w14:textId="77777777" w:rsidTr="00AA7BE2">
        <w:trPr>
          <w:jc w:val="center"/>
        </w:trPr>
        <w:tc>
          <w:tcPr>
            <w:tcW w:w="2972" w:type="dxa"/>
            <w:shd w:val="clear" w:color="auto" w:fill="auto"/>
          </w:tcPr>
          <w:p w14:paraId="13CF21D1" w14:textId="77777777" w:rsidR="00BB3F44" w:rsidRPr="005A60AA" w:rsidRDefault="00BB3F44" w:rsidP="00AA7BE2">
            <w:pPr>
              <w:contextualSpacing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4253" w:type="dxa"/>
            <w:shd w:val="clear" w:color="auto" w:fill="auto"/>
          </w:tcPr>
          <w:p w14:paraId="0C511CC8" w14:textId="77777777" w:rsidR="00BB3F44" w:rsidRPr="005A60AA" w:rsidRDefault="00BB3F44" w:rsidP="00AA7BE2">
            <w:pPr>
              <w:contextualSpacing/>
              <w:rPr>
                <w:b/>
              </w:rPr>
            </w:pPr>
            <w:r w:rsidRPr="005A60AA">
              <w:rPr>
                <w:b/>
              </w:rPr>
              <w:t>Test Conditions</w:t>
            </w:r>
          </w:p>
        </w:tc>
      </w:tr>
      <w:tr w:rsidR="00BB3F44" w:rsidRPr="005A60AA" w14:paraId="0BF6D7AD" w14:textId="77777777" w:rsidTr="00AA7BE2">
        <w:trPr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3EE01442" w14:textId="77777777" w:rsidR="00BB3F44" w:rsidRPr="005A60AA" w:rsidRDefault="00BB3F44" w:rsidP="00AA7BE2">
            <w:pPr>
              <w:contextualSpacing/>
            </w:pPr>
            <w:r w:rsidRPr="005A60AA">
              <w:t>Acid Extraction</w:t>
            </w:r>
          </w:p>
        </w:tc>
        <w:tc>
          <w:tcPr>
            <w:tcW w:w="4253" w:type="dxa"/>
            <w:shd w:val="clear" w:color="auto" w:fill="auto"/>
          </w:tcPr>
          <w:p w14:paraId="357606FD" w14:textId="77777777" w:rsidR="00BB3F44" w:rsidRPr="005A60AA" w:rsidRDefault="00BB3F44" w:rsidP="00AA7BE2">
            <w:pPr>
              <w:contextualSpacing/>
            </w:pPr>
            <w:r w:rsidRPr="005A60AA">
              <w:t>Concentrated HCl</w:t>
            </w:r>
          </w:p>
        </w:tc>
      </w:tr>
      <w:tr w:rsidR="00BB3F44" w:rsidRPr="005A60AA" w14:paraId="4460EDCA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17BCD16E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41BB2AAC" w14:textId="77777777" w:rsidR="00BB3F44" w:rsidRPr="005A60AA" w:rsidRDefault="00BB3F44" w:rsidP="00AA7BE2">
            <w:pPr>
              <w:contextualSpacing/>
            </w:pPr>
            <w:r w:rsidRPr="005A60AA">
              <w:t>Concentrated HNO</w:t>
            </w:r>
            <w:r w:rsidRPr="00553BED">
              <w:rPr>
                <w:vertAlign w:val="subscript"/>
              </w:rPr>
              <w:t>3</w:t>
            </w:r>
          </w:p>
        </w:tc>
      </w:tr>
      <w:tr w:rsidR="00BB3F44" w:rsidRPr="005A60AA" w14:paraId="43E76E3F" w14:textId="77777777" w:rsidTr="00AA7BE2">
        <w:trPr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558F2809" w14:textId="77777777" w:rsidR="00BB3F44" w:rsidRPr="005A60AA" w:rsidRDefault="00BB3F44" w:rsidP="00AA7BE2">
            <w:pPr>
              <w:contextualSpacing/>
            </w:pPr>
            <w:r w:rsidRPr="005A60AA">
              <w:t>Incubation</w:t>
            </w:r>
          </w:p>
        </w:tc>
        <w:tc>
          <w:tcPr>
            <w:tcW w:w="4253" w:type="dxa"/>
            <w:shd w:val="clear" w:color="auto" w:fill="auto"/>
          </w:tcPr>
          <w:p w14:paraId="6FFFD050" w14:textId="77777777" w:rsidR="00BB3F44" w:rsidRPr="005A60AA" w:rsidRDefault="00BB3F44" w:rsidP="00AA7BE2">
            <w:pPr>
              <w:contextualSpacing/>
            </w:pPr>
            <w:r w:rsidRPr="005A60AA">
              <w:t>Room Temperature Overnight</w:t>
            </w:r>
          </w:p>
        </w:tc>
      </w:tr>
      <w:tr w:rsidR="00BB3F44" w:rsidRPr="005A60AA" w14:paraId="47F8D3E0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207D30FE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7DCD4C66" w14:textId="77777777" w:rsidR="00BB3F44" w:rsidRPr="005A60AA" w:rsidRDefault="00BB3F44" w:rsidP="00AA7BE2">
            <w:pPr>
              <w:contextualSpacing/>
            </w:pPr>
            <w:r w:rsidRPr="005A60AA">
              <w:t>Microwave Digest</w:t>
            </w:r>
            <w:r>
              <w:t>ion</w:t>
            </w:r>
          </w:p>
        </w:tc>
      </w:tr>
      <w:tr w:rsidR="00BB3F44" w:rsidRPr="005A60AA" w14:paraId="2FA900BD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2FE504BA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7FF330ED" w14:textId="77777777" w:rsidR="00BB3F44" w:rsidRPr="005A60AA" w:rsidRDefault="00BB3F44" w:rsidP="00AA7BE2">
            <w:pPr>
              <w:contextualSpacing/>
            </w:pPr>
            <w:proofErr w:type="spellStart"/>
            <w:r w:rsidRPr="005A60AA">
              <w:t>IsoTemp</w:t>
            </w:r>
            <w:proofErr w:type="spellEnd"/>
            <w:r w:rsidRPr="005A60AA">
              <w:t xml:space="preserve"> at 55</w:t>
            </w:r>
            <w:r w:rsidRPr="005A60AA">
              <w:sym w:font="Symbol" w:char="F0B0"/>
            </w:r>
            <w:r w:rsidRPr="005A60AA">
              <w:t>C for 1 hour</w:t>
            </w:r>
          </w:p>
        </w:tc>
      </w:tr>
      <w:tr w:rsidR="00BB3F44" w:rsidRPr="005A60AA" w14:paraId="4C8F94A8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018E2A41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45F7C00D" w14:textId="77777777" w:rsidR="00BB3F44" w:rsidRPr="005A60AA" w:rsidRDefault="00BB3F44" w:rsidP="00AA7BE2">
            <w:pPr>
              <w:contextualSpacing/>
            </w:pPr>
            <w:proofErr w:type="spellStart"/>
            <w:r w:rsidRPr="005A60AA">
              <w:t>IsoTemp</w:t>
            </w:r>
            <w:proofErr w:type="spellEnd"/>
            <w:r w:rsidRPr="005A60AA">
              <w:t xml:space="preserve"> at 55</w:t>
            </w:r>
            <w:r w:rsidRPr="005A60AA">
              <w:sym w:font="Symbol" w:char="F0B0"/>
            </w:r>
            <w:r w:rsidRPr="005A60AA">
              <w:t>C for 1.5 hours</w:t>
            </w:r>
          </w:p>
        </w:tc>
      </w:tr>
      <w:tr w:rsidR="00BB3F44" w:rsidRPr="005A60AA" w14:paraId="61C29995" w14:textId="77777777" w:rsidTr="00AA7BE2">
        <w:trPr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3B46BF7B" w14:textId="77777777" w:rsidR="00BB3F44" w:rsidRPr="005A60AA" w:rsidRDefault="00BB3F44" w:rsidP="00AA7BE2">
            <w:pPr>
              <w:contextualSpacing/>
            </w:pPr>
            <w:r w:rsidRPr="005A60AA">
              <w:t>Centrifuge</w:t>
            </w:r>
          </w:p>
        </w:tc>
        <w:tc>
          <w:tcPr>
            <w:tcW w:w="4253" w:type="dxa"/>
            <w:shd w:val="clear" w:color="auto" w:fill="auto"/>
          </w:tcPr>
          <w:p w14:paraId="242CB258" w14:textId="77777777" w:rsidR="00BB3F44" w:rsidRPr="005A60AA" w:rsidRDefault="00BB3F44" w:rsidP="00AA7BE2">
            <w:pPr>
              <w:contextualSpacing/>
            </w:pPr>
            <w:r w:rsidRPr="005A60AA">
              <w:t>15 min, 12000 rpm</w:t>
            </w:r>
          </w:p>
        </w:tc>
      </w:tr>
      <w:tr w:rsidR="00BB3F44" w:rsidRPr="005A60AA" w14:paraId="40BBCFAD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018ACB24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449FC7AB" w14:textId="77777777" w:rsidR="00BB3F44" w:rsidRPr="005A60AA" w:rsidRDefault="00BB3F44" w:rsidP="00AA7BE2">
            <w:pPr>
              <w:contextualSpacing/>
            </w:pPr>
            <w:r w:rsidRPr="005A60AA">
              <w:t>12 min, 15000 rpm</w:t>
            </w:r>
          </w:p>
        </w:tc>
      </w:tr>
      <w:tr w:rsidR="00BB3F44" w:rsidRPr="005A60AA" w14:paraId="6A305AAC" w14:textId="77777777" w:rsidTr="00AA7BE2">
        <w:trPr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001AFC04" w14:textId="77777777" w:rsidR="00BB3F44" w:rsidRPr="005A60AA" w:rsidRDefault="00BB3F44" w:rsidP="00AA7BE2">
            <w:pPr>
              <w:contextualSpacing/>
            </w:pPr>
            <w:r w:rsidRPr="005A60AA">
              <w:t>Internal Standard</w:t>
            </w:r>
          </w:p>
        </w:tc>
        <w:tc>
          <w:tcPr>
            <w:tcW w:w="4253" w:type="dxa"/>
            <w:shd w:val="clear" w:color="auto" w:fill="auto"/>
          </w:tcPr>
          <w:p w14:paraId="2642C29A" w14:textId="77777777" w:rsidR="00BB3F44" w:rsidRPr="005A60AA" w:rsidRDefault="00BB3F44" w:rsidP="00AA7BE2">
            <w:pPr>
              <w:contextualSpacing/>
            </w:pPr>
            <w:r w:rsidRPr="005A60AA">
              <w:t>Gallium (various levels)</w:t>
            </w:r>
          </w:p>
        </w:tc>
      </w:tr>
      <w:tr w:rsidR="00BB3F44" w:rsidRPr="005A60AA" w14:paraId="2483E20D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5C1360B5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6E71F2FE" w14:textId="77777777" w:rsidR="00BB3F44" w:rsidRPr="005A60AA" w:rsidRDefault="00BB3F44" w:rsidP="00AA7BE2">
            <w:pPr>
              <w:contextualSpacing/>
            </w:pPr>
            <w:r w:rsidRPr="005A60AA">
              <w:t>Multi-element</w:t>
            </w:r>
          </w:p>
        </w:tc>
      </w:tr>
      <w:tr w:rsidR="00BB3F44" w:rsidRPr="005A60AA" w14:paraId="0E16B7C6" w14:textId="77777777" w:rsidTr="00AA7BE2">
        <w:trPr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7283D639" w14:textId="77777777" w:rsidR="00BB3F44" w:rsidRPr="005A60AA" w:rsidRDefault="00BB3F44" w:rsidP="00AA7BE2">
            <w:pPr>
              <w:contextualSpacing/>
            </w:pPr>
            <w:r w:rsidRPr="005A60AA">
              <w:t>PVA</w:t>
            </w:r>
          </w:p>
        </w:tc>
        <w:tc>
          <w:tcPr>
            <w:tcW w:w="4253" w:type="dxa"/>
            <w:shd w:val="clear" w:color="auto" w:fill="auto"/>
          </w:tcPr>
          <w:p w14:paraId="46BE502D" w14:textId="77777777" w:rsidR="00BB3F44" w:rsidRPr="005A60AA" w:rsidRDefault="00BB3F44" w:rsidP="00AA7BE2">
            <w:pPr>
              <w:contextualSpacing/>
            </w:pPr>
            <w:r w:rsidRPr="005A60AA">
              <w:t xml:space="preserve">1% Polyvinyl Alcohol </w:t>
            </w:r>
          </w:p>
        </w:tc>
      </w:tr>
      <w:tr w:rsidR="00BB3F44" w:rsidRPr="005A60AA" w14:paraId="5D952EB6" w14:textId="77777777" w:rsidTr="00AA7BE2">
        <w:trPr>
          <w:trHeight w:val="297"/>
          <w:jc w:val="center"/>
        </w:trPr>
        <w:tc>
          <w:tcPr>
            <w:tcW w:w="2972" w:type="dxa"/>
            <w:vMerge/>
            <w:shd w:val="clear" w:color="auto" w:fill="auto"/>
          </w:tcPr>
          <w:p w14:paraId="1894F036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24D013D2" w14:textId="77777777" w:rsidR="00BB3F44" w:rsidRPr="005A60AA" w:rsidRDefault="00BB3F44" w:rsidP="00AA7BE2">
            <w:pPr>
              <w:contextualSpacing/>
            </w:pPr>
            <w:r w:rsidRPr="005A60AA">
              <w:t xml:space="preserve">0.5% Polyvinyl Alcohol </w:t>
            </w:r>
          </w:p>
        </w:tc>
      </w:tr>
      <w:tr w:rsidR="00BB3F44" w:rsidRPr="005A60AA" w14:paraId="167C9510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3F2DEAA3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5F8F45FB" w14:textId="77777777" w:rsidR="00BB3F44" w:rsidRPr="005A60AA" w:rsidRDefault="00BB3F44" w:rsidP="00AA7BE2">
            <w:pPr>
              <w:contextualSpacing/>
            </w:pPr>
            <w:r w:rsidRPr="005A60AA">
              <w:t xml:space="preserve">No Polyvinyl Alcohol </w:t>
            </w:r>
          </w:p>
        </w:tc>
      </w:tr>
      <w:tr w:rsidR="00BB3F44" w:rsidRPr="005A60AA" w14:paraId="33B11700" w14:textId="77777777" w:rsidTr="00AA7BE2">
        <w:trPr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446F4959" w14:textId="77777777" w:rsidR="00BB3F44" w:rsidRPr="005A60AA" w:rsidRDefault="00BB3F44" w:rsidP="00AA7BE2">
            <w:pPr>
              <w:contextualSpacing/>
            </w:pPr>
            <w:proofErr w:type="spellStart"/>
            <w:r w:rsidRPr="005A60AA">
              <w:t>Serva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7C5DC08F" w14:textId="77777777" w:rsidR="00BB3F44" w:rsidRPr="005A60AA" w:rsidRDefault="00BB3F44" w:rsidP="00AA7BE2">
            <w:pPr>
              <w:contextualSpacing/>
            </w:pPr>
            <w:proofErr w:type="spellStart"/>
            <w:r w:rsidRPr="005A60AA">
              <w:t>Serva</w:t>
            </w:r>
            <w:proofErr w:type="spellEnd"/>
            <w:r w:rsidRPr="005A60AA">
              <w:t xml:space="preserve"> </w:t>
            </w:r>
          </w:p>
        </w:tc>
      </w:tr>
      <w:tr w:rsidR="00BB3F44" w:rsidRPr="005A60AA" w14:paraId="04469F7E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2BCC27F4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52258405" w14:textId="77777777" w:rsidR="00BB3F44" w:rsidRPr="005A60AA" w:rsidRDefault="00BB3F44" w:rsidP="00AA7BE2">
            <w:pPr>
              <w:contextualSpacing/>
            </w:pPr>
            <w:r w:rsidRPr="005A60AA">
              <w:t xml:space="preserve">No </w:t>
            </w:r>
            <w:proofErr w:type="spellStart"/>
            <w:r w:rsidRPr="005A60AA">
              <w:t>Serva</w:t>
            </w:r>
            <w:proofErr w:type="spellEnd"/>
          </w:p>
        </w:tc>
      </w:tr>
      <w:tr w:rsidR="00BB3F44" w:rsidRPr="005A60AA" w14:paraId="3CA3D024" w14:textId="77777777" w:rsidTr="00AA7BE2">
        <w:trPr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246158ED" w14:textId="77777777" w:rsidR="00BB3F44" w:rsidRPr="005A60AA" w:rsidRDefault="00BB3F44" w:rsidP="00AA7BE2">
            <w:pPr>
              <w:contextualSpacing/>
            </w:pPr>
            <w:r w:rsidRPr="005A60AA">
              <w:t>Drying Method</w:t>
            </w:r>
          </w:p>
        </w:tc>
        <w:tc>
          <w:tcPr>
            <w:tcW w:w="4253" w:type="dxa"/>
            <w:shd w:val="clear" w:color="auto" w:fill="auto"/>
          </w:tcPr>
          <w:p w14:paraId="459D3FC2" w14:textId="77777777" w:rsidR="00BB3F44" w:rsidRPr="005A60AA" w:rsidRDefault="00BB3F44" w:rsidP="00AA7BE2">
            <w:pPr>
              <w:contextualSpacing/>
            </w:pPr>
            <w:r w:rsidRPr="005A60AA">
              <w:t>Room temperature</w:t>
            </w:r>
          </w:p>
        </w:tc>
      </w:tr>
      <w:tr w:rsidR="00BB3F44" w:rsidRPr="005A60AA" w14:paraId="4F620269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7374C6AC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61F6AD44" w14:textId="77777777" w:rsidR="00BB3F44" w:rsidRPr="005A60AA" w:rsidRDefault="00BB3F44" w:rsidP="00AA7BE2">
            <w:pPr>
              <w:contextualSpacing/>
            </w:pPr>
            <w:r w:rsidRPr="005A60AA">
              <w:t>Hot plate</w:t>
            </w:r>
          </w:p>
        </w:tc>
      </w:tr>
      <w:tr w:rsidR="00BB3F44" w:rsidRPr="005A60AA" w14:paraId="3B3D58EE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7E0367E2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63B53EF6" w14:textId="77777777" w:rsidR="00BB3F44" w:rsidRPr="005A60AA" w:rsidRDefault="00BB3F44" w:rsidP="00AA7BE2">
            <w:pPr>
              <w:contextualSpacing/>
            </w:pPr>
            <w:r w:rsidRPr="005A60AA">
              <w:t>Vacuum Desiccator</w:t>
            </w:r>
          </w:p>
        </w:tc>
      </w:tr>
      <w:tr w:rsidR="00BB3F44" w:rsidRPr="005A60AA" w14:paraId="092BC0AA" w14:textId="77777777" w:rsidTr="00AA7BE2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3B897C13" w14:textId="77777777" w:rsidR="00BB3F44" w:rsidRPr="005A60AA" w:rsidRDefault="00BB3F44" w:rsidP="00AA7BE2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14:paraId="2469C809" w14:textId="77777777" w:rsidR="00BB3F44" w:rsidRPr="005A60AA" w:rsidRDefault="00BB3F44" w:rsidP="00AA7BE2">
            <w:pPr>
              <w:contextualSpacing/>
            </w:pPr>
            <w:r w:rsidRPr="005A60AA">
              <w:t>Lab oven</w:t>
            </w:r>
          </w:p>
        </w:tc>
      </w:tr>
    </w:tbl>
    <w:p w14:paraId="6E8AE07E" w14:textId="77777777" w:rsidR="00BB3F44" w:rsidRDefault="00BB3F44" w:rsidP="00BB3F44">
      <w:pPr>
        <w:spacing w:after="120"/>
      </w:pPr>
      <w:r>
        <w:br w:type="page"/>
      </w:r>
    </w:p>
    <w:p w14:paraId="60D33E74" w14:textId="77777777" w:rsidR="00BB3F44" w:rsidRDefault="00BB3F44" w:rsidP="00BB3F44">
      <w:pPr>
        <w:rPr>
          <w:b/>
          <w:bCs/>
        </w:rPr>
      </w:pPr>
    </w:p>
    <w:p w14:paraId="230FCB93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30017B4E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43E41BF4" w14:textId="77777777" w:rsidR="00BB3F44" w:rsidRPr="00553BED" w:rsidRDefault="00BB3F44" w:rsidP="00BB3F44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bCs/>
        </w:rPr>
      </w:pPr>
      <w:r w:rsidRPr="00D74BB6">
        <w:rPr>
          <w:b/>
        </w:rPr>
        <w:t>Supplemental Table 3.</w:t>
      </w:r>
      <w:r w:rsidRPr="00553BED">
        <w:rPr>
          <w:bCs/>
        </w:rPr>
        <w:t xml:space="preserve"> Technical specification of the TXRF spectrometer S2 PICOFOX </w:t>
      </w:r>
    </w:p>
    <w:p w14:paraId="21113775" w14:textId="77777777" w:rsidR="00BB3F44" w:rsidRPr="00B62893" w:rsidRDefault="00BB3F44" w:rsidP="00BB3F44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b/>
          <w:bCs/>
        </w:rPr>
      </w:pPr>
    </w:p>
    <w:tbl>
      <w:tblPr>
        <w:tblW w:w="873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8"/>
        <w:gridCol w:w="5009"/>
      </w:tblGrid>
      <w:tr w:rsidR="00BB3F44" w:rsidRPr="005A60AA" w14:paraId="3BBFFD87" w14:textId="77777777" w:rsidTr="00AA7BE2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958D9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rPr>
                <w:b/>
                <w:bCs/>
              </w:rPr>
              <w:t xml:space="preserve">Technical Specification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25267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rPr>
                <w:b/>
                <w:bCs/>
              </w:rPr>
              <w:t xml:space="preserve">Properties </w:t>
            </w:r>
          </w:p>
        </w:tc>
      </w:tr>
      <w:tr w:rsidR="00BB3F44" w:rsidRPr="003F1A13" w14:paraId="4AEC5116" w14:textId="77777777" w:rsidTr="00AA7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6E0227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X-ray tube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57167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fr-CA"/>
              </w:rPr>
            </w:pPr>
            <w:r w:rsidRPr="005A60AA">
              <w:rPr>
                <w:lang w:val="fr-CA"/>
              </w:rPr>
              <w:t xml:space="preserve">Mo </w:t>
            </w:r>
            <w:proofErr w:type="spellStart"/>
            <w:r w:rsidRPr="005A60AA">
              <w:rPr>
                <w:lang w:val="fr-CA"/>
              </w:rPr>
              <w:t>target</w:t>
            </w:r>
            <w:proofErr w:type="spellEnd"/>
            <w:r w:rsidRPr="005A60AA">
              <w:rPr>
                <w:lang w:val="fr-CA"/>
              </w:rPr>
              <w:t xml:space="preserve">, </w:t>
            </w:r>
            <w:proofErr w:type="spellStart"/>
            <w:r w:rsidRPr="005A60AA">
              <w:rPr>
                <w:lang w:val="fr-CA"/>
              </w:rPr>
              <w:t>microfocus</w:t>
            </w:r>
            <w:proofErr w:type="spellEnd"/>
            <w:r w:rsidRPr="005A60AA">
              <w:rPr>
                <w:lang w:val="fr-CA"/>
              </w:rPr>
              <w:t xml:space="preserve">, 50 kV, 0.75 mA </w:t>
            </w:r>
          </w:p>
        </w:tc>
      </w:tr>
      <w:tr w:rsidR="00BB3F44" w:rsidRPr="005A60AA" w14:paraId="3D02DCE6" w14:textId="77777777" w:rsidTr="00AA7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EF9C92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Element range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56763E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Al to Y, Pd to U </w:t>
            </w:r>
          </w:p>
        </w:tc>
      </w:tr>
      <w:tr w:rsidR="00BB3F44" w:rsidRPr="005A60AA" w14:paraId="41CC547C" w14:textId="77777777" w:rsidTr="00AA7BE2">
        <w:tblPrEx>
          <w:tblBorders>
            <w:top w:val="none" w:sz="0" w:space="0" w:color="auto"/>
          </w:tblBorders>
        </w:tblPrEx>
        <w:trPr>
          <w:trHeight w:val="70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13C1F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106D">
              <w:rPr>
                <w:noProof/>
              </w:rPr>
              <w:drawing>
                <wp:inline distT="0" distB="0" distL="0" distR="0" wp14:anchorId="1DBBD322" wp14:editId="499F8F26">
                  <wp:extent cx="9525" cy="9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C3F90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Optics </w:t>
            </w:r>
          </w:p>
          <w:p w14:paraId="3EAF4A09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80320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106D">
              <w:rPr>
                <w:noProof/>
              </w:rPr>
              <w:drawing>
                <wp:inline distT="0" distB="0" distL="0" distR="0" wp14:anchorId="09438FCE" wp14:editId="7FF093FE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CC3E1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Multilayer monochromator, 17.5 keV </w:t>
            </w:r>
          </w:p>
          <w:p w14:paraId="04D3861A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106D">
              <w:rPr>
                <w:noProof/>
              </w:rPr>
              <w:drawing>
                <wp:inline distT="0" distB="0" distL="0" distR="0" wp14:anchorId="4B6A8663" wp14:editId="50B25B68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F44" w:rsidRPr="005A60AA" w14:paraId="100BB2EA" w14:textId="77777777" w:rsidTr="00AA7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1E5FF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Detector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15661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>Si drift chamber, 30 mm</w:t>
            </w:r>
            <w:r w:rsidRPr="005A60AA">
              <w:rPr>
                <w:position w:val="8"/>
              </w:rPr>
              <w:t>2</w:t>
            </w:r>
            <w:r w:rsidRPr="005A60AA">
              <w:t xml:space="preserve">; &lt;160 eV resolution at Mn Kα </w:t>
            </w:r>
          </w:p>
        </w:tc>
      </w:tr>
      <w:tr w:rsidR="00BB3F44" w:rsidRPr="005A60AA" w14:paraId="2114F842" w14:textId="77777777" w:rsidTr="00AA7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B6F29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Sample station </w:t>
            </w:r>
          </w:p>
          <w:p w14:paraId="1C443B8F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106D">
              <w:rPr>
                <w:noProof/>
              </w:rPr>
              <w:drawing>
                <wp:inline distT="0" distB="0" distL="0" distR="0" wp14:anchorId="65697DA5" wp14:editId="1B060D1E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0AA">
              <w:t xml:space="preserve">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9141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Cassette changer for 25 samples </w:t>
            </w:r>
          </w:p>
          <w:p w14:paraId="1DAA15D9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106D">
              <w:rPr>
                <w:noProof/>
              </w:rPr>
              <w:drawing>
                <wp:inline distT="0" distB="0" distL="0" distR="0" wp14:anchorId="5231FA22" wp14:editId="6255DA11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0AA">
              <w:t xml:space="preserve"> </w:t>
            </w:r>
          </w:p>
        </w:tc>
      </w:tr>
      <w:tr w:rsidR="00BB3F44" w:rsidRPr="005A60AA" w14:paraId="1F3905B3" w14:textId="77777777" w:rsidTr="00AA7BE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4B376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Size, weight </w:t>
            </w:r>
          </w:p>
          <w:p w14:paraId="49E58FE5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106D">
              <w:rPr>
                <w:noProof/>
              </w:rPr>
              <w:drawing>
                <wp:inline distT="0" distB="0" distL="0" distR="0" wp14:anchorId="129BB7B6" wp14:editId="7AE38C6B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0AA">
              <w:t xml:space="preserve">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E1412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600 x 300 x 450 mm, 37 kg </w:t>
            </w:r>
          </w:p>
          <w:p w14:paraId="2AE49BC8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6106D">
              <w:rPr>
                <w:noProof/>
              </w:rPr>
              <w:drawing>
                <wp:inline distT="0" distB="0" distL="0" distR="0" wp14:anchorId="068ED3C5" wp14:editId="305ED973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0AA">
              <w:t xml:space="preserve"> </w:t>
            </w:r>
          </w:p>
        </w:tc>
      </w:tr>
      <w:tr w:rsidR="00BB3F44" w:rsidRPr="005A60AA" w14:paraId="5C8ADFDA" w14:textId="77777777" w:rsidTr="00AA7BE2">
        <w:trPr>
          <w:trHeight w:val="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C66C9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Power consumption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02727" w14:textId="77777777" w:rsidR="00BB3F44" w:rsidRPr="005A60AA" w:rsidRDefault="00BB3F44" w:rsidP="00AA7BE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A60AA">
              <w:t xml:space="preserve">150 W </w:t>
            </w:r>
          </w:p>
        </w:tc>
      </w:tr>
    </w:tbl>
    <w:p w14:paraId="56BAA27C" w14:textId="77777777" w:rsidR="00BB3F44" w:rsidRDefault="00BB3F44" w:rsidP="00BB3F44">
      <w:pPr>
        <w:widowControl w:val="0"/>
        <w:autoSpaceDE w:val="0"/>
        <w:autoSpaceDN w:val="0"/>
        <w:adjustRightInd w:val="0"/>
        <w:contextualSpacing/>
        <w:rPr>
          <w:i/>
          <w:iCs/>
        </w:rPr>
      </w:pPr>
    </w:p>
    <w:p w14:paraId="50F8454A" w14:textId="77777777" w:rsidR="00BB3F44" w:rsidRDefault="00BB3F44" w:rsidP="00BB3F44">
      <w:pPr>
        <w:widowControl w:val="0"/>
        <w:autoSpaceDE w:val="0"/>
        <w:autoSpaceDN w:val="0"/>
        <w:adjustRightInd w:val="0"/>
        <w:contextualSpacing/>
        <w:rPr>
          <w:iCs/>
        </w:rPr>
      </w:pPr>
    </w:p>
    <w:p w14:paraId="5F870458" w14:textId="77777777" w:rsidR="00BB3F44" w:rsidRDefault="00BB3F44" w:rsidP="00BB3F44">
      <w:pPr>
        <w:widowControl w:val="0"/>
        <w:autoSpaceDE w:val="0"/>
        <w:autoSpaceDN w:val="0"/>
        <w:adjustRightInd w:val="0"/>
        <w:contextualSpacing/>
        <w:rPr>
          <w:iCs/>
        </w:rPr>
      </w:pPr>
    </w:p>
    <w:p w14:paraId="59BE835A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7CC1F64C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</w:p>
    <w:p w14:paraId="3812C350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42DB97B9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7D586EDE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44A2329C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1D7C5D2C" w14:textId="77777777" w:rsidR="00BB3F44" w:rsidRDefault="00BB3F44" w:rsidP="00BB3F44">
      <w:pPr>
        <w:rPr>
          <w:b/>
          <w:bCs/>
        </w:rPr>
      </w:pPr>
      <w:r>
        <w:rPr>
          <w:b/>
          <w:bCs/>
        </w:rPr>
        <w:br w:type="page"/>
      </w:r>
    </w:p>
    <w:p w14:paraId="470F13EF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287CA572" w14:textId="42BE74DE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63E5F70B" w14:textId="62216F5A" w:rsidR="00D74BB6" w:rsidRDefault="00D74BB6" w:rsidP="00D74BB6">
      <w:r w:rsidRPr="00D74BB6">
        <w:rPr>
          <w:b/>
          <w:bCs/>
        </w:rPr>
        <w:t>Supplemental Figure 1.</w:t>
      </w:r>
      <w:r w:rsidRPr="00553BED">
        <w:t xml:space="preserve">   </w:t>
      </w:r>
      <w:r>
        <w:t xml:space="preserve">Representative photo of the quartz sample carrier disc with a dried bloodspot extract.  </w:t>
      </w:r>
    </w:p>
    <w:p w14:paraId="3EB37908" w14:textId="0636EC8B" w:rsidR="00D74BB6" w:rsidRDefault="00D74BB6" w:rsidP="00D74BB6"/>
    <w:p w14:paraId="041D52A9" w14:textId="2E7AA479" w:rsidR="00D74BB6" w:rsidRDefault="00D74BB6" w:rsidP="00D74BB6"/>
    <w:p w14:paraId="32047499" w14:textId="0842FB82" w:rsidR="00D74BB6" w:rsidRDefault="00D74BB6" w:rsidP="00D74BB6">
      <w:r w:rsidRPr="00D74BB6">
        <w:drawing>
          <wp:inline distT="0" distB="0" distL="0" distR="0" wp14:anchorId="0CB768CC" wp14:editId="3A211CC9">
            <wp:extent cx="3649785" cy="2576319"/>
            <wp:effectExtent l="0" t="0" r="0" b="1905"/>
            <wp:docPr id="14" name="Picture 13" descr="Screen Shot 2017-03-27 at 10.17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Screen Shot 2017-03-27 at 10.17.35 PM.png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163" cy="258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DD2F3" w14:textId="00827F49" w:rsidR="00D74BB6" w:rsidRDefault="00D74BB6" w:rsidP="00D74BB6"/>
    <w:p w14:paraId="2959C02E" w14:textId="77777777" w:rsidR="00D74BB6" w:rsidRPr="000E1A3F" w:rsidRDefault="00D74BB6" w:rsidP="00D74BB6"/>
    <w:p w14:paraId="1F964BC8" w14:textId="235A29CE" w:rsidR="00D74BB6" w:rsidRDefault="00D74BB6" w:rsidP="00BB3F44">
      <w:pPr>
        <w:spacing w:line="360" w:lineRule="auto"/>
        <w:contextualSpacing/>
        <w:rPr>
          <w:b/>
          <w:bCs/>
        </w:rPr>
      </w:pPr>
    </w:p>
    <w:p w14:paraId="5502950F" w14:textId="3E0BE886" w:rsidR="00D74BB6" w:rsidRDefault="00D74BB6">
      <w:pPr>
        <w:rPr>
          <w:b/>
          <w:bCs/>
        </w:rPr>
      </w:pPr>
      <w:r>
        <w:rPr>
          <w:b/>
          <w:bCs/>
        </w:rPr>
        <w:br w:type="page"/>
      </w:r>
    </w:p>
    <w:p w14:paraId="69E433BE" w14:textId="7B7533A0" w:rsidR="00D74BB6" w:rsidRDefault="00D74BB6" w:rsidP="00BB3F44">
      <w:pPr>
        <w:spacing w:line="360" w:lineRule="auto"/>
        <w:contextualSpacing/>
        <w:rPr>
          <w:b/>
          <w:bCs/>
        </w:rPr>
      </w:pPr>
    </w:p>
    <w:p w14:paraId="7481A597" w14:textId="77777777" w:rsidR="00D74BB6" w:rsidRDefault="00D74BB6" w:rsidP="00D74BB6">
      <w:pPr>
        <w:spacing w:line="360" w:lineRule="auto"/>
        <w:contextualSpacing/>
        <w:rPr>
          <w:b/>
          <w:bCs/>
        </w:rPr>
      </w:pPr>
    </w:p>
    <w:p w14:paraId="2CBA9309" w14:textId="069E2206" w:rsidR="00D74BB6" w:rsidRDefault="00D74BB6" w:rsidP="00D74BB6">
      <w:r w:rsidRPr="00D74BB6">
        <w:rPr>
          <w:b/>
          <w:bCs/>
        </w:rPr>
        <w:t xml:space="preserve">Supplemental Figure </w:t>
      </w:r>
      <w:r>
        <w:rPr>
          <w:b/>
          <w:bCs/>
        </w:rPr>
        <w:t>2</w:t>
      </w:r>
      <w:r w:rsidRPr="00D74BB6">
        <w:rPr>
          <w:b/>
          <w:bCs/>
        </w:rPr>
        <w:t>.</w:t>
      </w:r>
      <w:r w:rsidRPr="00553BED">
        <w:t xml:space="preserve">   </w:t>
      </w:r>
      <w:r>
        <w:t xml:space="preserve">Representative </w:t>
      </w:r>
      <w:r w:rsidR="00FE3D50">
        <w:t>TXRF spectra</w:t>
      </w:r>
      <w:r>
        <w:t xml:space="preserve">.  </w:t>
      </w:r>
    </w:p>
    <w:p w14:paraId="5A4A6E98" w14:textId="77777777" w:rsidR="00D74BB6" w:rsidRDefault="00D74BB6" w:rsidP="00BB3F44">
      <w:pPr>
        <w:spacing w:line="360" w:lineRule="auto"/>
        <w:contextualSpacing/>
        <w:rPr>
          <w:b/>
          <w:bCs/>
        </w:rPr>
      </w:pPr>
    </w:p>
    <w:p w14:paraId="7EBC8147" w14:textId="77DC7274" w:rsidR="00D74BB6" w:rsidRDefault="00D74BB6" w:rsidP="00BB3F44">
      <w:pPr>
        <w:spacing w:line="360" w:lineRule="auto"/>
        <w:contextualSpacing/>
        <w:rPr>
          <w:b/>
          <w:bCs/>
        </w:rPr>
      </w:pPr>
      <w:r w:rsidRPr="00D74BB6">
        <w:rPr>
          <w:b/>
          <w:bCs/>
        </w:rPr>
        <w:drawing>
          <wp:inline distT="0" distB="0" distL="0" distR="0" wp14:anchorId="5F1FD230" wp14:editId="13CF7987">
            <wp:extent cx="5943600" cy="3024505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111" t="17440" r="889" b="9240"/>
                    <a:stretch/>
                  </pic:blipFill>
                  <pic:spPr>
                    <a:xfrm>
                      <a:off x="0" y="0"/>
                      <a:ext cx="59436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0930" w14:textId="5AC93381" w:rsidR="00D74BB6" w:rsidRDefault="00D74BB6">
      <w:pPr>
        <w:rPr>
          <w:b/>
          <w:bCs/>
        </w:rPr>
      </w:pPr>
      <w:r>
        <w:rPr>
          <w:b/>
          <w:bCs/>
        </w:rPr>
        <w:br w:type="page"/>
      </w:r>
    </w:p>
    <w:p w14:paraId="73C9B720" w14:textId="77777777" w:rsidR="00D74BB6" w:rsidRDefault="00D74BB6" w:rsidP="00BB3F44">
      <w:pPr>
        <w:spacing w:line="360" w:lineRule="auto"/>
        <w:contextualSpacing/>
        <w:rPr>
          <w:b/>
          <w:bCs/>
        </w:rPr>
      </w:pPr>
    </w:p>
    <w:p w14:paraId="50E3D649" w14:textId="4473B5AB" w:rsidR="00BB3F44" w:rsidRPr="000E1A3F" w:rsidRDefault="00BB3F44" w:rsidP="00BB3F44">
      <w:r w:rsidRPr="00D74BB6">
        <w:rPr>
          <w:b/>
          <w:bCs/>
        </w:rPr>
        <w:t xml:space="preserve">Supplemental Figure </w:t>
      </w:r>
      <w:r w:rsidR="00FE3D50">
        <w:rPr>
          <w:b/>
          <w:bCs/>
        </w:rPr>
        <w:t>3</w:t>
      </w:r>
      <w:r w:rsidRPr="00D74BB6">
        <w:rPr>
          <w:b/>
          <w:bCs/>
        </w:rPr>
        <w:t>.</w:t>
      </w:r>
      <w:r w:rsidRPr="00553BED">
        <w:t xml:space="preserve">   Linear regression relating Cu levels measured in the dried bloodspot using TXRF versus the assigned concentration of Cu in the whole blood SRM. Each point is an average of 3 independent samples.  y=0.99x – 7.2, R</w:t>
      </w:r>
      <w:r w:rsidRPr="00553BED">
        <w:rPr>
          <w:vertAlign w:val="superscript"/>
        </w:rPr>
        <w:t>2</w:t>
      </w:r>
      <w:r w:rsidRPr="00553BED">
        <w:t xml:space="preserve"> = 0.98</w:t>
      </w:r>
      <w:r>
        <w:t xml:space="preserve">. </w:t>
      </w:r>
      <w:r w:rsidRPr="00553BED">
        <w:t xml:space="preserve"> Average recovery of all measurements is 102.3 ± 5.9 %.</w:t>
      </w:r>
    </w:p>
    <w:p w14:paraId="4FA0A07C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60399973" w14:textId="77777777" w:rsidR="00BB3F44" w:rsidRDefault="00BB3F44" w:rsidP="00BB3F44">
      <w:pPr>
        <w:spacing w:line="360" w:lineRule="auto"/>
        <w:contextualSpacing/>
        <w:rPr>
          <w:b/>
          <w:bCs/>
        </w:rPr>
      </w:pPr>
      <w:r w:rsidRPr="003B4E85">
        <w:rPr>
          <w:b/>
          <w:noProof/>
        </w:rPr>
        <w:drawing>
          <wp:inline distT="0" distB="0" distL="0" distR="0" wp14:anchorId="41C8E30C" wp14:editId="52BB2E22">
            <wp:extent cx="5939790" cy="3313430"/>
            <wp:effectExtent l="0" t="0" r="3810" b="13970"/>
            <wp:docPr id="28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CC0B9E7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</w:p>
    <w:p w14:paraId="28A8A6B1" w14:textId="77777777" w:rsidR="00BB3F44" w:rsidRDefault="00BB3F44" w:rsidP="00BB3F44">
      <w:pPr>
        <w:rPr>
          <w:b/>
          <w:bCs/>
        </w:rPr>
      </w:pPr>
      <w:r>
        <w:rPr>
          <w:b/>
          <w:bCs/>
        </w:rPr>
        <w:br w:type="page"/>
      </w:r>
    </w:p>
    <w:p w14:paraId="690F8A9F" w14:textId="77777777" w:rsidR="00BB3F44" w:rsidRDefault="00BB3F44" w:rsidP="00BB3F44">
      <w:pPr>
        <w:spacing w:line="360" w:lineRule="auto"/>
        <w:contextualSpacing/>
        <w:outlineLvl w:val="0"/>
        <w:rPr>
          <w:b/>
          <w:bCs/>
        </w:rPr>
      </w:pPr>
    </w:p>
    <w:p w14:paraId="1445EA0E" w14:textId="62B8D6C4" w:rsidR="00BB3F44" w:rsidRPr="00D53E20" w:rsidRDefault="00BB3F44" w:rsidP="00BB3F44">
      <w:r w:rsidRPr="00D74BB6">
        <w:rPr>
          <w:b/>
          <w:bCs/>
        </w:rPr>
        <w:t xml:space="preserve">Supplemental Figure </w:t>
      </w:r>
      <w:r w:rsidR="00FE3D50">
        <w:rPr>
          <w:b/>
          <w:bCs/>
        </w:rPr>
        <w:t>4</w:t>
      </w:r>
      <w:r w:rsidRPr="00D74BB6">
        <w:rPr>
          <w:b/>
          <w:bCs/>
        </w:rPr>
        <w:t>.</w:t>
      </w:r>
      <w:r w:rsidRPr="002D0765">
        <w:t xml:space="preserve"> </w:t>
      </w:r>
      <w:r>
        <w:t xml:space="preserve"> </w:t>
      </w:r>
      <w:r w:rsidRPr="000E1A3F">
        <w:t xml:space="preserve">Linear </w:t>
      </w:r>
      <w:r>
        <w:t>r</w:t>
      </w:r>
      <w:r w:rsidRPr="000E1A3F">
        <w:t xml:space="preserve">egression </w:t>
      </w:r>
      <w:r>
        <w:t>relating Se</w:t>
      </w:r>
      <w:r w:rsidRPr="000E1A3F">
        <w:t xml:space="preserve"> </w:t>
      </w:r>
      <w:r>
        <w:t xml:space="preserve">levels measured in the dried bloodspot using </w:t>
      </w:r>
      <w:r w:rsidRPr="000E1A3F">
        <w:t xml:space="preserve">TXRF </w:t>
      </w:r>
      <w:r>
        <w:t>versus the</w:t>
      </w:r>
      <w:r w:rsidRPr="000E1A3F">
        <w:t xml:space="preserve"> </w:t>
      </w:r>
      <w:r>
        <w:t>a</w:t>
      </w:r>
      <w:r w:rsidRPr="000E1A3F">
        <w:t xml:space="preserve">ssigned </w:t>
      </w:r>
      <w:r>
        <w:t>concentration of Se in the whole blood SRM</w:t>
      </w:r>
      <w:r w:rsidRPr="000E1A3F">
        <w:t>.</w:t>
      </w:r>
      <w:r>
        <w:t xml:space="preserve"> Each point is an average of 3 independent samples.  Y = 1.2 X + 9.6, </w:t>
      </w:r>
      <w:r w:rsidRPr="00D53E20">
        <w:t>R</w:t>
      </w:r>
      <w:r w:rsidRPr="00D53E20">
        <w:rPr>
          <w:vertAlign w:val="superscript"/>
        </w:rPr>
        <w:t>2</w:t>
      </w:r>
      <w:r>
        <w:t xml:space="preserve"> = 0.975.  Average recovery of all measurements is 100.9 ± 8.6 %.</w:t>
      </w:r>
    </w:p>
    <w:p w14:paraId="5930CAF7" w14:textId="77777777" w:rsidR="00BB3F44" w:rsidRDefault="00BB3F44" w:rsidP="00BB3F44">
      <w:pPr>
        <w:spacing w:line="360" w:lineRule="auto"/>
        <w:contextualSpacing/>
        <w:outlineLvl w:val="0"/>
        <w:rPr>
          <w:b/>
          <w:bCs/>
        </w:rPr>
      </w:pPr>
    </w:p>
    <w:p w14:paraId="3FE74231" w14:textId="77777777" w:rsidR="00BB3F44" w:rsidRPr="005A60AA" w:rsidRDefault="00BB3F44" w:rsidP="00BB3F44">
      <w:pPr>
        <w:spacing w:line="360" w:lineRule="auto"/>
        <w:contextualSpacing/>
        <w:outlineLvl w:val="0"/>
        <w:rPr>
          <w:b/>
          <w:bCs/>
        </w:rPr>
      </w:pPr>
    </w:p>
    <w:p w14:paraId="25E33130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  <w:r w:rsidRPr="00F6106D">
        <w:rPr>
          <w:noProof/>
        </w:rPr>
        <w:drawing>
          <wp:inline distT="0" distB="0" distL="0" distR="0" wp14:anchorId="71E5A1F8" wp14:editId="11839C36">
            <wp:extent cx="5939790" cy="3362325"/>
            <wp:effectExtent l="0" t="0" r="3810" b="15875"/>
            <wp:docPr id="27" name="Char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E2BAAF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</w:p>
    <w:p w14:paraId="7020808C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</w:p>
    <w:p w14:paraId="29F064CF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  <w:r w:rsidRPr="005A60AA">
        <w:rPr>
          <w:b/>
          <w:bCs/>
        </w:rPr>
        <w:br w:type="page"/>
      </w:r>
    </w:p>
    <w:p w14:paraId="06582D0C" w14:textId="77777777" w:rsidR="00BB3F44" w:rsidRDefault="00BB3F44" w:rsidP="00BB3F44">
      <w:pPr>
        <w:spacing w:line="360" w:lineRule="auto"/>
        <w:contextualSpacing/>
        <w:outlineLvl w:val="0"/>
        <w:rPr>
          <w:b/>
          <w:bCs/>
        </w:rPr>
      </w:pPr>
    </w:p>
    <w:p w14:paraId="7FC4E2A6" w14:textId="612CF057" w:rsidR="00BB3F44" w:rsidRPr="00D53E20" w:rsidRDefault="00BB3F44" w:rsidP="00BB3F44">
      <w:r w:rsidRPr="00D74BB6">
        <w:rPr>
          <w:b/>
          <w:bCs/>
        </w:rPr>
        <w:t xml:space="preserve">Supplemental Figure </w:t>
      </w:r>
      <w:r w:rsidR="00FE3D50">
        <w:rPr>
          <w:b/>
          <w:bCs/>
        </w:rPr>
        <w:t>5</w:t>
      </w:r>
      <w:r w:rsidRPr="00D74BB6">
        <w:rPr>
          <w:b/>
          <w:bCs/>
        </w:rPr>
        <w:t>.</w:t>
      </w:r>
      <w:r>
        <w:t xml:space="preserve"> </w:t>
      </w:r>
      <w:r w:rsidRPr="000E1A3F">
        <w:t xml:space="preserve">Linear </w:t>
      </w:r>
      <w:r>
        <w:t>r</w:t>
      </w:r>
      <w:r w:rsidRPr="000E1A3F">
        <w:t xml:space="preserve">egression </w:t>
      </w:r>
      <w:r>
        <w:t xml:space="preserve">relating Zn levels measured in the dried bloodspot using </w:t>
      </w:r>
      <w:r w:rsidRPr="000E1A3F">
        <w:t xml:space="preserve">TXRF </w:t>
      </w:r>
      <w:r>
        <w:t>versus the</w:t>
      </w:r>
      <w:r w:rsidRPr="000E1A3F">
        <w:t xml:space="preserve"> </w:t>
      </w:r>
      <w:r>
        <w:t>a</w:t>
      </w:r>
      <w:r w:rsidRPr="000E1A3F">
        <w:t xml:space="preserve">ssigned </w:t>
      </w:r>
      <w:r>
        <w:t>concentration of Zn in the whole blood SRM</w:t>
      </w:r>
      <w:r w:rsidRPr="000E1A3F">
        <w:t>.</w:t>
      </w:r>
      <w:r>
        <w:t xml:space="preserve"> Each point is an average of 3 independent samples.  y=1.05x – 585.5, </w:t>
      </w:r>
      <w:r w:rsidRPr="00D53E20">
        <w:t>R</w:t>
      </w:r>
      <w:r w:rsidRPr="00D53E20">
        <w:rPr>
          <w:vertAlign w:val="superscript"/>
        </w:rPr>
        <w:t>2</w:t>
      </w:r>
      <w:r>
        <w:t xml:space="preserve"> = 0.975, Average recovery: 102.3 ± 5.6 %</w:t>
      </w:r>
    </w:p>
    <w:p w14:paraId="3F37EA79" w14:textId="77777777" w:rsidR="00BB3F44" w:rsidRDefault="00BB3F44" w:rsidP="00BB3F44">
      <w:pPr>
        <w:spacing w:line="360" w:lineRule="auto"/>
        <w:contextualSpacing/>
        <w:outlineLvl w:val="0"/>
        <w:rPr>
          <w:b/>
          <w:bCs/>
        </w:rPr>
      </w:pPr>
    </w:p>
    <w:p w14:paraId="5F2AFAA6" w14:textId="77777777" w:rsidR="00BB3F44" w:rsidRDefault="00BB3F44" w:rsidP="00BB3F44">
      <w:pPr>
        <w:spacing w:line="360" w:lineRule="auto"/>
        <w:contextualSpacing/>
        <w:outlineLvl w:val="0"/>
        <w:rPr>
          <w:b/>
          <w:bCs/>
        </w:rPr>
      </w:pPr>
    </w:p>
    <w:p w14:paraId="0EDE9237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  <w:r w:rsidRPr="003B4E85">
        <w:rPr>
          <w:b/>
          <w:bCs/>
          <w:noProof/>
        </w:rPr>
        <w:drawing>
          <wp:inline distT="0" distB="0" distL="0" distR="0" wp14:anchorId="010C7380" wp14:editId="55B7AB99">
            <wp:extent cx="5939790" cy="3343910"/>
            <wp:effectExtent l="0" t="0" r="3810" b="8890"/>
            <wp:docPr id="26" name="Char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9C0EA4" w14:textId="77777777" w:rsidR="00BB3F44" w:rsidRDefault="00BB3F44" w:rsidP="00BB3F44"/>
    <w:p w14:paraId="7CEA6811" w14:textId="77777777" w:rsidR="00BB3F44" w:rsidRDefault="00BB3F44" w:rsidP="00BB3F44">
      <w:pPr>
        <w:spacing w:line="360" w:lineRule="auto"/>
        <w:contextualSpacing/>
        <w:rPr>
          <w:b/>
          <w:bCs/>
        </w:rPr>
      </w:pPr>
      <w:r>
        <w:rPr>
          <w:b/>
          <w:bCs/>
        </w:rPr>
        <w:br w:type="page"/>
      </w:r>
    </w:p>
    <w:p w14:paraId="47A740BF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766BC0DE" w14:textId="55004A77" w:rsidR="00BB3F44" w:rsidRDefault="00BB3F44" w:rsidP="00BB3F44">
      <w:bookmarkStart w:id="0" w:name="OLE_LINK2"/>
      <w:r w:rsidRPr="00D74BB6">
        <w:rPr>
          <w:b/>
          <w:bCs/>
        </w:rPr>
        <w:t xml:space="preserve">Supplemental Figure </w:t>
      </w:r>
      <w:r w:rsidR="00FE3D50">
        <w:rPr>
          <w:b/>
          <w:bCs/>
        </w:rPr>
        <w:t>6</w:t>
      </w:r>
      <w:r w:rsidRPr="00D74BB6">
        <w:rPr>
          <w:b/>
          <w:bCs/>
        </w:rPr>
        <w:t>.</w:t>
      </w:r>
      <w:r>
        <w:t xml:space="preserve"> Plot of %RPD for c</w:t>
      </w:r>
      <w:r w:rsidRPr="0082354F">
        <w:t>op</w:t>
      </w:r>
      <w:r>
        <w:t>p</w:t>
      </w:r>
      <w:r w:rsidRPr="0082354F">
        <w:t xml:space="preserve">er (Cu) concentration </w:t>
      </w:r>
      <w:r>
        <w:t>of</w:t>
      </w:r>
      <w:r w:rsidRPr="0082354F">
        <w:t xml:space="preserve"> duplicate</w:t>
      </w:r>
      <w:r>
        <w:t xml:space="preserve"> DBS samples run</w:t>
      </w:r>
      <w:r w:rsidRPr="0082354F">
        <w:t xml:space="preserve"> in a given batch (n=30)</w:t>
      </w:r>
      <w:r>
        <w:t xml:space="preserve"> as a measure of intra-assay precision. The %RPD values ranged from 0.76% to 39.56%.</w:t>
      </w:r>
    </w:p>
    <w:bookmarkEnd w:id="0"/>
    <w:p w14:paraId="1ED2EA8E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1C7CFE43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  <w:r w:rsidRPr="00F6106D">
        <w:rPr>
          <w:noProof/>
        </w:rPr>
        <w:drawing>
          <wp:inline distT="0" distB="0" distL="0" distR="0" wp14:anchorId="023EEBF9" wp14:editId="42EF50CD">
            <wp:extent cx="5939790" cy="2900680"/>
            <wp:effectExtent l="0" t="0" r="3810" b="20320"/>
            <wp:docPr id="25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331E6B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</w:p>
    <w:p w14:paraId="7E22ACAF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  <w:r w:rsidRPr="005A60AA">
        <w:rPr>
          <w:b/>
          <w:bCs/>
        </w:rPr>
        <w:br w:type="page"/>
      </w:r>
    </w:p>
    <w:p w14:paraId="1347B02A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403DE5BE" w14:textId="2CEE7281" w:rsidR="00BB3F44" w:rsidRDefault="00BB3F44" w:rsidP="00BB3F44">
      <w:r w:rsidRPr="00D74BB6">
        <w:rPr>
          <w:b/>
          <w:bCs/>
        </w:rPr>
        <w:t xml:space="preserve">Supplemental Figure </w:t>
      </w:r>
      <w:r w:rsidR="00FE3D50">
        <w:rPr>
          <w:b/>
          <w:bCs/>
        </w:rPr>
        <w:t>7</w:t>
      </w:r>
      <w:r w:rsidRPr="00D74BB6">
        <w:rPr>
          <w:b/>
          <w:bCs/>
        </w:rPr>
        <w:t>.</w:t>
      </w:r>
      <w:r>
        <w:t xml:space="preserve"> Plot of %RPD for selenium</w:t>
      </w:r>
      <w:r w:rsidRPr="0082354F">
        <w:t xml:space="preserve"> (</w:t>
      </w:r>
      <w:r>
        <w:t>Se</w:t>
      </w:r>
      <w:r w:rsidRPr="0082354F">
        <w:t xml:space="preserve">) concentration </w:t>
      </w:r>
      <w:r>
        <w:t>of</w:t>
      </w:r>
      <w:r w:rsidRPr="0082354F">
        <w:t xml:space="preserve"> duplicate</w:t>
      </w:r>
      <w:r>
        <w:t xml:space="preserve"> DBS samples run</w:t>
      </w:r>
      <w:r w:rsidRPr="0082354F">
        <w:t xml:space="preserve"> in a given batch (n=3</w:t>
      </w:r>
      <w:r>
        <w:t>5</w:t>
      </w:r>
      <w:r w:rsidRPr="0082354F">
        <w:t>)</w:t>
      </w:r>
      <w:r>
        <w:t xml:space="preserve"> as a measure of intra-assay precision. The %RPD values ranged from 0.14% to 53.17%.</w:t>
      </w:r>
    </w:p>
    <w:p w14:paraId="21A3837D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18F8279B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  <w:r w:rsidRPr="00F6106D">
        <w:rPr>
          <w:noProof/>
        </w:rPr>
        <w:drawing>
          <wp:inline distT="0" distB="0" distL="0" distR="0" wp14:anchorId="71FB9BCB" wp14:editId="5C94AAFD">
            <wp:extent cx="5939790" cy="2828290"/>
            <wp:effectExtent l="0" t="0" r="3810" b="16510"/>
            <wp:docPr id="24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142CF2" w14:textId="77777777" w:rsidR="00BB3F44" w:rsidRDefault="00BB3F44" w:rsidP="00BB3F44"/>
    <w:p w14:paraId="380CE5E7" w14:textId="77777777" w:rsidR="00BB3F44" w:rsidRDefault="00BB3F44" w:rsidP="00BB3F44"/>
    <w:p w14:paraId="61DCAC47" w14:textId="77777777" w:rsidR="00BB3F44" w:rsidRDefault="00BB3F44" w:rsidP="00BB3F44"/>
    <w:p w14:paraId="69CA1D12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  <w:r w:rsidRPr="005A60AA">
        <w:rPr>
          <w:b/>
          <w:bCs/>
        </w:rPr>
        <w:br w:type="page"/>
      </w:r>
    </w:p>
    <w:p w14:paraId="09CA305B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2CADCD5B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22ABDBAD" w14:textId="1C69FEED" w:rsidR="00BB3F44" w:rsidRDefault="00BB3F44" w:rsidP="00BB3F44">
      <w:r w:rsidRPr="00D74BB6">
        <w:rPr>
          <w:b/>
          <w:bCs/>
        </w:rPr>
        <w:t xml:space="preserve">Supplemental Figure </w:t>
      </w:r>
      <w:r w:rsidR="00FE3D50">
        <w:rPr>
          <w:b/>
          <w:bCs/>
        </w:rPr>
        <w:t>8</w:t>
      </w:r>
      <w:r w:rsidRPr="00D74BB6">
        <w:rPr>
          <w:b/>
          <w:bCs/>
        </w:rPr>
        <w:t>.</w:t>
      </w:r>
      <w:r>
        <w:t xml:space="preserve"> Plot of %RPD for zinc</w:t>
      </w:r>
      <w:r w:rsidRPr="0082354F">
        <w:t xml:space="preserve"> (</w:t>
      </w:r>
      <w:r>
        <w:t>Zn</w:t>
      </w:r>
      <w:r w:rsidRPr="0082354F">
        <w:t xml:space="preserve">) concentration </w:t>
      </w:r>
      <w:r>
        <w:t>of</w:t>
      </w:r>
      <w:r w:rsidRPr="0082354F">
        <w:t xml:space="preserve"> duplicate</w:t>
      </w:r>
      <w:r>
        <w:t xml:space="preserve"> DBS samples run</w:t>
      </w:r>
      <w:r w:rsidRPr="0082354F">
        <w:t xml:space="preserve"> in a given batch (n=3</w:t>
      </w:r>
      <w:r>
        <w:t>6</w:t>
      </w:r>
      <w:r w:rsidRPr="0082354F">
        <w:t>)</w:t>
      </w:r>
      <w:r>
        <w:t xml:space="preserve"> as a measure of intra-assay precision. The %RPD values ranged from 00.44% to 70.5%.</w:t>
      </w:r>
    </w:p>
    <w:p w14:paraId="3617377E" w14:textId="77777777" w:rsidR="00BB3F44" w:rsidRDefault="00BB3F44" w:rsidP="00BB3F44">
      <w:pPr>
        <w:spacing w:line="360" w:lineRule="auto"/>
        <w:contextualSpacing/>
        <w:rPr>
          <w:b/>
          <w:bCs/>
        </w:rPr>
      </w:pPr>
    </w:p>
    <w:p w14:paraId="33B8A6BB" w14:textId="77777777" w:rsidR="00BB3F44" w:rsidRPr="005A60AA" w:rsidRDefault="00BB3F44" w:rsidP="00BB3F44">
      <w:pPr>
        <w:spacing w:line="360" w:lineRule="auto"/>
        <w:contextualSpacing/>
        <w:rPr>
          <w:b/>
          <w:bCs/>
        </w:rPr>
      </w:pPr>
      <w:r w:rsidRPr="00F6106D">
        <w:rPr>
          <w:noProof/>
        </w:rPr>
        <w:drawing>
          <wp:inline distT="0" distB="0" distL="0" distR="0" wp14:anchorId="4E7089A5" wp14:editId="4E5D61B2">
            <wp:extent cx="5822950" cy="3566160"/>
            <wp:effectExtent l="0" t="0" r="19050" b="15240"/>
            <wp:docPr id="23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E11220" w14:textId="77777777" w:rsidR="00BB3F44" w:rsidRDefault="00BB3F44" w:rsidP="00BB3F44"/>
    <w:p w14:paraId="4E812652" w14:textId="77777777" w:rsidR="00BB3F44" w:rsidRDefault="00BB3F44" w:rsidP="00BB3F44"/>
    <w:p w14:paraId="4BA809AE" w14:textId="77777777" w:rsidR="00BB3F44" w:rsidRDefault="00BB3F44" w:rsidP="00BB3F44"/>
    <w:p w14:paraId="088835A6" w14:textId="77777777" w:rsidR="00BB3F44" w:rsidRDefault="00BB3F44" w:rsidP="00BB3F44"/>
    <w:p w14:paraId="6C7EE82F" w14:textId="77777777" w:rsidR="00BB3F44" w:rsidRDefault="00BB3F44" w:rsidP="00BB3F44"/>
    <w:p w14:paraId="5B9E4CD5" w14:textId="77777777" w:rsidR="00BB3F44" w:rsidRDefault="00BB3F44" w:rsidP="00BB3F44">
      <w:pPr>
        <w:rPr>
          <w:b/>
          <w:bCs/>
        </w:rPr>
      </w:pPr>
      <w:r w:rsidRPr="005A60AA">
        <w:rPr>
          <w:b/>
          <w:bCs/>
        </w:rPr>
        <w:br w:type="page"/>
      </w:r>
    </w:p>
    <w:p w14:paraId="62F667A9" w14:textId="38B9DD9B" w:rsidR="00BB3F44" w:rsidRDefault="00BB3F44" w:rsidP="00BB3F44">
      <w:r w:rsidRPr="00D74BB6">
        <w:rPr>
          <w:b/>
          <w:bCs/>
        </w:rPr>
        <w:lastRenderedPageBreak/>
        <w:t xml:space="preserve">Supplemental Figure </w:t>
      </w:r>
      <w:r w:rsidR="00FE3D50">
        <w:rPr>
          <w:b/>
          <w:bCs/>
        </w:rPr>
        <w:t>9</w:t>
      </w:r>
      <w:bookmarkStart w:id="1" w:name="_GoBack"/>
      <w:bookmarkEnd w:id="1"/>
      <w:r w:rsidRPr="00D74BB6">
        <w:rPr>
          <w:b/>
          <w:bCs/>
        </w:rPr>
        <w:t>.</w:t>
      </w:r>
      <w:r>
        <w:t xml:space="preserve"> Histogram of</w:t>
      </w:r>
      <w:r w:rsidRPr="007502DA">
        <w:t xml:space="preserve"> </w:t>
      </w:r>
      <w:proofErr w:type="spellStart"/>
      <w:r>
        <w:t>of</w:t>
      </w:r>
      <w:proofErr w:type="spellEnd"/>
      <w:r>
        <w:t xml:space="preserve"> copper (A), selenium (B), and zinc (C) </w:t>
      </w:r>
      <w:r w:rsidRPr="007502DA">
        <w:t xml:space="preserve">measurements taken in </w:t>
      </w:r>
      <w:r>
        <w:t xml:space="preserve">newborn </w:t>
      </w:r>
      <w:r w:rsidRPr="007502DA">
        <w:t>dried blood</w:t>
      </w:r>
      <w:r>
        <w:t xml:space="preserve"> </w:t>
      </w:r>
      <w:r w:rsidRPr="007502DA">
        <w:t xml:space="preserve">spots </w:t>
      </w:r>
      <w:r>
        <w:t>from</w:t>
      </w:r>
      <w:r>
        <w:rPr>
          <w:color w:val="000000" w:themeColor="text1"/>
        </w:rPr>
        <w:t xml:space="preserve"> the</w:t>
      </w:r>
      <w:r w:rsidRPr="007502DA">
        <w:t xml:space="preserve"> </w:t>
      </w:r>
      <w:r w:rsidRPr="00E74905">
        <w:t xml:space="preserve">Michigan </w:t>
      </w:r>
      <w:proofErr w:type="spellStart"/>
      <w:r w:rsidRPr="00E74905">
        <w:t>BioTrust</w:t>
      </w:r>
      <w:proofErr w:type="spellEnd"/>
      <w:r w:rsidRPr="00E74905">
        <w:t xml:space="preserve"> for Healt</w:t>
      </w:r>
      <w:r>
        <w:t>h program.</w:t>
      </w:r>
    </w:p>
    <w:p w14:paraId="21F3A7E5" w14:textId="77777777" w:rsidR="00BB3F44" w:rsidRPr="005A60AA" w:rsidRDefault="00BB3F44" w:rsidP="00BB3F4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79D2F0" wp14:editId="2F9E22E5">
            <wp:extent cx="4979963" cy="6639951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-histograms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18" cy="66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CC71" w14:textId="77777777" w:rsidR="00E55861" w:rsidRDefault="00FE3D50"/>
    <w:sectPr w:rsidR="00E55861" w:rsidSect="00946620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44"/>
    <w:rsid w:val="00020D81"/>
    <w:rsid w:val="000222E9"/>
    <w:rsid w:val="00033FE0"/>
    <w:rsid w:val="00034C52"/>
    <w:rsid w:val="00047340"/>
    <w:rsid w:val="0007103E"/>
    <w:rsid w:val="0007641C"/>
    <w:rsid w:val="000768C8"/>
    <w:rsid w:val="00077B46"/>
    <w:rsid w:val="00091C59"/>
    <w:rsid w:val="000A5D2F"/>
    <w:rsid w:val="000A7406"/>
    <w:rsid w:val="000B3069"/>
    <w:rsid w:val="000C2782"/>
    <w:rsid w:val="000C4BF7"/>
    <w:rsid w:val="000C589E"/>
    <w:rsid w:val="000C7626"/>
    <w:rsid w:val="000E2640"/>
    <w:rsid w:val="000E3D8A"/>
    <w:rsid w:val="000F44E5"/>
    <w:rsid w:val="000F55E1"/>
    <w:rsid w:val="00100BE1"/>
    <w:rsid w:val="001057FF"/>
    <w:rsid w:val="001074D1"/>
    <w:rsid w:val="001107A7"/>
    <w:rsid w:val="001270F0"/>
    <w:rsid w:val="00136DF1"/>
    <w:rsid w:val="00176143"/>
    <w:rsid w:val="00187E6C"/>
    <w:rsid w:val="00190C3A"/>
    <w:rsid w:val="00192C4A"/>
    <w:rsid w:val="001A34E6"/>
    <w:rsid w:val="001B28E1"/>
    <w:rsid w:val="001B516F"/>
    <w:rsid w:val="001C31A1"/>
    <w:rsid w:val="001E0DDC"/>
    <w:rsid w:val="001E39EE"/>
    <w:rsid w:val="001F6C77"/>
    <w:rsid w:val="00207CBF"/>
    <w:rsid w:val="00211CF3"/>
    <w:rsid w:val="00213DC8"/>
    <w:rsid w:val="002147C2"/>
    <w:rsid w:val="00221C6F"/>
    <w:rsid w:val="002327D2"/>
    <w:rsid w:val="00272CDA"/>
    <w:rsid w:val="00281883"/>
    <w:rsid w:val="002923CD"/>
    <w:rsid w:val="002A0326"/>
    <w:rsid w:val="002A17CC"/>
    <w:rsid w:val="002A5203"/>
    <w:rsid w:val="002A6877"/>
    <w:rsid w:val="002C7337"/>
    <w:rsid w:val="002D0DFD"/>
    <w:rsid w:val="002D14D5"/>
    <w:rsid w:val="002E5BB5"/>
    <w:rsid w:val="002E61B1"/>
    <w:rsid w:val="002E64BA"/>
    <w:rsid w:val="002F45E2"/>
    <w:rsid w:val="002F7C75"/>
    <w:rsid w:val="00331F32"/>
    <w:rsid w:val="00331FEE"/>
    <w:rsid w:val="0033252B"/>
    <w:rsid w:val="00334286"/>
    <w:rsid w:val="00352C56"/>
    <w:rsid w:val="00363292"/>
    <w:rsid w:val="003711BF"/>
    <w:rsid w:val="00375487"/>
    <w:rsid w:val="0039556A"/>
    <w:rsid w:val="003A0707"/>
    <w:rsid w:val="003D44BF"/>
    <w:rsid w:val="00403807"/>
    <w:rsid w:val="00425D04"/>
    <w:rsid w:val="00433E51"/>
    <w:rsid w:val="004347C1"/>
    <w:rsid w:val="00442C5E"/>
    <w:rsid w:val="00446FCA"/>
    <w:rsid w:val="0045603D"/>
    <w:rsid w:val="00460038"/>
    <w:rsid w:val="0046116B"/>
    <w:rsid w:val="00466792"/>
    <w:rsid w:val="00486CBB"/>
    <w:rsid w:val="004B23DC"/>
    <w:rsid w:val="004C3DC4"/>
    <w:rsid w:val="004D4169"/>
    <w:rsid w:val="004E554B"/>
    <w:rsid w:val="00515AEF"/>
    <w:rsid w:val="005270DE"/>
    <w:rsid w:val="00531CDC"/>
    <w:rsid w:val="00532BCE"/>
    <w:rsid w:val="00533ABB"/>
    <w:rsid w:val="0054254A"/>
    <w:rsid w:val="00544A86"/>
    <w:rsid w:val="00547591"/>
    <w:rsid w:val="00555BAD"/>
    <w:rsid w:val="00570937"/>
    <w:rsid w:val="005716E4"/>
    <w:rsid w:val="005737EA"/>
    <w:rsid w:val="00576825"/>
    <w:rsid w:val="0057781D"/>
    <w:rsid w:val="0058124E"/>
    <w:rsid w:val="005849DF"/>
    <w:rsid w:val="00586E9C"/>
    <w:rsid w:val="00587171"/>
    <w:rsid w:val="005963C5"/>
    <w:rsid w:val="005A5705"/>
    <w:rsid w:val="005E1AD7"/>
    <w:rsid w:val="005F613F"/>
    <w:rsid w:val="00611003"/>
    <w:rsid w:val="00616CD6"/>
    <w:rsid w:val="00620A04"/>
    <w:rsid w:val="006265D0"/>
    <w:rsid w:val="00627D4E"/>
    <w:rsid w:val="00637FDD"/>
    <w:rsid w:val="00641996"/>
    <w:rsid w:val="00644CBF"/>
    <w:rsid w:val="006603FC"/>
    <w:rsid w:val="00667864"/>
    <w:rsid w:val="00671BA3"/>
    <w:rsid w:val="006823E7"/>
    <w:rsid w:val="006844AD"/>
    <w:rsid w:val="006B1FB5"/>
    <w:rsid w:val="006B4655"/>
    <w:rsid w:val="006C5845"/>
    <w:rsid w:val="006D3189"/>
    <w:rsid w:val="006D7AB7"/>
    <w:rsid w:val="006E2E4D"/>
    <w:rsid w:val="00702639"/>
    <w:rsid w:val="007104F7"/>
    <w:rsid w:val="0073371A"/>
    <w:rsid w:val="00746BEC"/>
    <w:rsid w:val="00763A49"/>
    <w:rsid w:val="00767A43"/>
    <w:rsid w:val="00784540"/>
    <w:rsid w:val="00785850"/>
    <w:rsid w:val="00786D90"/>
    <w:rsid w:val="00786F85"/>
    <w:rsid w:val="007A1BCA"/>
    <w:rsid w:val="007B3AB0"/>
    <w:rsid w:val="007B3CCC"/>
    <w:rsid w:val="007C066E"/>
    <w:rsid w:val="007C727E"/>
    <w:rsid w:val="007F7072"/>
    <w:rsid w:val="008029E4"/>
    <w:rsid w:val="008114DB"/>
    <w:rsid w:val="008303C9"/>
    <w:rsid w:val="008377B7"/>
    <w:rsid w:val="00843879"/>
    <w:rsid w:val="00850D3A"/>
    <w:rsid w:val="008728A6"/>
    <w:rsid w:val="00875258"/>
    <w:rsid w:val="00880295"/>
    <w:rsid w:val="008927C2"/>
    <w:rsid w:val="008A7BD4"/>
    <w:rsid w:val="008C2F03"/>
    <w:rsid w:val="008D562C"/>
    <w:rsid w:val="008D5980"/>
    <w:rsid w:val="008E4AEF"/>
    <w:rsid w:val="008F02E7"/>
    <w:rsid w:val="008F1127"/>
    <w:rsid w:val="00907831"/>
    <w:rsid w:val="00915B40"/>
    <w:rsid w:val="00925596"/>
    <w:rsid w:val="00930C6E"/>
    <w:rsid w:val="00932005"/>
    <w:rsid w:val="00934A11"/>
    <w:rsid w:val="00936373"/>
    <w:rsid w:val="00941F12"/>
    <w:rsid w:val="00964EB3"/>
    <w:rsid w:val="00984887"/>
    <w:rsid w:val="0099322F"/>
    <w:rsid w:val="0099511D"/>
    <w:rsid w:val="00997877"/>
    <w:rsid w:val="009A7C06"/>
    <w:rsid w:val="009B1F6F"/>
    <w:rsid w:val="009C5BC0"/>
    <w:rsid w:val="009D440F"/>
    <w:rsid w:val="009D5FEC"/>
    <w:rsid w:val="009E0662"/>
    <w:rsid w:val="009E1F97"/>
    <w:rsid w:val="009E5895"/>
    <w:rsid w:val="009F7A06"/>
    <w:rsid w:val="00A00EA2"/>
    <w:rsid w:val="00A041C4"/>
    <w:rsid w:val="00A13697"/>
    <w:rsid w:val="00A256E8"/>
    <w:rsid w:val="00A377DB"/>
    <w:rsid w:val="00A37A06"/>
    <w:rsid w:val="00A6535D"/>
    <w:rsid w:val="00A656CA"/>
    <w:rsid w:val="00A865C0"/>
    <w:rsid w:val="00A86D48"/>
    <w:rsid w:val="00A96BC4"/>
    <w:rsid w:val="00AB089C"/>
    <w:rsid w:val="00AB624E"/>
    <w:rsid w:val="00AC38B8"/>
    <w:rsid w:val="00AD099B"/>
    <w:rsid w:val="00AE08B7"/>
    <w:rsid w:val="00AF4598"/>
    <w:rsid w:val="00B16FD6"/>
    <w:rsid w:val="00B21175"/>
    <w:rsid w:val="00B26CA5"/>
    <w:rsid w:val="00B34141"/>
    <w:rsid w:val="00B4365F"/>
    <w:rsid w:val="00B44412"/>
    <w:rsid w:val="00B4612E"/>
    <w:rsid w:val="00B83417"/>
    <w:rsid w:val="00BA5E9C"/>
    <w:rsid w:val="00BB2EC6"/>
    <w:rsid w:val="00BB3F44"/>
    <w:rsid w:val="00BB6E33"/>
    <w:rsid w:val="00BC450A"/>
    <w:rsid w:val="00BD5DAD"/>
    <w:rsid w:val="00BE1C13"/>
    <w:rsid w:val="00BF48E5"/>
    <w:rsid w:val="00C10553"/>
    <w:rsid w:val="00C12710"/>
    <w:rsid w:val="00C472D2"/>
    <w:rsid w:val="00C57042"/>
    <w:rsid w:val="00C62857"/>
    <w:rsid w:val="00C66DC8"/>
    <w:rsid w:val="00C73FE8"/>
    <w:rsid w:val="00C83397"/>
    <w:rsid w:val="00C842DB"/>
    <w:rsid w:val="00CA4186"/>
    <w:rsid w:val="00CB1E5D"/>
    <w:rsid w:val="00CB2175"/>
    <w:rsid w:val="00CC6A78"/>
    <w:rsid w:val="00CD465B"/>
    <w:rsid w:val="00CE2A03"/>
    <w:rsid w:val="00D007A7"/>
    <w:rsid w:val="00D36EB3"/>
    <w:rsid w:val="00D604A5"/>
    <w:rsid w:val="00D62613"/>
    <w:rsid w:val="00D648DE"/>
    <w:rsid w:val="00D67172"/>
    <w:rsid w:val="00D74BB6"/>
    <w:rsid w:val="00D771DF"/>
    <w:rsid w:val="00D80B2E"/>
    <w:rsid w:val="00D818A1"/>
    <w:rsid w:val="00D9396F"/>
    <w:rsid w:val="00DC06F8"/>
    <w:rsid w:val="00DC4227"/>
    <w:rsid w:val="00DD41F7"/>
    <w:rsid w:val="00DD6754"/>
    <w:rsid w:val="00DE5582"/>
    <w:rsid w:val="00DE615B"/>
    <w:rsid w:val="00E032A9"/>
    <w:rsid w:val="00E1430C"/>
    <w:rsid w:val="00E26F99"/>
    <w:rsid w:val="00E32EBF"/>
    <w:rsid w:val="00E402C0"/>
    <w:rsid w:val="00E4436F"/>
    <w:rsid w:val="00E47B9C"/>
    <w:rsid w:val="00E51555"/>
    <w:rsid w:val="00E51A47"/>
    <w:rsid w:val="00E672B0"/>
    <w:rsid w:val="00E808EF"/>
    <w:rsid w:val="00EA5484"/>
    <w:rsid w:val="00EC06AB"/>
    <w:rsid w:val="00ED0ABE"/>
    <w:rsid w:val="00ED0C04"/>
    <w:rsid w:val="00ED6C2A"/>
    <w:rsid w:val="00EF471A"/>
    <w:rsid w:val="00EF7B34"/>
    <w:rsid w:val="00F07362"/>
    <w:rsid w:val="00F155C0"/>
    <w:rsid w:val="00F205B4"/>
    <w:rsid w:val="00F305B1"/>
    <w:rsid w:val="00F320A6"/>
    <w:rsid w:val="00F33F66"/>
    <w:rsid w:val="00F34EB7"/>
    <w:rsid w:val="00F40E5E"/>
    <w:rsid w:val="00F45A9B"/>
    <w:rsid w:val="00F50C53"/>
    <w:rsid w:val="00F54731"/>
    <w:rsid w:val="00F62EB8"/>
    <w:rsid w:val="00F66568"/>
    <w:rsid w:val="00F74AEA"/>
    <w:rsid w:val="00F76378"/>
    <w:rsid w:val="00F84F6A"/>
    <w:rsid w:val="00F97084"/>
    <w:rsid w:val="00FA7E29"/>
    <w:rsid w:val="00FB15B1"/>
    <w:rsid w:val="00FC6737"/>
    <w:rsid w:val="00FE1B8D"/>
    <w:rsid w:val="00FE3D50"/>
    <w:rsid w:val="00FE6A96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8D92C"/>
  <w14:defaultImageDpi w14:val="32767"/>
  <w15:chartTrackingRefBased/>
  <w15:docId w15:val="{62E6CE4B-3BD1-6048-8EC0-2D870A2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3F4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BCA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hart" Target="charts/chart5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image" Target="media/image1.png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jessicapawly:Desktop:CNCSS_FinalData_JP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jessicapawly:Desktop:CNCSS_FinalData_JP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jessicapawly:Desktop:CNCSS_FinalData_JP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/Users\jessicapawly\Documents\Masters\Thesis\Thesis%20Data\BLEEP_Summary_Copper_Nov_JP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/Users\jessicapawly\Documents\Masters\Thesis\Thesis%20Data\BLEEP_Summary_Selenium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/Users\jessicapawly\Desktop\Thesis_Summary_Zin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Copper!$J$2:$J$21</c:f>
              <c:numCache>
                <c:formatCode>General</c:formatCode>
                <c:ptCount val="20"/>
                <c:pt idx="0">
                  <c:v>2192.649798666665</c:v>
                </c:pt>
                <c:pt idx="3">
                  <c:v>2381.9299293333329</c:v>
                </c:pt>
                <c:pt idx="6">
                  <c:v>2833.394068666666</c:v>
                </c:pt>
                <c:pt idx="9">
                  <c:v>3975.0675660000002</c:v>
                </c:pt>
                <c:pt idx="12">
                  <c:v>888.67038149999996</c:v>
                </c:pt>
                <c:pt idx="15">
                  <c:v>3213.1332703333328</c:v>
                </c:pt>
                <c:pt idx="18">
                  <c:v>2746.2560963333331</c:v>
                </c:pt>
              </c:numCache>
            </c:numRef>
          </c:xVal>
          <c:yVal>
            <c:numRef>
              <c:f>Copper!$N$2:$N$21</c:f>
              <c:numCache>
                <c:formatCode>General</c:formatCode>
                <c:ptCount val="20"/>
                <c:pt idx="0">
                  <c:v>2220</c:v>
                </c:pt>
                <c:pt idx="3">
                  <c:v>2236.96</c:v>
                </c:pt>
                <c:pt idx="6">
                  <c:v>3094.8850000000002</c:v>
                </c:pt>
                <c:pt idx="9">
                  <c:v>3857.4850000000001</c:v>
                </c:pt>
                <c:pt idx="12">
                  <c:v>813.43999999999937</c:v>
                </c:pt>
                <c:pt idx="15">
                  <c:v>3037.69</c:v>
                </c:pt>
                <c:pt idx="18">
                  <c:v>2710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55C-DE4D-9CFE-E65FA9346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5670320"/>
        <c:axId val="1225398160"/>
      </c:scatterChart>
      <c:valAx>
        <c:axId val="1225670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 TXRF Concentration </a:t>
                </a:r>
                <a:r>
                  <a:rPr lang="en-US" sz="1000" b="1" i="0" u="none" strike="noStrike" baseline="0">
                    <a:effectLst/>
                  </a:rPr>
                  <a:t>(</a:t>
                </a:r>
                <a:r>
                  <a:rPr lang="en-US" sz="1000" b="1" i="0" u="none" strike="noStrike" baseline="0">
                    <a:effectLst/>
                    <a:sym typeface="Symbol" charset="2"/>
                  </a:rPr>
                  <a:t></a:t>
                </a:r>
                <a:r>
                  <a:rPr lang="en-US" sz="1000" b="1" i="0" u="none" strike="noStrike" baseline="0">
                    <a:effectLst/>
                  </a:rPr>
                  <a:t>g/L 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5398160"/>
        <c:crosses val="autoZero"/>
        <c:crossBetween val="midCat"/>
      </c:valAx>
      <c:valAx>
        <c:axId val="1225398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Assigned Cu SRM Concentration </a:t>
                </a:r>
                <a:r>
                  <a:rPr lang="en-US" sz="1000" b="1" i="0" u="none" strike="noStrike" baseline="0">
                    <a:effectLst/>
                  </a:rPr>
                  <a:t>(</a:t>
                </a:r>
                <a:r>
                  <a:rPr lang="en-US" sz="1000" b="1" i="0" u="none" strike="noStrike" baseline="0">
                    <a:effectLst/>
                    <a:sym typeface="Symbol" charset="2"/>
                  </a:rPr>
                  <a:t></a:t>
                </a:r>
                <a:r>
                  <a:rPr lang="en-US" sz="1000" b="1" i="0" u="none" strike="noStrike" baseline="0">
                    <a:effectLst/>
                  </a:rPr>
                  <a:t>g/L </a:t>
                </a:r>
                <a:r>
                  <a:rPr lang="en-US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5670320"/>
        <c:crosses val="autoZero"/>
        <c:crossBetween val="midCat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tx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Selenium!$J$2:$J$20</c:f>
              <c:numCache>
                <c:formatCode>General</c:formatCode>
                <c:ptCount val="19"/>
                <c:pt idx="0">
                  <c:v>293.22010300000011</c:v>
                </c:pt>
                <c:pt idx="3">
                  <c:v>321.19263266666661</c:v>
                </c:pt>
                <c:pt idx="6">
                  <c:v>203.81666100000001</c:v>
                </c:pt>
                <c:pt idx="9">
                  <c:v>476.21068500000001</c:v>
                </c:pt>
                <c:pt idx="12">
                  <c:v>134.138767</c:v>
                </c:pt>
                <c:pt idx="15">
                  <c:v>203.69064599999999</c:v>
                </c:pt>
                <c:pt idx="18">
                  <c:v>166.88866533333331</c:v>
                </c:pt>
              </c:numCache>
            </c:numRef>
          </c:xVal>
          <c:yVal>
            <c:numRef>
              <c:f>Selenium!$N$2:$N$20</c:f>
              <c:numCache>
                <c:formatCode>General</c:formatCode>
                <c:ptCount val="19"/>
                <c:pt idx="0">
                  <c:v>357</c:v>
                </c:pt>
                <c:pt idx="3">
                  <c:v>411.38159999999891</c:v>
                </c:pt>
                <c:pt idx="6">
                  <c:v>290.57</c:v>
                </c:pt>
                <c:pt idx="9">
                  <c:v>568.51199999999938</c:v>
                </c:pt>
                <c:pt idx="12">
                  <c:v>172.1328</c:v>
                </c:pt>
                <c:pt idx="15">
                  <c:v>226.61519999999999</c:v>
                </c:pt>
                <c:pt idx="18">
                  <c:v>188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FD3-8E45-8619-8BD3EC480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7165600"/>
        <c:axId val="1037864016"/>
      </c:scatterChart>
      <c:valAx>
        <c:axId val="1037165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 TXRF Concentration </a:t>
                </a:r>
                <a:r>
                  <a:rPr lang="en-US" sz="1000" b="1" i="0" u="none" strike="noStrike" baseline="0">
                    <a:effectLst/>
                  </a:rPr>
                  <a:t>(</a:t>
                </a:r>
                <a:r>
                  <a:rPr lang="en-US" sz="1000" b="1" i="0" u="none" strike="noStrike" baseline="0">
                    <a:effectLst/>
                    <a:sym typeface="Symbol" charset="2"/>
                  </a:rPr>
                  <a:t></a:t>
                </a:r>
                <a:r>
                  <a:rPr lang="en-US" sz="1000" b="1" i="0" u="none" strike="noStrike" baseline="0">
                    <a:effectLst/>
                  </a:rPr>
                  <a:t>g/L 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37864016"/>
        <c:crosses val="autoZero"/>
        <c:crossBetween val="midCat"/>
      </c:valAx>
      <c:valAx>
        <c:axId val="1037864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Assigned Se SRM Concentration </a:t>
                </a:r>
                <a:r>
                  <a:rPr lang="en-US" sz="1000" b="1" i="0" u="none" strike="noStrike" baseline="0">
                    <a:effectLst/>
                  </a:rPr>
                  <a:t>(</a:t>
                </a:r>
                <a:r>
                  <a:rPr lang="en-US" sz="1000" b="1" i="0" u="none" strike="noStrike" baseline="0">
                    <a:effectLst/>
                    <a:sym typeface="Symbol" charset="2"/>
                  </a:rPr>
                  <a:t></a:t>
                </a:r>
                <a:r>
                  <a:rPr lang="en-US" sz="1000" b="1" i="0" u="none" strike="noStrike" baseline="0">
                    <a:effectLst/>
                  </a:rPr>
                  <a:t>g/L </a:t>
                </a:r>
                <a:r>
                  <a:rPr lang="en-US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37165600"/>
        <c:crosses val="autoZero"/>
        <c:crossBetween val="midCat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marker>
          <c:trendline>
            <c:trendlineType val="linear"/>
            <c:dispRSqr val="0"/>
            <c:dispEq val="0"/>
          </c:trendline>
          <c:trendline>
            <c:spPr>
              <a:ln>
                <a:solidFill>
                  <a:schemeClr val="tx1"/>
                </a:solidFill>
              </a:ln>
            </c:spPr>
            <c:trendlineType val="linear"/>
            <c:dispRSqr val="0"/>
            <c:dispEq val="0"/>
          </c:trendline>
          <c:xVal>
            <c:numRef>
              <c:f>Zinc!$J$2:$J$21</c:f>
              <c:numCache>
                <c:formatCode>General</c:formatCode>
                <c:ptCount val="20"/>
                <c:pt idx="0">
                  <c:v>12224.88877066667</c:v>
                </c:pt>
                <c:pt idx="3">
                  <c:v>7327.256988666667</c:v>
                </c:pt>
                <c:pt idx="6">
                  <c:v>7610.0878549999989</c:v>
                </c:pt>
                <c:pt idx="9">
                  <c:v>7374.4062009999998</c:v>
                </c:pt>
                <c:pt idx="12">
                  <c:v>6633.043154</c:v>
                </c:pt>
                <c:pt idx="15">
                  <c:v>11550.548901666671</c:v>
                </c:pt>
                <c:pt idx="18">
                  <c:v>11836.994998333341</c:v>
                </c:pt>
              </c:numCache>
            </c:numRef>
          </c:xVal>
          <c:yVal>
            <c:numRef>
              <c:f>Zinc!$N$2:$N$21</c:f>
              <c:numCache>
                <c:formatCode>General</c:formatCode>
                <c:ptCount val="20"/>
                <c:pt idx="0">
                  <c:v>12400</c:v>
                </c:pt>
                <c:pt idx="3">
                  <c:v>6699.2974999999997</c:v>
                </c:pt>
                <c:pt idx="6">
                  <c:v>7910.98</c:v>
                </c:pt>
                <c:pt idx="9">
                  <c:v>7126.42</c:v>
                </c:pt>
                <c:pt idx="12">
                  <c:v>6335.3220000000001</c:v>
                </c:pt>
                <c:pt idx="15">
                  <c:v>10853.08</c:v>
                </c:pt>
                <c:pt idx="18">
                  <c:v>12200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C05-124B-9C2A-62266CC06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9048960"/>
        <c:axId val="1038021680"/>
      </c:scatterChart>
      <c:valAx>
        <c:axId val="1039048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Zn TXRF Concentration </a:t>
                </a:r>
                <a:r>
                  <a:rPr lang="en-US" sz="1000" b="1" i="0" u="none" strike="noStrike" baseline="0">
                    <a:effectLst/>
                  </a:rPr>
                  <a:t>(</a:t>
                </a:r>
                <a:r>
                  <a:rPr lang="en-US" sz="1000" b="1" i="0" u="none" strike="noStrike" baseline="0">
                    <a:effectLst/>
                    <a:sym typeface="Symbol" charset="2"/>
                  </a:rPr>
                  <a:t></a:t>
                </a:r>
                <a:r>
                  <a:rPr lang="en-US" sz="1000" b="1" i="0" u="none" strike="noStrike" baseline="0">
                    <a:effectLst/>
                  </a:rPr>
                  <a:t>g/L </a:t>
                </a:r>
                <a:r>
                  <a:rPr lang="en-US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38021680"/>
        <c:crosses val="autoZero"/>
        <c:crossBetween val="midCat"/>
      </c:valAx>
      <c:valAx>
        <c:axId val="1038021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Assigned Zn SRM Concentration  </a:t>
                </a:r>
                <a:r>
                  <a:rPr lang="en-US" sz="1000" b="1" i="0" u="none" strike="noStrike" baseline="0">
                    <a:effectLst/>
                  </a:rPr>
                  <a:t>(</a:t>
                </a:r>
                <a:r>
                  <a:rPr lang="en-US" sz="1000" b="1" i="0" u="none" strike="noStrike" baseline="0">
                    <a:effectLst/>
                    <a:sym typeface="Symbol" charset="2"/>
                  </a:rPr>
                  <a:t></a:t>
                </a:r>
                <a:r>
                  <a:rPr lang="en-US" sz="1000" b="1" i="0" u="none" strike="noStrike" baseline="0">
                    <a:effectLst/>
                  </a:rPr>
                  <a:t>g/L</a:t>
                </a:r>
                <a:r>
                  <a:rPr lang="en-US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39048960"/>
        <c:crosses val="autoZero"/>
        <c:crossBetween val="midCat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47625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'Q-Replicates'!$C$49:$C$85</c:f>
              <c:numCache>
                <c:formatCode>General</c:formatCode>
                <c:ptCount val="3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</c:numCache>
            </c:numRef>
          </c:xVal>
          <c:yVal>
            <c:numRef>
              <c:f>'Q-Replicates'!$D$49:$D$85</c:f>
              <c:numCache>
                <c:formatCode>General</c:formatCode>
                <c:ptCount val="37"/>
                <c:pt idx="1">
                  <c:v>16.22020076253834</c:v>
                </c:pt>
                <c:pt idx="2">
                  <c:v>3.1875211936249621</c:v>
                </c:pt>
                <c:pt idx="3">
                  <c:v>15.129765817281481</c:v>
                </c:pt>
                <c:pt idx="4">
                  <c:v>12.46229199779428</c:v>
                </c:pt>
                <c:pt idx="5">
                  <c:v>9.5086069286854347</c:v>
                </c:pt>
                <c:pt idx="6">
                  <c:v>3.7830963294820998</c:v>
                </c:pt>
                <c:pt idx="7">
                  <c:v>0.76034252807658298</c:v>
                </c:pt>
                <c:pt idx="8">
                  <c:v>5.0802443991853199</c:v>
                </c:pt>
                <c:pt idx="9">
                  <c:v>5.7980444569499037</c:v>
                </c:pt>
                <c:pt idx="10">
                  <c:v>5.7304755514036732</c:v>
                </c:pt>
                <c:pt idx="11">
                  <c:v>7.6436440022471661</c:v>
                </c:pt>
                <c:pt idx="12">
                  <c:v>20.206308198427589</c:v>
                </c:pt>
                <c:pt idx="14">
                  <c:v>1.07270811380401</c:v>
                </c:pt>
                <c:pt idx="15">
                  <c:v>7.6104635246646621</c:v>
                </c:pt>
                <c:pt idx="16">
                  <c:v>17.995076419059821</c:v>
                </c:pt>
                <c:pt idx="17">
                  <c:v>27.69595513340937</c:v>
                </c:pt>
                <c:pt idx="19">
                  <c:v>15.09888099708107</c:v>
                </c:pt>
                <c:pt idx="21">
                  <c:v>17.55558169627102</c:v>
                </c:pt>
                <c:pt idx="22">
                  <c:v>7.3674628887460356</c:v>
                </c:pt>
                <c:pt idx="23">
                  <c:v>16.463767830161188</c:v>
                </c:pt>
                <c:pt idx="24">
                  <c:v>20.65862524187569</c:v>
                </c:pt>
                <c:pt idx="25">
                  <c:v>21.858331478782741</c:v>
                </c:pt>
                <c:pt idx="26">
                  <c:v>38.491397854660192</c:v>
                </c:pt>
                <c:pt idx="27">
                  <c:v>34.795211090107109</c:v>
                </c:pt>
                <c:pt idx="30">
                  <c:v>25.577701759285119</c:v>
                </c:pt>
                <c:pt idx="31">
                  <c:v>33.307264800825273</c:v>
                </c:pt>
                <c:pt idx="32">
                  <c:v>31.97872096831308</c:v>
                </c:pt>
                <c:pt idx="33">
                  <c:v>39.567992145311727</c:v>
                </c:pt>
                <c:pt idx="34">
                  <c:v>6.3147217406848526</c:v>
                </c:pt>
                <c:pt idx="36">
                  <c:v>16.426209358813029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217-BE4A-9F1A-25342568C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7046464"/>
        <c:axId val="1287276688"/>
      </c:scatterChart>
      <c:valAx>
        <c:axId val="1147046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Batch Number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7276688"/>
        <c:crosses val="autoZero"/>
        <c:crossBetween val="midCat"/>
      </c:valAx>
      <c:valAx>
        <c:axId val="128727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%RPD for Cu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70464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47625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'Q-Replicates'!$B$8:$B$44</c:f>
              <c:numCache>
                <c:formatCode>General</c:formatCode>
                <c:ptCount val="3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</c:numCache>
            </c:numRef>
          </c:xVal>
          <c:yVal>
            <c:numRef>
              <c:f>'Q-Replicates'!$J$8:$J$44</c:f>
              <c:numCache>
                <c:formatCode>General</c:formatCode>
                <c:ptCount val="37"/>
                <c:pt idx="0">
                  <c:v>5.9929737549080331</c:v>
                </c:pt>
                <c:pt idx="1">
                  <c:v>16.548586285342779</c:v>
                </c:pt>
                <c:pt idx="2">
                  <c:v>15.87766152045071</c:v>
                </c:pt>
                <c:pt idx="3">
                  <c:v>26.883706478396739</c:v>
                </c:pt>
                <c:pt idx="4">
                  <c:v>0.487817144006639</c:v>
                </c:pt>
                <c:pt idx="5">
                  <c:v>0.13947942678455499</c:v>
                </c:pt>
                <c:pt idx="6">
                  <c:v>23.201924493102261</c:v>
                </c:pt>
                <c:pt idx="7">
                  <c:v>6.060606060606065</c:v>
                </c:pt>
                <c:pt idx="8">
                  <c:v>24.68373832539698</c:v>
                </c:pt>
                <c:pt idx="9">
                  <c:v>0.41559819612696203</c:v>
                </c:pt>
                <c:pt idx="10">
                  <c:v>53.173060774010899</c:v>
                </c:pt>
                <c:pt idx="11">
                  <c:v>8.3783715206414122</c:v>
                </c:pt>
                <c:pt idx="12">
                  <c:v>7.1531808483791588</c:v>
                </c:pt>
                <c:pt idx="13">
                  <c:v>9.5646398164362108</c:v>
                </c:pt>
                <c:pt idx="14">
                  <c:v>4.8496918481039879</c:v>
                </c:pt>
                <c:pt idx="15">
                  <c:v>18.655006851536111</c:v>
                </c:pt>
                <c:pt idx="16">
                  <c:v>40.753326934550863</c:v>
                </c:pt>
                <c:pt idx="17">
                  <c:v>49.240845489729082</c:v>
                </c:pt>
                <c:pt idx="19">
                  <c:v>8.1499214868586218</c:v>
                </c:pt>
                <c:pt idx="20">
                  <c:v>13.20229865911551</c:v>
                </c:pt>
                <c:pt idx="21">
                  <c:v>21.61032220860664</c:v>
                </c:pt>
                <c:pt idx="22">
                  <c:v>0.363302011616702</c:v>
                </c:pt>
                <c:pt idx="23">
                  <c:v>13.738086240920349</c:v>
                </c:pt>
                <c:pt idx="24">
                  <c:v>0.74795919735133598</c:v>
                </c:pt>
                <c:pt idx="25">
                  <c:v>4.3299015521863282</c:v>
                </c:pt>
                <c:pt idx="26">
                  <c:v>3.1182671145604108</c:v>
                </c:pt>
                <c:pt idx="27">
                  <c:v>0.218463266962097</c:v>
                </c:pt>
                <c:pt idx="29">
                  <c:v>14.43105630831262</c:v>
                </c:pt>
                <c:pt idx="30">
                  <c:v>22.27500989768912</c:v>
                </c:pt>
                <c:pt idx="31">
                  <c:v>10.005610005610009</c:v>
                </c:pt>
                <c:pt idx="32">
                  <c:v>12.08530092940717</c:v>
                </c:pt>
                <c:pt idx="33">
                  <c:v>3.5859695484505352</c:v>
                </c:pt>
                <c:pt idx="34">
                  <c:v>2.604039250863011</c:v>
                </c:pt>
                <c:pt idx="35">
                  <c:v>14.583035126392049</c:v>
                </c:pt>
                <c:pt idx="36">
                  <c:v>10.164868616516101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B98-2846-AB7D-DAC3A3436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6518528"/>
        <c:axId val="1230485568"/>
      </c:scatterChart>
      <c:valAx>
        <c:axId val="1226518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Batch Number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0485568"/>
        <c:crosses val="autoZero"/>
        <c:crossBetween val="midCat"/>
      </c:valAx>
      <c:valAx>
        <c:axId val="123048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%RPD for Se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65185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chemeClr val="accent3">
                  <a:lumMod val="75000"/>
                </a:schemeClr>
              </a:solidFill>
              <a:ln w="9525">
                <a:solidFill>
                  <a:schemeClr val="accent1"/>
                </a:solidFill>
              </a:ln>
              <a:effectLst/>
            </c:spPr>
          </c:marker>
          <c:yVal>
            <c:numRef>
              <c:f>'Q-Replicates'!$J$8:$J$44</c:f>
              <c:numCache>
                <c:formatCode>General</c:formatCode>
                <c:ptCount val="37"/>
                <c:pt idx="0">
                  <c:v>0.98462549630213203</c:v>
                </c:pt>
                <c:pt idx="1">
                  <c:v>11.56068144792822</c:v>
                </c:pt>
                <c:pt idx="2">
                  <c:v>17.20638908058465</c:v>
                </c:pt>
                <c:pt idx="3">
                  <c:v>1.769882710971401</c:v>
                </c:pt>
                <c:pt idx="4">
                  <c:v>28.642475101359011</c:v>
                </c:pt>
                <c:pt idx="5">
                  <c:v>29.276635669294041</c:v>
                </c:pt>
                <c:pt idx="6">
                  <c:v>0.73571941752509495</c:v>
                </c:pt>
                <c:pt idx="7">
                  <c:v>19.391543215400421</c:v>
                </c:pt>
                <c:pt idx="8">
                  <c:v>70.514217084389003</c:v>
                </c:pt>
                <c:pt idx="9">
                  <c:v>51.890395203067641</c:v>
                </c:pt>
                <c:pt idx="10">
                  <c:v>0.44413538377356299</c:v>
                </c:pt>
                <c:pt idx="11">
                  <c:v>9.5981166496563013</c:v>
                </c:pt>
                <c:pt idx="12">
                  <c:v>8.411387241952955</c:v>
                </c:pt>
                <c:pt idx="13">
                  <c:v>12.715760562171379</c:v>
                </c:pt>
                <c:pt idx="14">
                  <c:v>11.5953497139409</c:v>
                </c:pt>
                <c:pt idx="15">
                  <c:v>2.102723986929905</c:v>
                </c:pt>
                <c:pt idx="16">
                  <c:v>12.66001458204321</c:v>
                </c:pt>
                <c:pt idx="17">
                  <c:v>0.81497261107730201</c:v>
                </c:pt>
                <c:pt idx="18">
                  <c:v>68.176996825361002</c:v>
                </c:pt>
                <c:pt idx="19">
                  <c:v>12.941054833360511</c:v>
                </c:pt>
                <c:pt idx="20">
                  <c:v>18.447214682260419</c:v>
                </c:pt>
                <c:pt idx="21">
                  <c:v>14.337249251338161</c:v>
                </c:pt>
                <c:pt idx="22">
                  <c:v>21.331845072895831</c:v>
                </c:pt>
                <c:pt idx="23">
                  <c:v>0.51589965676030602</c:v>
                </c:pt>
                <c:pt idx="24">
                  <c:v>8.9663384756021749</c:v>
                </c:pt>
                <c:pt idx="25">
                  <c:v>17.083891006058639</c:v>
                </c:pt>
                <c:pt idx="26">
                  <c:v>31.80296378438485</c:v>
                </c:pt>
                <c:pt idx="27">
                  <c:v>1.0949822863632599</c:v>
                </c:pt>
                <c:pt idx="29">
                  <c:v>15.151809211240961</c:v>
                </c:pt>
                <c:pt idx="30">
                  <c:v>1.59940330963556</c:v>
                </c:pt>
                <c:pt idx="31">
                  <c:v>21.275349412020979</c:v>
                </c:pt>
                <c:pt idx="32">
                  <c:v>2.106280050372507</c:v>
                </c:pt>
                <c:pt idx="33">
                  <c:v>1.324047803284321</c:v>
                </c:pt>
                <c:pt idx="34">
                  <c:v>16.812448569973121</c:v>
                </c:pt>
                <c:pt idx="35">
                  <c:v>3.336127785461525</c:v>
                </c:pt>
                <c:pt idx="36">
                  <c:v>2.5864500367449872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8BE-984D-B54F-9D19E1694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5318096"/>
        <c:axId val="1285320800"/>
      </c:scatterChart>
      <c:valAx>
        <c:axId val="1285318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Batch Number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5320800"/>
        <c:crosses val="autoZero"/>
        <c:crossBetween val="midCat"/>
      </c:valAx>
      <c:valAx>
        <c:axId val="128532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% RPD for Zn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53180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521</Words>
  <Characters>3023</Characters>
  <Application>Microsoft Office Word</Application>
  <DocSecurity>0</DocSecurity>
  <Lines>53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Niladri Basu</dc:creator>
  <cp:keywords/>
  <dc:description/>
  <cp:lastModifiedBy>Niladri Basu</cp:lastModifiedBy>
  <cp:revision>2</cp:revision>
  <dcterms:created xsi:type="dcterms:W3CDTF">2018-11-15T20:11:00Z</dcterms:created>
  <dcterms:modified xsi:type="dcterms:W3CDTF">2019-10-26T01:45:00Z</dcterms:modified>
</cp:coreProperties>
</file>