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2CFEE" w14:textId="77777777" w:rsidR="004D1AC0" w:rsidRPr="00204573" w:rsidRDefault="004D1AC0" w:rsidP="004D1AC0">
      <w:pPr>
        <w:pStyle w:val="Title"/>
        <w:widowControl/>
        <w:spacing w:line="360" w:lineRule="auto"/>
        <w:jc w:val="left"/>
        <w:rPr>
          <w:noProof w:val="0"/>
          <w:sz w:val="28"/>
          <w:szCs w:val="28"/>
        </w:rPr>
      </w:pPr>
      <w:bookmarkStart w:id="0" w:name="_GoBack"/>
      <w:bookmarkEnd w:id="0"/>
      <w:r>
        <w:rPr>
          <w:noProof w:val="0"/>
          <w:sz w:val="28"/>
          <w:szCs w:val="28"/>
        </w:rPr>
        <w:t>N</w:t>
      </w:r>
      <w:r w:rsidRPr="00204573">
        <w:rPr>
          <w:noProof w:val="0"/>
          <w:sz w:val="28"/>
          <w:szCs w:val="28"/>
        </w:rPr>
        <w:t xml:space="preserve">ovel trajectory clustering method based on distance dependent </w:t>
      </w:r>
      <w:r>
        <w:rPr>
          <w:noProof w:val="0"/>
          <w:sz w:val="28"/>
          <w:szCs w:val="28"/>
        </w:rPr>
        <w:t>C</w:t>
      </w:r>
      <w:r w:rsidRPr="00204573">
        <w:rPr>
          <w:noProof w:val="0"/>
          <w:sz w:val="28"/>
          <w:szCs w:val="28"/>
        </w:rPr>
        <w:t>hinese restaurant process</w:t>
      </w:r>
    </w:p>
    <w:p w14:paraId="2E1FDE30" w14:textId="77777777" w:rsidR="004D1AC0" w:rsidRPr="003739AF" w:rsidRDefault="004D1AC0" w:rsidP="004D1AC0">
      <w:pPr>
        <w:spacing w:after="160" w:line="259" w:lineRule="auto"/>
        <w:rPr>
          <w:rFonts w:eastAsia="Calibri"/>
        </w:rPr>
      </w:pPr>
      <w:r w:rsidRPr="003739AF">
        <w:rPr>
          <w:rFonts w:eastAsia="Calibri"/>
        </w:rPr>
        <w:t>Reza Arfa</w:t>
      </w:r>
      <w:r w:rsidRPr="003739AF">
        <w:rPr>
          <w:rFonts w:eastAsia="Calibri"/>
          <w:vertAlign w:val="superscript"/>
        </w:rPr>
        <w:t>1, 2</w:t>
      </w:r>
      <w:r w:rsidRPr="003739AF">
        <w:rPr>
          <w:rFonts w:eastAsia="Calibri"/>
        </w:rPr>
        <w:t xml:space="preserve">, </w:t>
      </w:r>
      <w:proofErr w:type="spellStart"/>
      <w:r w:rsidRPr="003739AF">
        <w:rPr>
          <w:rFonts w:eastAsia="Calibri"/>
        </w:rPr>
        <w:t>Rubiyah</w:t>
      </w:r>
      <w:proofErr w:type="spellEnd"/>
      <w:r w:rsidRPr="003739AF">
        <w:rPr>
          <w:rFonts w:eastAsia="Calibri"/>
        </w:rPr>
        <w:t xml:space="preserve"> Yusof</w:t>
      </w:r>
      <w:r w:rsidRPr="003739AF">
        <w:rPr>
          <w:rFonts w:eastAsia="Calibri"/>
          <w:vertAlign w:val="superscript"/>
        </w:rPr>
        <w:t>1, 2</w:t>
      </w:r>
      <w:r w:rsidRPr="003739AF">
        <w:rPr>
          <w:rFonts w:eastAsia="Calibri"/>
        </w:rPr>
        <w:t>, Parvaneh Shabanzadeh</w:t>
      </w:r>
      <w:r w:rsidRPr="003739AF">
        <w:rPr>
          <w:rFonts w:eastAsia="Calibri"/>
          <w:vertAlign w:val="superscript"/>
        </w:rPr>
        <w:t>1, 2</w:t>
      </w:r>
      <w:r w:rsidRPr="003739AF">
        <w:rPr>
          <w:rFonts w:eastAsia="Calibri"/>
        </w:rPr>
        <w:t xml:space="preserve"> </w:t>
      </w:r>
    </w:p>
    <w:p w14:paraId="179BB3AD" w14:textId="77777777" w:rsidR="004D1AC0" w:rsidRPr="003739AF" w:rsidRDefault="004D1AC0" w:rsidP="004D1AC0">
      <w:pPr>
        <w:spacing w:after="160" w:line="259" w:lineRule="auto"/>
        <w:rPr>
          <w:rFonts w:eastAsia="Calibri"/>
        </w:rPr>
      </w:pPr>
      <w:r w:rsidRPr="003739AF">
        <w:rPr>
          <w:rFonts w:eastAsia="Calibri"/>
          <w:vertAlign w:val="superscript"/>
        </w:rPr>
        <w:t>1</w:t>
      </w:r>
      <w:r w:rsidRPr="003739AF">
        <w:rPr>
          <w:rFonts w:eastAsia="Calibri"/>
        </w:rPr>
        <w:t xml:space="preserve"> Centre for Artificial Intelligence and Robotics, </w:t>
      </w:r>
      <w:proofErr w:type="spellStart"/>
      <w:r w:rsidRPr="003739AF">
        <w:rPr>
          <w:rFonts w:eastAsia="Calibri"/>
        </w:rPr>
        <w:t>Universiti</w:t>
      </w:r>
      <w:proofErr w:type="spellEnd"/>
      <w:r w:rsidRPr="003739AF">
        <w:rPr>
          <w:rFonts w:eastAsia="Calibri"/>
        </w:rPr>
        <w:t xml:space="preserve"> </w:t>
      </w:r>
      <w:proofErr w:type="spellStart"/>
      <w:r w:rsidRPr="003739AF">
        <w:rPr>
          <w:rFonts w:eastAsia="Calibri"/>
        </w:rPr>
        <w:t>Teknologi</w:t>
      </w:r>
      <w:proofErr w:type="spellEnd"/>
      <w:r w:rsidRPr="003739AF">
        <w:rPr>
          <w:rFonts w:eastAsia="Calibri"/>
        </w:rPr>
        <w:t xml:space="preserve"> Malaysia, 54100 Kuala Lumpur, Malaysia</w:t>
      </w:r>
    </w:p>
    <w:p w14:paraId="4B48BE53" w14:textId="77777777" w:rsidR="004D1AC0" w:rsidRPr="003739AF" w:rsidRDefault="004D1AC0" w:rsidP="004D1AC0">
      <w:pPr>
        <w:spacing w:after="160" w:line="259" w:lineRule="auto"/>
        <w:rPr>
          <w:rFonts w:eastAsia="Calibri"/>
        </w:rPr>
      </w:pPr>
      <w:r w:rsidRPr="003739AF">
        <w:rPr>
          <w:rFonts w:eastAsia="Calibri"/>
          <w:vertAlign w:val="superscript"/>
        </w:rPr>
        <w:t>2</w:t>
      </w:r>
      <w:r w:rsidRPr="003739AF">
        <w:rPr>
          <w:rFonts w:eastAsia="Calibri"/>
        </w:rPr>
        <w:t xml:space="preserve"> Centre for Artificial Intelligence and Robotics, Malaysia-Japan International Institute of Technology (MJIIT), </w:t>
      </w:r>
      <w:proofErr w:type="spellStart"/>
      <w:r w:rsidRPr="003739AF">
        <w:rPr>
          <w:rFonts w:eastAsia="Calibri"/>
        </w:rPr>
        <w:t>Universiti</w:t>
      </w:r>
      <w:proofErr w:type="spellEnd"/>
      <w:r w:rsidRPr="003739AF">
        <w:rPr>
          <w:rFonts w:eastAsia="Calibri"/>
        </w:rPr>
        <w:t xml:space="preserve"> </w:t>
      </w:r>
      <w:proofErr w:type="spellStart"/>
      <w:r w:rsidRPr="003739AF">
        <w:rPr>
          <w:rFonts w:eastAsia="Calibri"/>
        </w:rPr>
        <w:t>Teknologi</w:t>
      </w:r>
      <w:proofErr w:type="spellEnd"/>
      <w:r w:rsidRPr="003739AF">
        <w:rPr>
          <w:rFonts w:eastAsia="Calibri"/>
        </w:rPr>
        <w:t xml:space="preserve"> Malaysia, 54100, </w:t>
      </w:r>
      <w:r w:rsidRPr="00CD46BA">
        <w:rPr>
          <w:rFonts w:eastAsia="Calibri"/>
        </w:rPr>
        <w:t>Kuala Lumpur</w:t>
      </w:r>
      <w:r>
        <w:rPr>
          <w:rFonts w:eastAsia="Calibri"/>
        </w:rPr>
        <w:t xml:space="preserve">, </w:t>
      </w:r>
      <w:r w:rsidRPr="003739AF">
        <w:rPr>
          <w:rFonts w:eastAsia="Calibri"/>
        </w:rPr>
        <w:t>Malaysia</w:t>
      </w:r>
    </w:p>
    <w:p w14:paraId="40BA651F" w14:textId="77777777" w:rsidR="004D1AC0" w:rsidRPr="003739AF" w:rsidRDefault="004D1AC0" w:rsidP="004D1AC0">
      <w:pPr>
        <w:spacing w:after="160" w:line="259" w:lineRule="auto"/>
        <w:rPr>
          <w:rFonts w:eastAsia="Calibri"/>
        </w:rPr>
      </w:pPr>
    </w:p>
    <w:p w14:paraId="49C6307A" w14:textId="77777777" w:rsidR="004D1AC0" w:rsidRPr="003739AF" w:rsidRDefault="004D1AC0" w:rsidP="004D1AC0">
      <w:pPr>
        <w:spacing w:after="160" w:line="259" w:lineRule="auto"/>
        <w:rPr>
          <w:rFonts w:eastAsia="Calibri"/>
        </w:rPr>
      </w:pPr>
      <w:r w:rsidRPr="003739AF">
        <w:rPr>
          <w:rFonts w:eastAsia="Calibri"/>
        </w:rPr>
        <w:t xml:space="preserve">Corresponding Author: </w:t>
      </w:r>
    </w:p>
    <w:p w14:paraId="533E8678" w14:textId="77777777" w:rsidR="004D1AC0" w:rsidRPr="003739AF" w:rsidRDefault="004D1AC0" w:rsidP="004D1AC0">
      <w:pPr>
        <w:spacing w:after="160" w:line="259" w:lineRule="auto"/>
        <w:rPr>
          <w:rFonts w:eastAsia="Calibri"/>
        </w:rPr>
      </w:pPr>
      <w:proofErr w:type="spellStart"/>
      <w:r w:rsidRPr="003739AF">
        <w:rPr>
          <w:rFonts w:eastAsia="Calibri"/>
        </w:rPr>
        <w:t>Rubiyah</w:t>
      </w:r>
      <w:proofErr w:type="spellEnd"/>
      <w:r w:rsidRPr="003739AF">
        <w:rPr>
          <w:rFonts w:eastAsia="Calibri"/>
        </w:rPr>
        <w:t xml:space="preserve"> Yusof</w:t>
      </w:r>
      <w:r w:rsidRPr="003739AF">
        <w:rPr>
          <w:rFonts w:eastAsia="Calibri"/>
          <w:vertAlign w:val="superscript"/>
        </w:rPr>
        <w:t>1, 2</w:t>
      </w:r>
      <w:r w:rsidRPr="003739AF">
        <w:rPr>
          <w:rFonts w:eastAsia="Calibri"/>
        </w:rPr>
        <w:t xml:space="preserve">, </w:t>
      </w:r>
      <w:r w:rsidRPr="0002549C">
        <w:rPr>
          <w:rFonts w:eastAsia="Calibri"/>
        </w:rPr>
        <w:t>Reza Arfa</w:t>
      </w:r>
      <w:r w:rsidRPr="0002549C">
        <w:rPr>
          <w:rFonts w:eastAsia="Calibri"/>
          <w:vertAlign w:val="superscript"/>
        </w:rPr>
        <w:t>1, 2</w:t>
      </w:r>
    </w:p>
    <w:p w14:paraId="20B994BE" w14:textId="77777777" w:rsidR="004D1AC0" w:rsidRDefault="004D1AC0" w:rsidP="004D1AC0">
      <w:pPr>
        <w:spacing w:after="160" w:line="259" w:lineRule="auto"/>
        <w:rPr>
          <w:rFonts w:eastAsia="Calibri"/>
        </w:rPr>
      </w:pPr>
      <w:r w:rsidRPr="003739AF">
        <w:rPr>
          <w:rFonts w:eastAsia="Calibri"/>
        </w:rPr>
        <w:t>Email address</w:t>
      </w:r>
      <w:r>
        <w:rPr>
          <w:rFonts w:eastAsia="Calibri"/>
        </w:rPr>
        <w:t>: rubiyah.kl@utm.my, rezaarfa@gmail.com.</w:t>
      </w:r>
    </w:p>
    <w:p w14:paraId="0A8C0D20" w14:textId="77777777" w:rsidR="004D1AC0" w:rsidRDefault="004D1AC0" w:rsidP="004D1AC0">
      <w:pPr>
        <w:rPr>
          <w:lang w:val="en-GB"/>
        </w:rPr>
      </w:pPr>
    </w:p>
    <w:p w14:paraId="39E03EC5" w14:textId="77777777" w:rsidR="004D1AC0" w:rsidRPr="00351838" w:rsidRDefault="000A54F0" w:rsidP="000A54F0">
      <w:pPr>
        <w:rPr>
          <w:b/>
          <w:bCs/>
          <w:lang w:val="en-GB"/>
        </w:rPr>
      </w:pPr>
      <w:r w:rsidRPr="00351838">
        <w:rPr>
          <w:b/>
          <w:bCs/>
        </w:rPr>
        <w:t>Supplementary Material</w:t>
      </w:r>
    </w:p>
    <w:p w14:paraId="1A471BDD" w14:textId="07110D7E" w:rsidR="00FD4F67" w:rsidRPr="00FD4F67" w:rsidRDefault="00DB7B02" w:rsidP="00DB7B02">
      <w:pPr>
        <w:jc w:val="both"/>
        <w:rPr>
          <w:sz w:val="24"/>
          <w:szCs w:val="24"/>
        </w:rPr>
      </w:pPr>
      <w:r w:rsidRPr="00FD4F67">
        <w:rPr>
          <w:sz w:val="24"/>
          <w:szCs w:val="24"/>
        </w:rPr>
        <w:t xml:space="preserve">          </w:t>
      </w:r>
      <w:r w:rsidR="00E17BD9">
        <w:rPr>
          <w:sz w:val="24"/>
          <w:szCs w:val="24"/>
        </w:rPr>
        <w:t>T</w:t>
      </w:r>
      <w:r w:rsidR="00351838" w:rsidRPr="00FD4F67">
        <w:rPr>
          <w:sz w:val="24"/>
          <w:szCs w:val="24"/>
        </w:rPr>
        <w:t>his supplementary material</w:t>
      </w:r>
      <w:r w:rsidR="00E17BD9">
        <w:rPr>
          <w:sz w:val="24"/>
          <w:szCs w:val="24"/>
        </w:rPr>
        <w:t xml:space="preserve"> provides</w:t>
      </w:r>
      <w:r w:rsidR="00351838" w:rsidRPr="00FD4F67">
        <w:rPr>
          <w:sz w:val="24"/>
          <w:szCs w:val="24"/>
        </w:rPr>
        <w:t xml:space="preserve"> more detail abou</w:t>
      </w:r>
      <w:r w:rsidR="00E17BD9">
        <w:rPr>
          <w:sz w:val="24"/>
          <w:szCs w:val="24"/>
        </w:rPr>
        <w:t>t collapsed Gibbs sampling procedure</w:t>
      </w:r>
      <w:r w:rsidR="00351838" w:rsidRPr="00FD4F67">
        <w:rPr>
          <w:sz w:val="24"/>
          <w:szCs w:val="24"/>
        </w:rPr>
        <w:t xml:space="preserve"> </w:t>
      </w:r>
      <w:r w:rsidR="00E17BD9">
        <w:rPr>
          <w:sz w:val="24"/>
          <w:szCs w:val="24"/>
        </w:rPr>
        <w:t xml:space="preserve">given in </w:t>
      </w:r>
      <w:r w:rsidR="00351838" w:rsidRPr="00FD4F67">
        <w:rPr>
          <w:sz w:val="24"/>
          <w:szCs w:val="24"/>
          <w:lang w:val="en-GB"/>
        </w:rPr>
        <w:t>Equation 6</w:t>
      </w:r>
      <w:r w:rsidRPr="00FD4F67">
        <w:rPr>
          <w:sz w:val="24"/>
          <w:szCs w:val="24"/>
        </w:rPr>
        <w:t>.</w:t>
      </w:r>
    </w:p>
    <w:p w14:paraId="0DF42660" w14:textId="389E3BD5" w:rsidR="00FD4F67" w:rsidRPr="008163E3" w:rsidRDefault="003211E5" w:rsidP="00FD4F67">
      <w:pPr>
        <w:ind w:firstLine="720"/>
        <w:jc w:val="both"/>
        <w:rPr>
          <w:sz w:val="24"/>
          <w:szCs w:val="24"/>
          <w:lang w:val="en-GB"/>
        </w:rPr>
      </w:pPr>
      <w:r w:rsidRPr="008163E3">
        <w:rPr>
          <w:sz w:val="24"/>
          <w:szCs w:val="24"/>
          <w:lang w:val="en-GB"/>
        </w:rPr>
        <w:t xml:space="preserve">The steps involved in resampling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i</m:t>
            </m:r>
          </m:sub>
        </m:sSub>
      </m:oMath>
      <w:r w:rsidRPr="008163E3">
        <w:rPr>
          <w:rFonts w:eastAsiaTheme="minorEastAsia"/>
          <w:sz w:val="24"/>
          <w:szCs w:val="24"/>
          <w:lang w:val="en-GB"/>
        </w:rPr>
        <w:t xml:space="preserve"> are </w:t>
      </w:r>
      <w:r w:rsidR="00FD4F67" w:rsidRPr="008163E3">
        <w:rPr>
          <w:sz w:val="24"/>
          <w:szCs w:val="24"/>
          <w:lang w:val="en-GB"/>
        </w:rPr>
        <w:t>remov</w:t>
      </w:r>
      <w:r w:rsidRPr="008163E3">
        <w:rPr>
          <w:sz w:val="24"/>
          <w:szCs w:val="24"/>
          <w:lang w:val="en-GB"/>
        </w:rPr>
        <w:t>ing</w:t>
      </w:r>
      <w:r w:rsidR="00FD4F67" w:rsidRPr="008163E3">
        <w:rPr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i</m:t>
            </m:r>
          </m:sub>
        </m:sSub>
      </m:oMath>
      <w:r w:rsidRPr="008163E3">
        <w:rPr>
          <w:rFonts w:eastAsiaTheme="minorEastAsia"/>
          <w:sz w:val="24"/>
          <w:szCs w:val="24"/>
          <w:lang w:val="en-GB"/>
        </w:rPr>
        <w:t xml:space="preserve">’s </w:t>
      </w:r>
      <w:r w:rsidR="00FD4F67" w:rsidRPr="008163E3">
        <w:rPr>
          <w:sz w:val="24"/>
          <w:szCs w:val="24"/>
          <w:lang w:val="en-GB"/>
        </w:rPr>
        <w:t>outgoing link and resample</w:t>
      </w:r>
      <w:r w:rsidRPr="008163E3">
        <w:rPr>
          <w:sz w:val="24"/>
          <w:szCs w:val="24"/>
          <w:lang w:val="en-GB"/>
        </w:rPr>
        <w:t xml:space="preserve"> its new outgoing link using Equation 6</w:t>
      </w:r>
      <w:r w:rsidR="00FD4F67" w:rsidRPr="008163E3">
        <w:rPr>
          <w:sz w:val="24"/>
          <w:szCs w:val="24"/>
          <w:lang w:val="en-GB"/>
        </w:rPr>
        <w:t>. There are only two scenarios that might happen</w:t>
      </w:r>
      <w:r w:rsidR="00012119">
        <w:rPr>
          <w:sz w:val="24"/>
          <w:szCs w:val="24"/>
          <w:lang w:val="en-GB"/>
        </w:rPr>
        <w:t xml:space="preserve"> when resampling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i</m:t>
            </m:r>
          </m:sub>
        </m:sSub>
      </m:oMath>
      <w:r w:rsidR="00FD4F67" w:rsidRPr="008163E3">
        <w:rPr>
          <w:sz w:val="24"/>
          <w:szCs w:val="24"/>
          <w:lang w:val="en-GB"/>
        </w:rPr>
        <w:t xml:space="preserve">. The first </w:t>
      </w:r>
      <w:r w:rsidR="00012119">
        <w:rPr>
          <w:sz w:val="24"/>
          <w:szCs w:val="24"/>
          <w:lang w:val="en-GB"/>
        </w:rPr>
        <w:t>one happens</w:t>
      </w:r>
      <w:r w:rsidR="00FD4F67" w:rsidRPr="008163E3">
        <w:rPr>
          <w:sz w:val="24"/>
          <w:szCs w:val="24"/>
          <w:lang w:val="en-GB"/>
        </w:rPr>
        <w:t xml:space="preserve"> when the new </w:t>
      </w:r>
      <w:r w:rsidR="00012119">
        <w:rPr>
          <w:sz w:val="24"/>
          <w:szCs w:val="24"/>
          <w:lang w:val="en-GB"/>
        </w:rPr>
        <w:t xml:space="preserve">outgoing </w:t>
      </w:r>
      <w:r w:rsidR="00FD4F67" w:rsidRPr="008163E3">
        <w:rPr>
          <w:sz w:val="24"/>
          <w:szCs w:val="24"/>
          <w:lang w:val="en-GB"/>
        </w:rPr>
        <w:t xml:space="preserve">link does not change the customer partition. This scenario happens if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i</m:t>
            </m:r>
          </m:sub>
        </m:sSub>
      </m:oMath>
      <w:r w:rsidR="00FD4F67" w:rsidRPr="008163E3">
        <w:rPr>
          <w:sz w:val="24"/>
          <w:szCs w:val="24"/>
          <w:lang w:val="en-GB"/>
        </w:rPr>
        <w:t xml:space="preserve"> links to itself</w:t>
      </w:r>
      <w:r w:rsidRPr="008163E3">
        <w:rPr>
          <w:sz w:val="24"/>
          <w:szCs w:val="24"/>
          <w:lang w:val="en-GB"/>
        </w:rPr>
        <w:t xml:space="preserve"> (</w:t>
      </w:r>
      <w:r w:rsidRPr="008163E3">
        <w:rPr>
          <w:rFonts w:eastAsiaTheme="minorEastAsia"/>
          <w:sz w:val="24"/>
          <w:szCs w:val="24"/>
          <w:lang w:val="en-GB"/>
        </w:rPr>
        <w:t xml:space="preserve">i.e.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=i</m:t>
        </m:r>
      </m:oMath>
      <w:r w:rsidRPr="008163E3">
        <w:rPr>
          <w:rFonts w:eastAsiaTheme="minorEastAsia"/>
          <w:sz w:val="24"/>
          <w:szCs w:val="24"/>
          <w:lang w:val="en-US"/>
        </w:rPr>
        <w:t>)</w:t>
      </w:r>
      <w:r w:rsidR="00FD4F67" w:rsidRPr="008163E3">
        <w:rPr>
          <w:sz w:val="24"/>
          <w:szCs w:val="24"/>
          <w:lang w:val="en-GB"/>
        </w:rPr>
        <w:t xml:space="preserve"> or other customers belonging to the same partition of</w:t>
      </w:r>
      <m:oMath>
        <m:r>
          <w:rPr>
            <w:rFonts w:ascii="Cambria Math" w:hAnsi="Cambria Math"/>
            <w:sz w:val="24"/>
            <w:szCs w:val="24"/>
            <w:lang w:val="en-GB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i</m:t>
            </m:r>
          </m:sub>
        </m:sSub>
      </m:oMath>
      <w:r w:rsidR="00FD4F67" w:rsidRPr="008163E3">
        <w:rPr>
          <w:sz w:val="24"/>
          <w:szCs w:val="24"/>
          <w:lang w:val="en-GB"/>
        </w:rPr>
        <w:t xml:space="preserve">. In this case, the partition remains the same. Therefore, no further action is required. Another possible </w:t>
      </w:r>
      <w:r w:rsidRPr="008163E3">
        <w:rPr>
          <w:sz w:val="24"/>
          <w:szCs w:val="24"/>
          <w:lang w:val="en-GB"/>
        </w:rPr>
        <w:t xml:space="preserve">scenario </w:t>
      </w:r>
      <w:r w:rsidR="00FD4F67" w:rsidRPr="008163E3">
        <w:rPr>
          <w:sz w:val="24"/>
          <w:szCs w:val="24"/>
          <w:lang w:val="en-GB"/>
        </w:rPr>
        <w:t xml:space="preserve">is when a new </w:t>
      </w:r>
      <w:r w:rsidR="00C36633">
        <w:rPr>
          <w:sz w:val="24"/>
          <w:szCs w:val="24"/>
          <w:lang w:val="en-GB"/>
        </w:rPr>
        <w:t>outgoing</w:t>
      </w:r>
      <w:r w:rsidR="00FD4F67" w:rsidRPr="008163E3">
        <w:rPr>
          <w:sz w:val="24"/>
          <w:szCs w:val="24"/>
          <w:lang w:val="en-GB"/>
        </w:rPr>
        <w:t xml:space="preserve"> link joins two partitions. Since in this scenario the customer partition has changed, the values of prior and likelihood of partitions will also change and need to</w:t>
      </w:r>
      <w:r w:rsidR="00C36633">
        <w:rPr>
          <w:sz w:val="24"/>
          <w:szCs w:val="24"/>
          <w:lang w:val="en-GB"/>
        </w:rPr>
        <w:t xml:space="preserve"> get</w:t>
      </w:r>
      <w:r w:rsidR="00FD4F67" w:rsidRPr="008163E3">
        <w:rPr>
          <w:sz w:val="24"/>
          <w:szCs w:val="24"/>
          <w:lang w:val="en-GB"/>
        </w:rPr>
        <w:t xml:space="preserve"> update</w:t>
      </w:r>
      <w:r w:rsidR="00C36633">
        <w:rPr>
          <w:sz w:val="24"/>
          <w:szCs w:val="24"/>
          <w:lang w:val="en-GB"/>
        </w:rPr>
        <w:t>d</w:t>
      </w:r>
      <w:r w:rsidR="00FD4F67" w:rsidRPr="008163E3">
        <w:rPr>
          <w:sz w:val="24"/>
          <w:szCs w:val="24"/>
          <w:lang w:val="en-GB"/>
        </w:rPr>
        <w:t>.</w:t>
      </w:r>
    </w:p>
    <w:p w14:paraId="3E58864E" w14:textId="6EDF4584" w:rsidR="004D1AC0" w:rsidRPr="00DF323D" w:rsidRDefault="00DB7B02" w:rsidP="00E462C7">
      <w:pPr>
        <w:jc w:val="both"/>
        <w:rPr>
          <w:sz w:val="24"/>
          <w:szCs w:val="24"/>
          <w:lang w:val="en-GB"/>
        </w:rPr>
      </w:pPr>
      <w:r w:rsidRPr="00FD4F67">
        <w:rPr>
          <w:sz w:val="24"/>
          <w:szCs w:val="24"/>
          <w:lang w:val="en-GB"/>
        </w:rPr>
        <w:t xml:space="preserve">         </w:t>
      </w:r>
      <w:r w:rsidR="00351838" w:rsidRPr="00FD4F67">
        <w:rPr>
          <w:sz w:val="24"/>
          <w:szCs w:val="24"/>
          <w:lang w:val="en-GB"/>
        </w:rPr>
        <w:t xml:space="preserve"> </w:t>
      </w:r>
      <w:r w:rsidR="00FD4F67">
        <w:rPr>
          <w:sz w:val="24"/>
          <w:szCs w:val="24"/>
          <w:lang w:val="en-GB"/>
        </w:rPr>
        <w:t xml:space="preserve">By </w:t>
      </w:r>
      <w:r w:rsidR="0051185D">
        <w:rPr>
          <w:sz w:val="24"/>
          <w:szCs w:val="24"/>
          <w:lang w:val="en-GB"/>
        </w:rPr>
        <w:t>substituting</w:t>
      </w:r>
      <w:r w:rsidR="00FD4F67">
        <w:rPr>
          <w:sz w:val="24"/>
          <w:szCs w:val="24"/>
          <w:lang w:val="en-GB"/>
        </w:rPr>
        <w:t xml:space="preserve"> </w:t>
      </w:r>
      <w:r w:rsidR="004D1AC0" w:rsidRPr="00FD4F67">
        <w:rPr>
          <w:sz w:val="24"/>
          <w:szCs w:val="24"/>
          <w:lang w:val="en-GB"/>
        </w:rPr>
        <w:t>Equation</w:t>
      </w:r>
      <w:r w:rsidR="00FD4F67">
        <w:rPr>
          <w:sz w:val="24"/>
          <w:szCs w:val="24"/>
          <w:lang w:val="en-GB"/>
        </w:rPr>
        <w:t>s</w:t>
      </w:r>
      <w:r w:rsidR="004D1AC0" w:rsidRPr="00FD4F67">
        <w:rPr>
          <w:sz w:val="24"/>
          <w:szCs w:val="24"/>
          <w:lang w:val="en-GB"/>
        </w:rPr>
        <w:t xml:space="preserve"> </w:t>
      </w:r>
      <w:r w:rsidR="00FD4F67">
        <w:rPr>
          <w:sz w:val="24"/>
          <w:szCs w:val="24"/>
          <w:lang w:val="en-GB"/>
        </w:rPr>
        <w:t>2</w:t>
      </w:r>
      <w:r w:rsidR="0051185D">
        <w:rPr>
          <w:sz w:val="24"/>
          <w:szCs w:val="24"/>
          <w:lang w:val="en-GB"/>
        </w:rPr>
        <w:t xml:space="preserve"> and</w:t>
      </w:r>
      <w:r w:rsidR="00FD4F67">
        <w:rPr>
          <w:sz w:val="24"/>
          <w:szCs w:val="24"/>
          <w:lang w:val="en-GB"/>
        </w:rPr>
        <w:t xml:space="preserve"> 5 </w:t>
      </w:r>
      <w:r w:rsidR="00DF323D">
        <w:rPr>
          <w:sz w:val="24"/>
          <w:szCs w:val="24"/>
          <w:lang w:val="en-GB"/>
        </w:rPr>
        <w:t>to</w:t>
      </w:r>
      <w:r w:rsidR="0051185D">
        <w:rPr>
          <w:sz w:val="24"/>
          <w:szCs w:val="24"/>
          <w:lang w:val="en-GB"/>
        </w:rPr>
        <w:t xml:space="preserve"> Equation </w:t>
      </w:r>
      <w:r w:rsidR="00FD4F67">
        <w:rPr>
          <w:sz w:val="24"/>
          <w:szCs w:val="24"/>
          <w:lang w:val="en-GB"/>
        </w:rPr>
        <w:t>6 the collapsed sampling</w:t>
      </w:r>
      <w:r w:rsidR="003211E5">
        <w:rPr>
          <w:sz w:val="24"/>
          <w:szCs w:val="24"/>
          <w:lang w:val="en-GB"/>
        </w:rPr>
        <w:t xml:space="preserve"> to resample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i</m:t>
            </m:r>
          </m:sub>
        </m:sSub>
      </m:oMath>
      <w:r w:rsidR="004D1AC0" w:rsidRPr="00FD4F67">
        <w:rPr>
          <w:sz w:val="24"/>
          <w:szCs w:val="24"/>
          <w:lang w:val="en-GB"/>
        </w:rPr>
        <w:t xml:space="preserve"> can be </w:t>
      </w:r>
      <w:r w:rsidR="005F3235">
        <w:rPr>
          <w:sz w:val="24"/>
          <w:szCs w:val="24"/>
          <w:lang w:val="en-GB"/>
        </w:rPr>
        <w:t>compactly represent</w:t>
      </w:r>
      <w:r w:rsidR="004D1AC0" w:rsidRPr="00FD4F67">
        <w:rPr>
          <w:sz w:val="24"/>
          <w:szCs w:val="24"/>
          <w:lang w:val="en-GB"/>
        </w:rPr>
        <w:t xml:space="preserve"> as follow:</w:t>
      </w:r>
    </w:p>
    <w:p w14:paraId="65253181" w14:textId="77777777" w:rsidR="004D1AC0" w:rsidRPr="004D1AC0" w:rsidRDefault="004D1AC0" w:rsidP="004D1AC0">
      <w:pPr>
        <w:rPr>
          <w:lang w:val="en-US"/>
        </w:rPr>
      </w:pPr>
      <m:oMath>
        <m:r>
          <w:rPr>
            <w:rFonts w:ascii="Cambria Math" w:hAnsi="Cambria Math"/>
            <w:lang w:val="en-US"/>
          </w:rPr>
          <m:t>P(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=j|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-i</m:t>
            </m:r>
          </m:sub>
        </m:sSub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1:N</m:t>
            </m:r>
          </m:sub>
        </m:sSub>
        <m:r>
          <w:rPr>
            <w:rFonts w:ascii="Cambria Math" w:hAnsi="Cambria Math"/>
            <w:lang w:val="en-US"/>
          </w:rPr>
          <m:t xml:space="preserve">, </m:t>
        </m:r>
        <m:r>
          <m:rPr>
            <m:sty m:val="bi"/>
          </m:rP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  <w:lang w:val="en-US"/>
          </w:rPr>
          <m:t>, f, τ, γ,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)∝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 xml:space="preserve">τ,                                            if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=i                                        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ij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,                                  if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=j doesnot join tables 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ij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lang w:val="en-US"/>
                      </w:rPr>
                      <m:t>, z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,    if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=j joins tables k and l </m:t>
                </m:r>
              </m:e>
            </m:eqArr>
          </m:e>
        </m:d>
      </m:oMath>
      <w:r w:rsidRPr="004D1AC0">
        <w:rPr>
          <w:lang w:val="en-US"/>
        </w:rPr>
        <w:t xml:space="preserve"> (</w:t>
      </w:r>
      <w:r>
        <w:rPr>
          <w:lang w:val="en-US"/>
        </w:rPr>
        <w:t>1A</w:t>
      </w:r>
      <w:r w:rsidRPr="004D1AC0">
        <w:rPr>
          <w:lang w:val="en-US"/>
        </w:rPr>
        <w:t>)</w:t>
      </w:r>
    </w:p>
    <w:p w14:paraId="5EE91387" w14:textId="77777777" w:rsidR="004D1AC0" w:rsidRPr="00FD4F67" w:rsidRDefault="004D1AC0" w:rsidP="004D1AC0">
      <w:pPr>
        <w:rPr>
          <w:sz w:val="24"/>
          <w:szCs w:val="24"/>
          <w:lang w:val="en-GB"/>
        </w:rPr>
      </w:pPr>
      <w:r w:rsidRPr="00FD4F67">
        <w:rPr>
          <w:sz w:val="24"/>
          <w:szCs w:val="24"/>
          <w:lang w:val="en-GB"/>
        </w:rPr>
        <w:t>Where</w:t>
      </w:r>
    </w:p>
    <w:p w14:paraId="2E9F10F0" w14:textId="77777777" w:rsidR="004D1AC0" w:rsidRPr="004D1AC0" w:rsidRDefault="004D1AC0" w:rsidP="004D1AC0">
      <w:pPr>
        <w:rPr>
          <w:lang w:val="en-GB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Ω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en-US"/>
              </w:rPr>
              <m:t>, z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-i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P(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-i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)∪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-i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sub>
            </m:sSub>
            <m:r>
              <w:rPr>
                <w:rFonts w:ascii="Cambria Math" w:hAnsi="Cambria Math"/>
                <w:lang w:val="en-US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)</m:t>
            </m:r>
          </m:num>
          <m:den>
            <m:r>
              <w:rPr>
                <w:rFonts w:ascii="Cambria Math" w:hAnsi="Cambria Math"/>
                <w:lang w:val="en-US"/>
              </w:rPr>
              <m:t>P(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-i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sub>
            </m:sSub>
            <m:r>
              <w:rPr>
                <w:rFonts w:ascii="Cambria Math" w:hAnsi="Cambria Math"/>
                <w:lang w:val="en-US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)P(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-i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sub>
            </m:sSub>
            <m:r>
              <w:rPr>
                <w:rFonts w:ascii="Cambria Math" w:hAnsi="Cambria Math"/>
                <w:lang w:val="en-US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)</m:t>
            </m:r>
          </m:den>
        </m:f>
      </m:oMath>
      <w:r w:rsidRPr="004D1AC0">
        <w:rPr>
          <w:lang w:val="en-US"/>
        </w:rPr>
        <w:tab/>
        <w:t xml:space="preserve">    </w:t>
      </w:r>
      <w:r w:rsidRPr="004D1AC0">
        <w:rPr>
          <w:lang w:val="en-US"/>
        </w:rPr>
        <w:tab/>
        <w:t xml:space="preserve">                                                            </w:t>
      </w:r>
      <w:r>
        <w:rPr>
          <w:lang w:val="en-US"/>
        </w:rPr>
        <w:t xml:space="preserve">       (2A</w:t>
      </w:r>
      <w:r w:rsidRPr="004D1AC0">
        <w:rPr>
          <w:lang w:val="en-US"/>
        </w:rPr>
        <w:t>)</w:t>
      </w:r>
    </w:p>
    <w:p w14:paraId="27599A6F" w14:textId="26D84FE9" w:rsidR="004D1AC0" w:rsidRPr="008163E3" w:rsidRDefault="004D1AC0" w:rsidP="004D1AC0">
      <w:pPr>
        <w:jc w:val="lowKashida"/>
        <w:rPr>
          <w:sz w:val="24"/>
          <w:szCs w:val="24"/>
          <w:lang w:val="en-GB"/>
        </w:rPr>
      </w:pPr>
      <w:r w:rsidRPr="008163E3">
        <w:rPr>
          <w:sz w:val="24"/>
          <w:szCs w:val="24"/>
          <w:lang w:val="en-GB"/>
        </w:rPr>
        <w:lastRenderedPageBreak/>
        <w:t xml:space="preserve">          </w:t>
      </w:r>
      <w:r w:rsidR="008163E3">
        <w:rPr>
          <w:sz w:val="24"/>
          <w:szCs w:val="24"/>
          <w:lang w:val="en-GB"/>
        </w:rPr>
        <w:t>Using</w:t>
      </w:r>
      <w:r w:rsidRPr="008163E3">
        <w:rPr>
          <w:sz w:val="24"/>
          <w:szCs w:val="24"/>
          <w:lang w:val="en-GB"/>
        </w:rPr>
        <w:t xml:space="preserve"> </w:t>
      </w:r>
      <w:r w:rsidR="008163E3">
        <w:rPr>
          <w:sz w:val="24"/>
          <w:szCs w:val="24"/>
          <w:lang w:val="en-GB"/>
        </w:rPr>
        <w:t>the</w:t>
      </w:r>
      <w:r w:rsidRPr="008163E3">
        <w:rPr>
          <w:sz w:val="24"/>
          <w:szCs w:val="24"/>
          <w:lang w:val="en-GB"/>
        </w:rPr>
        <w:t xml:space="preserve"> Dirichlet-Multinomial Conjugacy</w:t>
      </w:r>
      <w:r w:rsidR="00006AFD">
        <w:rPr>
          <w:sz w:val="24"/>
          <w:szCs w:val="24"/>
          <w:lang w:val="en-GB"/>
        </w:rPr>
        <w:t>,</w:t>
      </w:r>
      <w:r w:rsidR="00634A47">
        <w:rPr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-i</m:t>
                        </m:r>
                      </m:sub>
                    </m:sSub>
                  </m:e>
                </m:d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sub>
            </m:sSub>
          </m:e>
        </m:d>
      </m:oMath>
      <w:r w:rsidR="00634A47">
        <w:rPr>
          <w:rFonts w:eastAsiaTheme="minorEastAsia"/>
          <w:sz w:val="24"/>
          <w:szCs w:val="24"/>
          <w:lang w:val="en-US"/>
        </w:rPr>
        <w:t xml:space="preserve"> can be written as</w:t>
      </w:r>
      <w:r w:rsidRPr="008163E3">
        <w:rPr>
          <w:sz w:val="24"/>
          <w:szCs w:val="24"/>
          <w:lang w:val="en-GB"/>
        </w:rPr>
        <w:t xml:space="preserve"> </w:t>
      </w:r>
      <w:r w:rsidRPr="008163E3">
        <w:rPr>
          <w:sz w:val="24"/>
          <w:szCs w:val="24"/>
          <w:lang w:val="en-GB"/>
        </w:rPr>
        <w:fldChar w:fldCharType="begin"/>
      </w:r>
      <w:r w:rsidRPr="008163E3">
        <w:rPr>
          <w:sz w:val="24"/>
          <w:szCs w:val="24"/>
          <w:lang w:val="en-GB"/>
        </w:rPr>
        <w:instrText xml:space="preserve"> ADDIN EN.CITE &lt;EndNote&gt;&lt;Cite&gt;&lt;Author&gt;Teh&lt;/Author&gt;&lt;Year&gt;2007&lt;/Year&gt;&lt;RecNum&gt;80&lt;/RecNum&gt;&lt;DisplayText&gt;(Teh, Newman, and Welling 2007)&lt;/DisplayText&gt;&lt;record&gt;&lt;rec-number&gt;80&lt;/rec-number&gt;&lt;foreign-keys&gt;&lt;key app="EN" db-id="vfsae0s5ffs90pervvgxa5vraeezfzee0w5p" timestamp="1519112312"&gt;80&lt;/key&gt;&lt;/foreign-keys&gt;&lt;ref-type name="Conference Proceedings"&gt;10&lt;/ref-type&gt;&lt;contributors&gt;&lt;authors&gt;&lt;author&gt;Teh, Yee W&lt;/author&gt;&lt;author&gt;Newman, David&lt;/author&gt;&lt;author&gt;Welling, Max&lt;/author&gt;&lt;/authors&gt;&lt;/contributors&gt;&lt;titles&gt;&lt;title&gt;A collapsed variational Bayesian inference algorithm for latent Dirichlet allocation&lt;/title&gt;&lt;secondary-title&gt;Advances in neural information processing systems&lt;/secondary-title&gt;&lt;/titles&gt;&lt;pages&gt;1353-1360&lt;/pages&gt;&lt;dates&gt;&lt;year&gt;2007&lt;/year&gt;&lt;/dates&gt;&lt;urls&gt;&lt;/urls&gt;&lt;/record&gt;&lt;/Cite&gt;&lt;/EndNote&gt;</w:instrText>
      </w:r>
      <w:r w:rsidRPr="008163E3">
        <w:rPr>
          <w:sz w:val="24"/>
          <w:szCs w:val="24"/>
          <w:lang w:val="en-GB"/>
        </w:rPr>
        <w:fldChar w:fldCharType="separate"/>
      </w:r>
      <w:r w:rsidRPr="008163E3">
        <w:rPr>
          <w:sz w:val="24"/>
          <w:szCs w:val="24"/>
          <w:lang w:val="en-GB"/>
        </w:rPr>
        <w:t>(Teh, Newman, and Welling 2007)</w:t>
      </w:r>
      <w:r w:rsidRPr="008163E3">
        <w:rPr>
          <w:sz w:val="24"/>
          <w:szCs w:val="24"/>
        </w:rPr>
        <w:fldChar w:fldCharType="end"/>
      </w:r>
      <w:r w:rsidRPr="008163E3">
        <w:rPr>
          <w:sz w:val="24"/>
          <w:szCs w:val="24"/>
          <w:lang w:val="en-GB"/>
        </w:rPr>
        <w:t xml:space="preserve"> </w:t>
      </w:r>
    </w:p>
    <w:p w14:paraId="33866699" w14:textId="77777777" w:rsidR="004D1AC0" w:rsidRPr="004D1AC0" w:rsidRDefault="004D1AC0" w:rsidP="004D1AC0">
      <w:pPr>
        <w:rPr>
          <w:lang w:val="en-US"/>
        </w:rPr>
      </w:pPr>
      <w:r w:rsidRPr="004D1AC0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k'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-i</m:t>
                        </m:r>
                      </m:sub>
                    </m:sSub>
                  </m:e>
                </m:d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/>
            <w:lang w:val="en-US"/>
          </w:rPr>
          <m:t xml:space="preserve">=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k'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-i</m:t>
                            </m:r>
                          </m:sub>
                        </m:sSub>
                      </m:e>
                    </m:d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k'</m:t>
                </m:r>
              </m:sub>
            </m:sSub>
          </m:e>
        </m:nary>
        <m:r>
          <w:rPr>
            <w:rFonts w:ascii="Cambria Math" w:hAnsi="Cambria Math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Γ</m:t>
            </m:r>
            <m:r>
              <w:rPr>
                <w:rFonts w:ascii="Cambria Math" w:hAnsi="Cambria Math"/>
                <w:lang w:val="en-US"/>
              </w:rPr>
              <m:t>(M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)</m:t>
            </m:r>
            <m:nary>
              <m:naryPr>
                <m:chr m:val="∏"/>
                <m:limLoc m:val="subSup"/>
                <m:sup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m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Γ</m:t>
                </m:r>
                <m:r>
                  <w:rPr>
                    <w:rFonts w:ascii="Cambria Math" w:hAnsi="Cambria Math"/>
                    <w:lang w:val="en-US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k'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p>
                </m:sSubSup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Γ</m:t>
            </m:r>
            <m:r>
              <w:rPr>
                <w:rFonts w:ascii="Cambria Math" w:hAnsi="Cambria Math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lang w:val="en-US"/>
              </w:rPr>
              <m:t>+M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)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Γ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  <m:r>
              <w:rPr>
                <w:rFonts w:ascii="Cambria Math" w:hAnsi="Cambria Math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)</m:t>
            </m:r>
          </m:den>
        </m:f>
      </m:oMath>
      <w:r w:rsidRPr="004D1AC0">
        <w:rPr>
          <w:lang w:val="en-US"/>
        </w:rPr>
        <w:tab/>
        <w:t xml:space="preserve">                     </w:t>
      </w:r>
      <w:r>
        <w:rPr>
          <w:lang w:val="en-US"/>
        </w:rPr>
        <w:t xml:space="preserve">     </w:t>
      </w:r>
      <w:r w:rsidRPr="004D1AC0">
        <w:rPr>
          <w:lang w:val="en-US"/>
        </w:rPr>
        <w:t>(</w:t>
      </w:r>
      <w:r>
        <w:rPr>
          <w:lang w:val="en-US"/>
        </w:rPr>
        <w:t>3A</w:t>
      </w:r>
      <w:r w:rsidRPr="004D1AC0">
        <w:rPr>
          <w:lang w:val="en-US"/>
        </w:rPr>
        <w:t>)</w:t>
      </w:r>
    </w:p>
    <w:p w14:paraId="461ABFFE" w14:textId="4D6752F3" w:rsidR="004D1AC0" w:rsidRPr="00FD4F67" w:rsidRDefault="004D1AC0" w:rsidP="004D1AC0">
      <w:pPr>
        <w:jc w:val="both"/>
        <w:rPr>
          <w:sz w:val="24"/>
          <w:szCs w:val="24"/>
          <w:lang w:val="en-GB"/>
        </w:rPr>
      </w:pPr>
      <w:r w:rsidRPr="00FD4F67">
        <w:rPr>
          <w:sz w:val="24"/>
          <w:szCs w:val="24"/>
          <w:lang w:val="en-GB"/>
        </w:rPr>
        <w:t xml:space="preserve"> </w:t>
      </w:r>
      <w:r w:rsidR="00634A47">
        <w:rPr>
          <w:sz w:val="24"/>
          <w:szCs w:val="24"/>
          <w:lang w:val="en-GB"/>
        </w:rPr>
        <w:t>Where</w:t>
      </w:r>
      <w:r w:rsidRPr="00FD4F67">
        <w:rPr>
          <w:sz w:val="24"/>
          <w:szCs w:val="24"/>
          <w:lang w:val="en-GB"/>
        </w:rPr>
        <w:t xml:space="preserve"> </w:t>
      </w:r>
      <w:r w:rsidR="00634A47">
        <w:rPr>
          <w:sz w:val="24"/>
          <w:szCs w:val="24"/>
          <w:lang w:val="en-GB"/>
        </w:rPr>
        <w:t>i</w:t>
      </w:r>
      <w:r w:rsidRPr="00FD4F67">
        <w:rPr>
          <w:sz w:val="24"/>
          <w:szCs w:val="24"/>
          <w:lang w:val="en-GB"/>
        </w:rPr>
        <w:t xml:space="preserve">n this equation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GB"/>
          </w:rPr>
          <m:t>Γ</m:t>
        </m:r>
        <m:r>
          <w:rPr>
            <w:rFonts w:ascii="Cambria Math" w:hAnsi="Cambria Math"/>
            <w:sz w:val="24"/>
            <w:szCs w:val="24"/>
            <w:lang w:val="en-GB"/>
          </w:rPr>
          <m:t>(.)</m:t>
        </m:r>
      </m:oMath>
      <w:r w:rsidRPr="00FD4F67">
        <w:rPr>
          <w:sz w:val="24"/>
          <w:szCs w:val="24"/>
          <w:lang w:val="en-GB"/>
        </w:rPr>
        <w:t xml:space="preserve"> is the gamma function,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0</m:t>
            </m:r>
          </m:sub>
        </m:sSub>
      </m:oMath>
      <w:r w:rsidRPr="00FD4F67">
        <w:rPr>
          <w:sz w:val="24"/>
          <w:szCs w:val="24"/>
          <w:lang w:val="en-GB"/>
        </w:rPr>
        <w:t xml:space="preserve"> is the concentration parameter of symmetric Dirichlet distribution, </w:t>
      </w:r>
      <m:oMath>
        <m:r>
          <w:rPr>
            <w:rFonts w:ascii="Cambria Math" w:hAnsi="Cambria Math"/>
            <w:sz w:val="24"/>
            <w:szCs w:val="24"/>
            <w:lang w:val="en-GB"/>
          </w:rPr>
          <m:t>M</m:t>
        </m:r>
      </m:oMath>
      <w:r w:rsidRPr="00FD4F67">
        <w:rPr>
          <w:sz w:val="24"/>
          <w:szCs w:val="24"/>
          <w:lang w:val="en-GB"/>
        </w:rPr>
        <w:t xml:space="preserve"> is the total number of grid cells,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k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GB"/>
              </w:rPr>
              <m:t>m</m:t>
            </m:r>
          </m:sup>
        </m:sSubSup>
      </m:oMath>
      <w:r w:rsidRPr="00FD4F67">
        <w:rPr>
          <w:sz w:val="24"/>
          <w:szCs w:val="24"/>
          <w:lang w:val="en-GB"/>
        </w:rPr>
        <w:t xml:space="preserve"> is the number of times </w:t>
      </w:r>
      <m:oMath>
        <m:r>
          <w:rPr>
            <w:rFonts w:ascii="Cambria Math" w:hAnsi="Cambria Math"/>
            <w:sz w:val="24"/>
            <w:szCs w:val="24"/>
            <w:lang w:val="en-GB"/>
          </w:rPr>
          <m:t>m</m:t>
        </m:r>
      </m:oMath>
      <w:r w:rsidRPr="00FD4F67">
        <w:rPr>
          <w:sz w:val="24"/>
          <w:szCs w:val="24"/>
          <w:lang w:val="en-GB"/>
        </w:rPr>
        <w:t xml:space="preserve">th grid cell is observed in the table </w:t>
      </w:r>
      <m:oMath>
        <m:r>
          <w:rPr>
            <w:rFonts w:ascii="Cambria Math" w:hAnsi="Cambria Math"/>
            <w:sz w:val="24"/>
            <w:szCs w:val="24"/>
            <w:lang w:val="en-GB"/>
          </w:rPr>
          <m:t>k</m:t>
        </m:r>
      </m:oMath>
      <w:r w:rsidRPr="00FD4F67">
        <w:rPr>
          <w:sz w:val="24"/>
          <w:szCs w:val="24"/>
          <w:lang w:val="en-GB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k</m:t>
            </m:r>
          </m:sub>
        </m:sSub>
      </m:oMath>
      <w:r w:rsidRPr="00FD4F67">
        <w:rPr>
          <w:sz w:val="24"/>
          <w:szCs w:val="24"/>
          <w:lang w:val="en-GB"/>
        </w:rPr>
        <w:t xml:space="preserve"> is the number of all grid cells assigned to table </w:t>
      </w:r>
      <m:oMath>
        <m:r>
          <w:rPr>
            <w:rFonts w:ascii="Cambria Math" w:hAnsi="Cambria Math"/>
            <w:sz w:val="24"/>
            <w:szCs w:val="24"/>
            <w:lang w:val="en-GB"/>
          </w:rPr>
          <m:t>k</m:t>
        </m:r>
      </m:oMath>
      <w:r w:rsidRPr="00FD4F67">
        <w:rPr>
          <w:sz w:val="24"/>
          <w:szCs w:val="24"/>
          <w:lang w:val="en-GB"/>
        </w:rPr>
        <w:t>.</w:t>
      </w:r>
    </w:p>
    <w:p w14:paraId="0B4446E6" w14:textId="77777777" w:rsidR="007F1292" w:rsidRDefault="007F1292" w:rsidP="004D1AC0">
      <w:pPr>
        <w:jc w:val="both"/>
      </w:pPr>
    </w:p>
    <w:sectPr w:rsidR="007F12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0DB82" w14:textId="77777777" w:rsidR="00901A24" w:rsidRDefault="00901A24" w:rsidP="00E17BD9">
      <w:pPr>
        <w:spacing w:after="0" w:line="240" w:lineRule="auto"/>
      </w:pPr>
      <w:r>
        <w:separator/>
      </w:r>
    </w:p>
  </w:endnote>
  <w:endnote w:type="continuationSeparator" w:id="0">
    <w:p w14:paraId="1CDB66D0" w14:textId="77777777" w:rsidR="00901A24" w:rsidRDefault="00901A24" w:rsidP="00E1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7460E" w14:textId="77777777" w:rsidR="00901A24" w:rsidRDefault="00901A24" w:rsidP="00E17BD9">
      <w:pPr>
        <w:spacing w:after="0" w:line="240" w:lineRule="auto"/>
      </w:pPr>
      <w:r>
        <w:separator/>
      </w:r>
    </w:p>
  </w:footnote>
  <w:footnote w:type="continuationSeparator" w:id="0">
    <w:p w14:paraId="30F34F86" w14:textId="77777777" w:rsidR="00901A24" w:rsidRDefault="00901A24" w:rsidP="00E17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C0"/>
    <w:rsid w:val="00006AFD"/>
    <w:rsid w:val="00012119"/>
    <w:rsid w:val="000A54F0"/>
    <w:rsid w:val="00102350"/>
    <w:rsid w:val="003211E5"/>
    <w:rsid w:val="00351838"/>
    <w:rsid w:val="004D1AC0"/>
    <w:rsid w:val="0051185D"/>
    <w:rsid w:val="005F3235"/>
    <w:rsid w:val="00634A47"/>
    <w:rsid w:val="007E05A2"/>
    <w:rsid w:val="007F1292"/>
    <w:rsid w:val="008163E3"/>
    <w:rsid w:val="00901A24"/>
    <w:rsid w:val="00950F31"/>
    <w:rsid w:val="00B46974"/>
    <w:rsid w:val="00C36633"/>
    <w:rsid w:val="00DA041C"/>
    <w:rsid w:val="00DB7B02"/>
    <w:rsid w:val="00DF323D"/>
    <w:rsid w:val="00E17BD9"/>
    <w:rsid w:val="00E462C7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2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C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D1AC0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4D1AC0"/>
    <w:rPr>
      <w:rFonts w:ascii="Times New Roman" w:eastAsia="Times New Roman" w:hAnsi="Times New Roman" w:cs="Times New Roman"/>
      <w:b/>
      <w:bCs/>
      <w:noProof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D9"/>
  </w:style>
  <w:style w:type="paragraph" w:styleId="Footer">
    <w:name w:val="footer"/>
    <w:basedOn w:val="Normal"/>
    <w:link w:val="FooterChar"/>
    <w:uiPriority w:val="99"/>
    <w:unhideWhenUsed/>
    <w:rsid w:val="00E1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C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D1AC0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4D1AC0"/>
    <w:rPr>
      <w:rFonts w:ascii="Times New Roman" w:eastAsia="Times New Roman" w:hAnsi="Times New Roman" w:cs="Times New Roman"/>
      <w:b/>
      <w:bCs/>
      <w:noProof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D9"/>
  </w:style>
  <w:style w:type="paragraph" w:styleId="Footer">
    <w:name w:val="footer"/>
    <w:basedOn w:val="Normal"/>
    <w:link w:val="FooterChar"/>
    <w:uiPriority w:val="99"/>
    <w:unhideWhenUsed/>
    <w:rsid w:val="00E1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Parvaneh</dc:creator>
  <cp:lastModifiedBy>Parvaneh</cp:lastModifiedBy>
  <cp:revision>2</cp:revision>
  <dcterms:created xsi:type="dcterms:W3CDTF">2019-06-10T01:54:00Z</dcterms:created>
  <dcterms:modified xsi:type="dcterms:W3CDTF">2019-06-10T01:54:00Z</dcterms:modified>
</cp:coreProperties>
</file>