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eastAsia="黑体" w:cs="Times New Roman"/>
          <w:sz w:val="21"/>
          <w:szCs w:val="21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21"/>
          <w:szCs w:val="21"/>
          <w:vertAlign w:val="baseline"/>
          <w:lang w:val="en-US" w:eastAsia="zh-CN"/>
        </w:rPr>
        <w:t>T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21"/>
          <w:szCs w:val="21"/>
          <w:vertAlign w:val="baseline"/>
          <w:lang w:val="en-US" w:eastAsia="zh-CN"/>
        </w:rPr>
        <w:t xml:space="preserve">able </w:t>
      </w:r>
      <w:r>
        <w:rPr>
          <w:rFonts w:hint="eastAsia" w:eastAsia="黑体" w:cs="Times New Roman"/>
          <w:sz w:val="21"/>
          <w:szCs w:val="21"/>
          <w:vertAlign w:val="baseli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21"/>
          <w:szCs w:val="21"/>
          <w:vertAlign w:val="baseline"/>
          <w:lang w:val="en-US" w:eastAsia="zh-CN"/>
        </w:rPr>
        <w:t xml:space="preserve">  qRT-PCR Reaction system</w:t>
      </w:r>
      <w:r>
        <w:rPr>
          <w:rFonts w:hint="eastAsia" w:eastAsia="黑体" w:cs="Times New Roman"/>
          <w:sz w:val="21"/>
          <w:szCs w:val="21"/>
          <w:vertAlign w:val="baseline"/>
          <w:lang w:val="en-US" w:eastAsia="zh-CN"/>
        </w:rPr>
        <w:t xml:space="preserve">      </w:t>
      </w:r>
    </w:p>
    <w:p>
      <w:pPr>
        <w:numPr>
          <w:ilvl w:val="0"/>
          <w:numId w:val="0"/>
        </w:numPr>
        <w:jc w:val="center"/>
        <w:rPr>
          <w:rFonts w:hint="default" w:eastAsia="黑体" w:cs="Times New Roman"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6778" w:type="dxa"/>
        <w:tblInd w:w="875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6"/>
        <w:gridCol w:w="33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c DNA</w:t>
            </w:r>
          </w:p>
        </w:tc>
        <w:tc>
          <w:tcPr>
            <w:tcW w:w="33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1uL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Forward Primer</w:t>
            </w:r>
          </w:p>
        </w:tc>
        <w:tc>
          <w:tcPr>
            <w:tcW w:w="33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0.5uL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Reverse Primer</w:t>
            </w:r>
          </w:p>
        </w:tc>
        <w:tc>
          <w:tcPr>
            <w:tcW w:w="33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0.5uL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TB Green Fast q PCR Mix (2×)</w:t>
            </w:r>
          </w:p>
        </w:tc>
        <w:tc>
          <w:tcPr>
            <w:tcW w:w="33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5uL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ddH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O</w:t>
            </w:r>
          </w:p>
        </w:tc>
        <w:tc>
          <w:tcPr>
            <w:tcW w:w="3392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3uL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Total</w:t>
            </w:r>
          </w:p>
        </w:tc>
        <w:tc>
          <w:tcPr>
            <w:tcW w:w="3392" w:type="dxa"/>
            <w:tcBorders>
              <w:top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10uL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175A7"/>
    <w:rsid w:val="02117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200" w:firstLineChars="200"/>
      <w:jc w:val="both"/>
    </w:pPr>
    <w:rPr>
      <w:rFonts w:ascii="Times New Roman" w:hAnsi="Times New Roman" w:eastAsia="宋体" w:cs="Times New Roman"/>
      <w:kern w:val="2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2020-03-16T08:36:00Z</dcterms:created>
  <dc:creator>lenovo</dc:creator>
  <cp:lastModifiedBy>lenovo</cp:lastModifiedBy>
  <dcterms:modified xsi:type="dcterms:W3CDTF">2020-03-16T08:54:05Z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