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6EE34" w14:textId="77777777" w:rsidR="00C466F6" w:rsidRDefault="00C466F6">
      <w:pPr>
        <w:pStyle w:val="a3"/>
        <w:rPr>
          <w:rFonts w:ascii="Times New Roman"/>
        </w:rPr>
      </w:pPr>
    </w:p>
    <w:p w14:paraId="4E2D1DA7" w14:textId="77777777" w:rsidR="00C466F6" w:rsidRDefault="00C466F6">
      <w:pPr>
        <w:pStyle w:val="a3"/>
        <w:rPr>
          <w:rFonts w:ascii="Times New Roman"/>
        </w:rPr>
      </w:pPr>
    </w:p>
    <w:p w14:paraId="33D76490" w14:textId="77777777" w:rsidR="00C466F6" w:rsidRDefault="00C466F6">
      <w:pPr>
        <w:pStyle w:val="a3"/>
        <w:rPr>
          <w:rFonts w:ascii="Times New Roman"/>
        </w:rPr>
      </w:pPr>
    </w:p>
    <w:p w14:paraId="6939BA6F" w14:textId="77777777" w:rsidR="00C466F6" w:rsidRDefault="00C466F6">
      <w:pPr>
        <w:pStyle w:val="a3"/>
        <w:rPr>
          <w:rFonts w:ascii="Times New Roman"/>
        </w:rPr>
      </w:pPr>
    </w:p>
    <w:p w14:paraId="66B21129" w14:textId="77777777" w:rsidR="00C466F6" w:rsidRDefault="00C466F6">
      <w:pPr>
        <w:pStyle w:val="a3"/>
        <w:rPr>
          <w:rFonts w:ascii="Times New Roman"/>
        </w:rPr>
      </w:pPr>
    </w:p>
    <w:p w14:paraId="58492DC1" w14:textId="77777777" w:rsidR="00C466F6" w:rsidRDefault="00C466F6">
      <w:pPr>
        <w:pStyle w:val="a3"/>
        <w:rPr>
          <w:rFonts w:ascii="Times New Roman"/>
        </w:rPr>
      </w:pPr>
    </w:p>
    <w:p w14:paraId="0A6D397B" w14:textId="77777777" w:rsidR="00C466F6" w:rsidRDefault="00C466F6">
      <w:pPr>
        <w:pStyle w:val="a3"/>
        <w:spacing w:before="6"/>
        <w:rPr>
          <w:rFonts w:ascii="Times New Roman"/>
          <w:sz w:val="25"/>
        </w:rPr>
      </w:pPr>
    </w:p>
    <w:p w14:paraId="1B42DA89" w14:textId="77777777" w:rsidR="00C466F6" w:rsidRDefault="00E0358D" w:rsidP="00FA5E13">
      <w:pPr>
        <w:spacing w:before="41"/>
        <w:ind w:left="996" w:right="1009"/>
        <w:jc w:val="center"/>
        <w:rPr>
          <w:rFonts w:ascii="Times New Roman"/>
          <w:sz w:val="34"/>
        </w:rPr>
      </w:pPr>
      <w:r>
        <w:rPr>
          <w:rFonts w:ascii="Times New Roman"/>
          <w:sz w:val="34"/>
        </w:rPr>
        <w:t>Supplementary Material for</w:t>
      </w:r>
    </w:p>
    <w:p w14:paraId="29AD480B" w14:textId="77777777" w:rsidR="00FA5E13" w:rsidRDefault="00E0358D" w:rsidP="00FA5E13">
      <w:pPr>
        <w:pStyle w:val="10"/>
        <w:contextualSpacing w:val="0"/>
        <w:jc w:val="center"/>
        <w:rPr>
          <w:rFonts w:ascii="Times New Roman" w:eastAsia="Georgia" w:hAnsi="Georgia" w:cs="Georgia"/>
          <w:sz w:val="34"/>
        </w:rPr>
      </w:pPr>
      <w:r w:rsidRPr="00FA5E13">
        <w:rPr>
          <w:rFonts w:ascii="Times New Roman" w:eastAsia="Georgia" w:hAnsi="Georgia" w:cs="Georgia"/>
          <w:sz w:val="34"/>
        </w:rPr>
        <w:t>“</w:t>
      </w:r>
      <w:r w:rsidR="00FA5E13" w:rsidRPr="00FA5E13">
        <w:rPr>
          <w:rFonts w:ascii="Times New Roman" w:eastAsia="Georgia" w:hAnsi="Georgia" w:cs="Georgia"/>
          <w:sz w:val="34"/>
        </w:rPr>
        <w:t xml:space="preserve">A robust semi-supervised NMF model for </w:t>
      </w:r>
    </w:p>
    <w:p w14:paraId="6EC66BBF" w14:textId="18B9C452" w:rsidR="00C466F6" w:rsidRPr="00FA5E13" w:rsidRDefault="00FA5E13" w:rsidP="00FA5E13">
      <w:pPr>
        <w:pStyle w:val="10"/>
        <w:contextualSpacing w:val="0"/>
        <w:jc w:val="center"/>
        <w:rPr>
          <w:rFonts w:ascii="Times New Roman" w:eastAsia="Georgia" w:hAnsi="Georgia" w:cs="Georgia"/>
          <w:sz w:val="34"/>
        </w:rPr>
      </w:pPr>
      <w:r w:rsidRPr="00FA5E13">
        <w:rPr>
          <w:rFonts w:ascii="Times New Roman" w:eastAsia="Georgia" w:hAnsi="Georgia" w:cs="Georgia"/>
          <w:sz w:val="34"/>
        </w:rPr>
        <w:t>single cell RNA-seq data</w:t>
      </w:r>
      <w:r w:rsidR="00E0358D" w:rsidRPr="00FA5E13">
        <w:rPr>
          <w:rFonts w:ascii="Times New Roman" w:hAnsi="Georgia"/>
          <w:sz w:val="34"/>
        </w:rPr>
        <w:t>”</w:t>
      </w:r>
    </w:p>
    <w:p w14:paraId="4D205E25" w14:textId="77777777" w:rsidR="00C466F6" w:rsidRDefault="00C466F6">
      <w:pPr>
        <w:pStyle w:val="a3"/>
        <w:rPr>
          <w:rFonts w:ascii="Times New Roman"/>
          <w:sz w:val="34"/>
        </w:rPr>
      </w:pPr>
    </w:p>
    <w:p w14:paraId="6DC890AC" w14:textId="77777777" w:rsidR="00C466F6" w:rsidRDefault="00E0358D">
      <w:pPr>
        <w:pStyle w:val="2"/>
      </w:pPr>
      <w:r>
        <w:t>January 5, 2020</w:t>
      </w:r>
    </w:p>
    <w:p w14:paraId="42631184" w14:textId="77777777" w:rsidR="00C466F6" w:rsidRDefault="00C466F6">
      <w:pPr>
        <w:pStyle w:val="a3"/>
        <w:rPr>
          <w:rFonts w:ascii="Century"/>
          <w:sz w:val="24"/>
        </w:rPr>
      </w:pPr>
    </w:p>
    <w:p w14:paraId="6DA3D8AE" w14:textId="77777777" w:rsidR="00C466F6" w:rsidRDefault="00C466F6">
      <w:pPr>
        <w:pStyle w:val="a3"/>
        <w:spacing w:before="8"/>
        <w:rPr>
          <w:rFonts w:ascii="Century"/>
          <w:sz w:val="21"/>
        </w:rPr>
      </w:pPr>
    </w:p>
    <w:p w14:paraId="41BC8259" w14:textId="77777777" w:rsidR="00C466F6" w:rsidRDefault="00E0358D">
      <w:pPr>
        <w:spacing w:before="1"/>
        <w:ind w:left="955"/>
        <w:rPr>
          <w:b/>
          <w:sz w:val="28"/>
        </w:rPr>
      </w:pPr>
      <w:r>
        <w:rPr>
          <w:b/>
          <w:sz w:val="28"/>
        </w:rPr>
        <w:t>Contents</w:t>
      </w:r>
    </w:p>
    <w:sdt>
      <w:sdtPr>
        <w:rPr>
          <w:rFonts w:ascii="Georgia" w:eastAsia="Georgia" w:hAnsi="Georgia" w:cs="Georgia"/>
          <w:sz w:val="22"/>
          <w:szCs w:val="22"/>
        </w:rPr>
        <w:id w:val="1532608638"/>
        <w:docPartObj>
          <w:docPartGallery w:val="Table of Contents"/>
          <w:docPartUnique/>
        </w:docPartObj>
      </w:sdtPr>
      <w:sdtEndPr/>
      <w:sdtContent>
        <w:p w14:paraId="77E162FA" w14:textId="7CA5BA86" w:rsidR="00C466F6" w:rsidRDefault="00E0358D">
          <w:pPr>
            <w:pStyle w:val="TOC1"/>
            <w:numPr>
              <w:ilvl w:val="0"/>
              <w:numId w:val="2"/>
            </w:numPr>
            <w:tabs>
              <w:tab w:val="left" w:pos="1255"/>
              <w:tab w:val="right" w:pos="7828"/>
            </w:tabs>
            <w:ind w:hanging="300"/>
            <w:rPr>
              <w:b/>
            </w:rPr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02" w:history="1">
            <w:r>
              <w:rPr>
                <w:b/>
              </w:rPr>
              <w:t>Enrichment analysis for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feature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genes</w:t>
            </w:r>
            <w:r>
              <w:rPr>
                <w:b/>
              </w:rPr>
              <w:tab/>
              <w:t>2</w:t>
            </w:r>
          </w:hyperlink>
        </w:p>
        <w:p w14:paraId="7CF1A0F6" w14:textId="44A101F8" w:rsidR="00BE75F7" w:rsidRDefault="00BE75F7">
          <w:pPr>
            <w:pStyle w:val="TOC1"/>
            <w:numPr>
              <w:ilvl w:val="0"/>
              <w:numId w:val="2"/>
            </w:numPr>
            <w:tabs>
              <w:tab w:val="left" w:pos="1255"/>
              <w:tab w:val="right" w:pos="7828"/>
            </w:tabs>
            <w:ind w:hanging="300"/>
            <w:rPr>
              <w:b/>
            </w:rPr>
          </w:pPr>
          <w:r>
            <w:rPr>
              <w:rFonts w:eastAsiaTheme="minorEastAsia" w:hint="eastAsia"/>
              <w:b/>
              <w:lang w:eastAsia="zh-CN"/>
            </w:rPr>
            <w:t>D</w:t>
          </w:r>
          <w:r>
            <w:rPr>
              <w:rFonts w:eastAsiaTheme="minorEastAsia"/>
              <w:b/>
              <w:lang w:eastAsia="zh-CN"/>
            </w:rPr>
            <w:t>efinition of Adjusted Rand Index</w:t>
          </w:r>
          <w:r>
            <w:rPr>
              <w:rFonts w:eastAsiaTheme="minorEastAsia"/>
              <w:b/>
              <w:lang w:eastAsia="zh-CN"/>
            </w:rPr>
            <w:tab/>
            <w:t>3</w:t>
          </w:r>
        </w:p>
        <w:p w14:paraId="1C9EF813" w14:textId="77777777" w:rsidR="00C466F6" w:rsidRDefault="004E1B9A">
          <w:pPr>
            <w:pStyle w:val="TOC1"/>
            <w:numPr>
              <w:ilvl w:val="0"/>
              <w:numId w:val="2"/>
            </w:numPr>
            <w:tabs>
              <w:tab w:val="left" w:pos="1255"/>
              <w:tab w:val="right" w:pos="7830"/>
            </w:tabs>
            <w:spacing w:before="204"/>
            <w:ind w:hanging="300"/>
            <w:rPr>
              <w:b/>
            </w:rPr>
          </w:pPr>
          <w:hyperlink w:anchor="_TOC_250001" w:history="1">
            <w:r w:rsidR="00E0358D">
              <w:rPr>
                <w:b/>
              </w:rPr>
              <w:t>Supplementary</w:t>
            </w:r>
            <w:r w:rsidR="00E0358D">
              <w:rPr>
                <w:b/>
                <w:spacing w:val="5"/>
              </w:rPr>
              <w:t xml:space="preserve"> </w:t>
            </w:r>
            <w:r w:rsidR="00E0358D">
              <w:rPr>
                <w:b/>
              </w:rPr>
              <w:t>Figures</w:t>
            </w:r>
            <w:r w:rsidR="00E0358D">
              <w:rPr>
                <w:b/>
              </w:rPr>
              <w:tab/>
              <w:t>3</w:t>
            </w:r>
          </w:hyperlink>
        </w:p>
        <w:p w14:paraId="199FB012" w14:textId="77777777" w:rsidR="00C466F6" w:rsidRDefault="004E1B9A">
          <w:pPr>
            <w:pStyle w:val="TOC1"/>
            <w:numPr>
              <w:ilvl w:val="0"/>
              <w:numId w:val="2"/>
            </w:numPr>
            <w:tabs>
              <w:tab w:val="left" w:pos="1255"/>
              <w:tab w:val="right" w:pos="7829"/>
            </w:tabs>
            <w:spacing w:before="203"/>
            <w:ind w:hanging="300"/>
            <w:rPr>
              <w:b/>
            </w:rPr>
          </w:pPr>
          <w:hyperlink w:anchor="_TOC_250000" w:history="1">
            <w:r w:rsidR="00E0358D">
              <w:rPr>
                <w:b/>
              </w:rPr>
              <w:t>Supplementary</w:t>
            </w:r>
            <w:r w:rsidR="00E0358D">
              <w:rPr>
                <w:b/>
                <w:spacing w:val="6"/>
              </w:rPr>
              <w:t xml:space="preserve"> </w:t>
            </w:r>
            <w:r w:rsidR="00E0358D">
              <w:rPr>
                <w:b/>
                <w:spacing w:val="-4"/>
              </w:rPr>
              <w:t>Tables</w:t>
            </w:r>
            <w:r w:rsidR="00E0358D">
              <w:rPr>
                <w:b/>
                <w:spacing w:val="-4"/>
              </w:rPr>
              <w:tab/>
            </w:r>
            <w:r w:rsidR="00E0358D">
              <w:rPr>
                <w:b/>
              </w:rPr>
              <w:t>6</w:t>
            </w:r>
          </w:hyperlink>
        </w:p>
        <w:p w14:paraId="1E325ABD" w14:textId="77777777" w:rsidR="00C466F6" w:rsidRDefault="00E0358D">
          <w:r>
            <w:fldChar w:fldCharType="end"/>
          </w:r>
        </w:p>
      </w:sdtContent>
    </w:sdt>
    <w:p w14:paraId="0CCFC0FB" w14:textId="77777777" w:rsidR="00C466F6" w:rsidRDefault="00C466F6">
      <w:pPr>
        <w:sectPr w:rsidR="00C466F6">
          <w:footerReference w:type="default" r:id="rId7"/>
          <w:type w:val="continuous"/>
          <w:pgSz w:w="12240" w:h="15840"/>
          <w:pgMar w:top="1500" w:right="1720" w:bottom="1920" w:left="1720" w:header="720" w:footer="1737" w:gutter="0"/>
          <w:pgNumType w:start="1"/>
          <w:cols w:space="720"/>
        </w:sectPr>
      </w:pPr>
    </w:p>
    <w:p w14:paraId="192B1921" w14:textId="77777777" w:rsidR="00C466F6" w:rsidRDefault="00C466F6">
      <w:pPr>
        <w:pStyle w:val="a3"/>
        <w:rPr>
          <w:rFonts w:ascii="Bookman Old Style"/>
          <w:b/>
          <w:sz w:val="28"/>
        </w:rPr>
      </w:pPr>
    </w:p>
    <w:p w14:paraId="256FC674" w14:textId="77777777" w:rsidR="00C466F6" w:rsidRDefault="00C466F6">
      <w:pPr>
        <w:pStyle w:val="a3"/>
        <w:rPr>
          <w:rFonts w:ascii="Bookman Old Style"/>
          <w:b/>
          <w:sz w:val="28"/>
        </w:rPr>
      </w:pPr>
    </w:p>
    <w:p w14:paraId="4C1D2436" w14:textId="77777777" w:rsidR="00C466F6" w:rsidRDefault="00C466F6">
      <w:pPr>
        <w:pStyle w:val="a3"/>
        <w:spacing w:before="11"/>
        <w:rPr>
          <w:rFonts w:ascii="Bookman Old Style"/>
          <w:b/>
          <w:sz w:val="23"/>
        </w:rPr>
      </w:pPr>
    </w:p>
    <w:p w14:paraId="1502FDD1" w14:textId="77777777" w:rsidR="00C466F6" w:rsidRDefault="00E0358D">
      <w:pPr>
        <w:pStyle w:val="1"/>
        <w:numPr>
          <w:ilvl w:val="0"/>
          <w:numId w:val="1"/>
        </w:numPr>
        <w:tabs>
          <w:tab w:val="left" w:pos="1439"/>
          <w:tab w:val="left" w:pos="1440"/>
        </w:tabs>
      </w:pPr>
      <w:bookmarkStart w:id="0" w:name="_TOC_250002"/>
      <w:r>
        <w:t>Enrichment analysis for feature</w:t>
      </w:r>
      <w:r>
        <w:rPr>
          <w:spacing w:val="18"/>
        </w:rPr>
        <w:t xml:space="preserve"> </w:t>
      </w:r>
      <w:bookmarkEnd w:id="0"/>
      <w:r>
        <w:t>genes</w:t>
      </w:r>
    </w:p>
    <w:p w14:paraId="17B87541" w14:textId="2A29330B" w:rsidR="00C466F6" w:rsidRDefault="004E1B9A" w:rsidP="00315201">
      <w:pPr>
        <w:pStyle w:val="a3"/>
        <w:spacing w:before="192" w:line="249" w:lineRule="auto"/>
        <w:ind w:left="955" w:right="968"/>
        <w:jc w:val="both"/>
      </w:pPr>
      <w:r>
        <w:pict w14:anchorId="558A9DF5"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72.65pt;margin-top:58.85pt;width:7.75pt;height:17.3pt;z-index:-252726272;mso-position-horizontal-relative:page" filled="f" stroked="f">
            <v:textbox inset="0,0,0,0">
              <w:txbxContent>
                <w:p w14:paraId="1F74EDCB" w14:textId="77777777" w:rsidR="00C466F6" w:rsidRDefault="00E0358D">
                  <w:pPr>
                    <w:pStyle w:val="a3"/>
                    <w:spacing w:line="242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97"/>
                    </w:rPr>
                    <w:t>∼</w:t>
                  </w:r>
                </w:p>
              </w:txbxContent>
            </v:textbox>
            <w10:wrap anchorx="page"/>
          </v:shape>
        </w:pict>
      </w:r>
      <w:r w:rsidR="00E0358D">
        <w:t>The</w:t>
      </w:r>
      <w:r w:rsidR="00E0358D">
        <w:rPr>
          <w:spacing w:val="-25"/>
        </w:rPr>
        <w:t xml:space="preserve"> </w:t>
      </w:r>
      <w:r w:rsidR="00E0358D">
        <w:t>enrichment</w:t>
      </w:r>
      <w:r w:rsidR="00E0358D">
        <w:rPr>
          <w:spacing w:val="-24"/>
        </w:rPr>
        <w:t xml:space="preserve"> </w:t>
      </w:r>
      <w:r w:rsidR="00E0358D">
        <w:t>analysis</w:t>
      </w:r>
      <w:r w:rsidR="00E0358D">
        <w:rPr>
          <w:spacing w:val="-24"/>
        </w:rPr>
        <w:t xml:space="preserve"> </w:t>
      </w:r>
      <w:r w:rsidR="00E0358D">
        <w:t>method</w:t>
      </w:r>
      <w:r w:rsidR="00E0358D">
        <w:rPr>
          <w:spacing w:val="-24"/>
        </w:rPr>
        <w:t xml:space="preserve"> </w:t>
      </w:r>
      <w:r w:rsidR="00E0358D">
        <w:t>is</w:t>
      </w:r>
      <w:r w:rsidR="00E0358D">
        <w:rPr>
          <w:spacing w:val="-25"/>
        </w:rPr>
        <w:t xml:space="preserve"> </w:t>
      </w:r>
      <w:r w:rsidR="00E0358D">
        <w:t>based</w:t>
      </w:r>
      <w:r w:rsidR="00E0358D">
        <w:rPr>
          <w:spacing w:val="-24"/>
        </w:rPr>
        <w:t xml:space="preserve"> </w:t>
      </w:r>
      <w:r w:rsidR="00E0358D">
        <w:t>on</w:t>
      </w:r>
      <w:r w:rsidR="00E0358D">
        <w:rPr>
          <w:spacing w:val="-24"/>
        </w:rPr>
        <w:t xml:space="preserve"> </w:t>
      </w:r>
      <w:r w:rsidR="00E0358D">
        <w:t>hypergeometric</w:t>
      </w:r>
      <w:r w:rsidR="00E0358D">
        <w:rPr>
          <w:spacing w:val="-24"/>
        </w:rPr>
        <w:t xml:space="preserve"> </w:t>
      </w:r>
      <w:r w:rsidR="00E0358D">
        <w:t>distribution,</w:t>
      </w:r>
      <w:r w:rsidR="00E0358D">
        <w:rPr>
          <w:spacing w:val="-23"/>
        </w:rPr>
        <w:t xml:space="preserve"> </w:t>
      </w:r>
      <w:r w:rsidR="00E0358D">
        <w:t xml:space="preserve">which is often used to describe the probability distribution of sampling test. </w:t>
      </w:r>
      <w:r w:rsidR="00E0358D">
        <w:rPr>
          <w:spacing w:val="-6"/>
        </w:rPr>
        <w:t xml:space="preserve">For </w:t>
      </w:r>
      <w:r w:rsidR="00E0358D">
        <w:t xml:space="preserve">ex- ample, in </w:t>
      </w:r>
      <m:oMath>
        <m:r>
          <w:rPr>
            <w:rFonts w:ascii="Cambria Math" w:hAnsi="Cambria Math"/>
          </w:rPr>
          <m:t>N</m:t>
        </m:r>
      </m:oMath>
      <w:r w:rsidR="00E0358D">
        <w:rPr>
          <w:rFonts w:ascii="Arial"/>
          <w:i/>
        </w:rPr>
        <w:t xml:space="preserve"> </w:t>
      </w:r>
      <w:r w:rsidR="00E0358D">
        <w:t xml:space="preserve">commodities, there are </w:t>
      </w:r>
      <m:oMath>
        <m:r>
          <w:rPr>
            <w:rFonts w:ascii="Cambria Math" w:hAnsi="Cambria Math"/>
          </w:rPr>
          <m:t>M</m:t>
        </m:r>
      </m:oMath>
      <w:r w:rsidR="00E0358D">
        <w:rPr>
          <w:rFonts w:ascii="Arial"/>
          <w:i/>
        </w:rPr>
        <w:t xml:space="preserve"> </w:t>
      </w:r>
      <w:r w:rsidR="00E0358D">
        <w:t xml:space="preserve">designated commodities, sampling </w:t>
      </w:r>
      <m:oMath>
        <m:r>
          <w:rPr>
            <w:rFonts w:ascii="Cambria Math" w:hAnsi="Cambria Math"/>
          </w:rPr>
          <m:t>n</m:t>
        </m:r>
      </m:oMath>
      <w:r w:rsidR="00E0358D">
        <w:rPr>
          <w:rFonts w:ascii="Arial"/>
          <w:i/>
        </w:rPr>
        <w:t xml:space="preserve"> </w:t>
      </w:r>
      <w:r w:rsidR="00E0358D">
        <w:t>commodities without replacement and the distribution of the designated</w:t>
      </w:r>
      <w:r w:rsidR="00E0358D">
        <w:rPr>
          <w:spacing w:val="-20"/>
        </w:rPr>
        <w:t xml:space="preserve"> </w:t>
      </w:r>
      <w:r w:rsidR="00E0358D">
        <w:t xml:space="preserve">com- </w:t>
      </w:r>
      <w:proofErr w:type="spellStart"/>
      <w:r w:rsidR="00E0358D">
        <w:t>modities</w:t>
      </w:r>
      <w:proofErr w:type="spellEnd"/>
      <w:r w:rsidR="00E0358D">
        <w:t xml:space="preserve"> been sampled, i.e. </w:t>
      </w:r>
      <w:r w:rsidR="00315201">
        <w:rPr>
          <w:rFonts w:ascii="Times New Roman" w:hAnsi="Times New Roman"/>
          <w:i/>
          <w:w w:val="105"/>
        </w:rPr>
        <w:t>X</w:t>
      </w:r>
      <w:r w:rsidR="00315201">
        <w:rPr>
          <w:rFonts w:ascii="Times New Roman" w:hAnsi="Times New Roman"/>
          <w:i/>
          <w:spacing w:val="-12"/>
          <w:w w:val="105"/>
        </w:rPr>
        <w:t xml:space="preserve"> </w:t>
      </w:r>
      <w:r w:rsidR="00315201">
        <w:rPr>
          <w:rFonts w:ascii="Cambria" w:hAnsi="Cambria"/>
        </w:rPr>
        <w:t xml:space="preserve">∼ </w:t>
      </w:r>
      <w:r w:rsidR="00315201">
        <w:rPr>
          <w:rFonts w:ascii="Times New Roman" w:hAnsi="Times New Roman"/>
          <w:i/>
          <w:spacing w:val="7"/>
        </w:rPr>
        <w:t>H</w:t>
      </w:r>
      <w:r w:rsidR="00315201">
        <w:rPr>
          <w:rFonts w:ascii="Tahoma" w:hAnsi="Tahoma"/>
          <w:spacing w:val="7"/>
        </w:rPr>
        <w:t>(</w:t>
      </w:r>
      <w:r w:rsidR="00315201">
        <w:rPr>
          <w:rFonts w:ascii="Times New Roman" w:hAnsi="Times New Roman"/>
          <w:i/>
          <w:spacing w:val="7"/>
        </w:rPr>
        <w:t>N,</w:t>
      </w:r>
      <w:r w:rsidR="00315201">
        <w:rPr>
          <w:rFonts w:ascii="Times New Roman" w:hAnsi="Times New Roman"/>
          <w:i/>
          <w:spacing w:val="-34"/>
        </w:rPr>
        <w:t xml:space="preserve"> </w:t>
      </w:r>
      <w:r w:rsidR="00315201">
        <w:rPr>
          <w:rFonts w:ascii="Times New Roman" w:hAnsi="Times New Roman"/>
          <w:i/>
        </w:rPr>
        <w:t>n,</w:t>
      </w:r>
      <w:r w:rsidR="00315201">
        <w:rPr>
          <w:rFonts w:ascii="Times New Roman" w:hAnsi="Times New Roman"/>
          <w:i/>
          <w:spacing w:val="-33"/>
        </w:rPr>
        <w:t xml:space="preserve"> </w:t>
      </w:r>
      <w:r w:rsidR="00315201">
        <w:rPr>
          <w:rFonts w:ascii="Times New Roman" w:hAnsi="Times New Roman"/>
          <w:i/>
        </w:rPr>
        <w:t>M</w:t>
      </w:r>
      <w:r w:rsidR="00315201">
        <w:rPr>
          <w:rFonts w:ascii="Times New Roman" w:hAnsi="Times New Roman"/>
          <w:i/>
          <w:spacing w:val="-44"/>
        </w:rPr>
        <w:t xml:space="preserve"> </w:t>
      </w:r>
      <w:r w:rsidR="00315201">
        <w:rPr>
          <w:rFonts w:ascii="Tahoma" w:hAnsi="Tahoma"/>
        </w:rPr>
        <w:t>)</w:t>
      </w:r>
      <w:r w:rsidR="00E0358D">
        <w:t xml:space="preserve">, and the probability of </w:t>
      </w:r>
      <m:oMath>
        <m:r>
          <w:rPr>
            <w:rFonts w:ascii="Cambria Math" w:hAnsi="Cambria Math"/>
          </w:rPr>
          <m:t>k</m:t>
        </m:r>
      </m:oMath>
      <w:r w:rsidR="00E0358D">
        <w:rPr>
          <w:rFonts w:ascii="Arial"/>
          <w:i/>
        </w:rPr>
        <w:t xml:space="preserve"> </w:t>
      </w:r>
      <w:proofErr w:type="spellStart"/>
      <w:r w:rsidR="00E0358D">
        <w:t>desig</w:t>
      </w:r>
      <w:proofErr w:type="spellEnd"/>
      <w:r w:rsidR="00E0358D">
        <w:t xml:space="preserve">- </w:t>
      </w:r>
      <w:proofErr w:type="spellStart"/>
      <w:r w:rsidR="00E0358D">
        <w:t>nated</w:t>
      </w:r>
      <w:proofErr w:type="spellEnd"/>
      <w:r w:rsidR="00E0358D">
        <w:t xml:space="preserve"> commodities been sampled</w:t>
      </w:r>
      <w:r w:rsidR="00E0358D">
        <w:rPr>
          <w:spacing w:val="14"/>
        </w:rPr>
        <w:t xml:space="preserve"> </w:t>
      </w:r>
      <w:r w:rsidR="00E0358D">
        <w:t>is:</w:t>
      </w:r>
    </w:p>
    <w:p w14:paraId="72EFAEF3" w14:textId="7B8EDACF" w:rsidR="00315201" w:rsidRPr="00315201" w:rsidRDefault="00315201" w:rsidP="00315201">
      <w:pPr>
        <w:autoSpaceDE/>
        <w:autoSpaceDN/>
        <w:spacing w:line="268" w:lineRule="auto"/>
        <w:ind w:left="119" w:right="112" w:firstLine="478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m:oMathPara>
        <m:oMath>
          <m:r>
            <w:rPr>
              <w:rFonts w:ascii="Cambria Math" w:eastAsia="Palatino Linotype" w:hAnsi="Cambria Math" w:cs="Palatino Linotype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="Palatino Linotype" w:hAnsi="Cambria Math" w:cs="Palatino Linotype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Palatino Linotype" w:hAnsi="Cambria Math" w:cs="Palatino Linotype"/>
                  <w:sz w:val="24"/>
                  <w:szCs w:val="24"/>
                </w:rPr>
                <m:t>k</m:t>
              </m:r>
            </m:e>
          </m:d>
          <m:r>
            <m:rPr>
              <m:aln/>
            </m:rPr>
            <w:rPr>
              <w:rFonts w:ascii="Cambria Math" w:eastAsia="Palatino Linotype" w:hAnsi="Cambria Math" w:cs="Palatino Linotype"/>
              <w:sz w:val="24"/>
              <w:szCs w:val="24"/>
            </w:rPr>
            <m:t>=P</m:t>
          </m:r>
          <m:d>
            <m:dPr>
              <m:ctrlPr>
                <w:rPr>
                  <w:rFonts w:ascii="Cambria Math" w:eastAsia="Palatino Linotype" w:hAnsi="Cambria Math" w:cs="Palatino Linotype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Palatino Linotype" w:hAnsi="Cambria Math" w:cs="Palatino Linotype"/>
                  <w:sz w:val="24"/>
                  <w:szCs w:val="24"/>
                </w:rPr>
                <m:t>X=k</m:t>
              </m:r>
            </m:e>
          </m:d>
          <m:r>
            <m:rPr>
              <m:sty m:val="p"/>
            </m:rPr>
            <w:rPr>
              <w:rFonts w:ascii="Cambria Math" w:eastAsia="Palatino Linotype" w:hAnsi="Cambria Math" w:cs="Palatino Linotype"/>
              <w:sz w:val="24"/>
              <w:szCs w:val="24"/>
            </w:rPr>
            <w:br/>
          </m:r>
        </m:oMath>
        <m:oMath>
          <m:r>
            <m:rPr>
              <m:aln/>
            </m:rPr>
            <w:rPr>
              <w:rFonts w:ascii="Cambria Math" w:eastAsia="Palatino Linotype" w:hAnsi="Cambria Math" w:cs="Palatino Linotype"/>
              <w:sz w:val="24"/>
              <w:szCs w:val="24"/>
            </w:rPr>
            <m:t>=</m:t>
          </m:r>
          <w:bookmarkStart w:id="1" w:name="_Hlk25848768"/>
          <m:f>
            <m:fPr>
              <m:ctrlPr>
                <w:rPr>
                  <w:rFonts w:ascii="Cambria Math" w:eastAsia="Palatino Linotype" w:hAnsi="Cambria Math" w:cs="Palatino Linotype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="Palatino Linotype" w:hAnsi="Cambria Math" w:cs="Palatino Linotype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="Palatino Linotype" w:hAnsi="Cambria Math" w:cs="Palatino Linotype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Palatino Linotype" w:hAnsi="Cambria Math" w:cs="Palatino Linotype"/>
                          <w:sz w:val="24"/>
                          <w:szCs w:val="24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eastAsia="Palatino Linotype" w:hAnsi="Cambria Math" w:cs="Palatino Linotype"/>
                          <w:sz w:val="24"/>
                          <w:szCs w:val="24"/>
                        </w:rPr>
                        <m:t>k</m:t>
                      </m:r>
                    </m:den>
                  </m:f>
                </m:e>
              </m:d>
              <m:r>
                <w:rPr>
                  <w:rFonts w:ascii="Cambria Math" w:eastAsia="Palatino Linotype" w:hAnsi="Cambria Math" w:cs="Palatino Linotype"/>
                  <w:sz w:val="24"/>
                  <w:szCs w:val="24"/>
                </w:rPr>
                <m:t>*</m:t>
              </m:r>
              <m:d>
                <m:dPr>
                  <m:ctrlPr>
                    <w:rPr>
                      <w:rFonts w:ascii="Cambria Math" w:eastAsia="Palatino Linotype" w:hAnsi="Cambria Math" w:cs="Palatino Linotype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="Palatino Linotype" w:hAnsi="Cambria Math" w:cs="Palatino Linotype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Palatino Linotype" w:hAnsi="Cambria Math" w:cs="Palatino Linotype"/>
                          <w:sz w:val="24"/>
                          <w:szCs w:val="24"/>
                        </w:rPr>
                        <m:t>N-M</m:t>
                      </m:r>
                    </m:num>
                    <m:den>
                      <m:r>
                        <w:rPr>
                          <w:rFonts w:ascii="Cambria Math" w:eastAsia="Palatino Linotype" w:hAnsi="Cambria Math" w:cs="Palatino Linotype"/>
                          <w:sz w:val="24"/>
                          <w:szCs w:val="24"/>
                        </w:rPr>
                        <m:t>n-k</m:t>
                      </m:r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eastAsia="Palatino Linotype" w:hAnsi="Cambria Math" w:cs="Palatino Linotype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="Palatino Linotype" w:hAnsi="Cambria Math" w:cs="Palatino Linotype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Palatino Linotype" w:hAnsi="Cambria Math" w:cs="Palatino Linotype"/>
                          <w:sz w:val="24"/>
                          <w:szCs w:val="24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="Palatino Linotype" w:hAnsi="Cambria Math" w:cs="Palatino Linotype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</m:den>
          </m:f>
        </m:oMath>
      </m:oMathPara>
      <w:bookmarkEnd w:id="1"/>
    </w:p>
    <w:p w14:paraId="5D5B79BC" w14:textId="77777777" w:rsidR="00315201" w:rsidRDefault="00E0358D" w:rsidP="00315201">
      <w:pPr>
        <w:pStyle w:val="a3"/>
        <w:spacing w:before="61" w:line="252" w:lineRule="auto"/>
        <w:ind w:left="955" w:right="967"/>
        <w:jc w:val="both"/>
      </w:pPr>
      <w:r>
        <w:t xml:space="preserve">Applying this model to the gene set enrichment analysis, </w:t>
      </w:r>
      <w:r>
        <w:rPr>
          <w:rFonts w:ascii="Arial" w:hAnsi="Arial"/>
          <w:i/>
        </w:rPr>
        <w:t>N</w:t>
      </w:r>
      <w:r>
        <w:rPr>
          <w:rFonts w:ascii="Arial" w:hAnsi="Arial"/>
          <w:i/>
          <w:spacing w:val="-37"/>
        </w:rPr>
        <w:t xml:space="preserve"> </w:t>
      </w:r>
      <w:r>
        <w:t xml:space="preserve">is the total number of genes in KEGG database, </w:t>
      </w:r>
      <w:r>
        <w:rPr>
          <w:rFonts w:ascii="Arial" w:hAnsi="Arial"/>
          <w:i/>
        </w:rPr>
        <w:t xml:space="preserve">M </w:t>
      </w:r>
      <w:r>
        <w:t xml:space="preserve">is the number of genes belonging to a specific </w:t>
      </w:r>
      <w:r>
        <w:rPr>
          <w:spacing w:val="-3"/>
        </w:rPr>
        <w:t>pathway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database,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rFonts w:ascii="Arial" w:hAnsi="Arial"/>
          <w:i/>
        </w:rPr>
        <w:t>n</w:t>
      </w:r>
      <w:r>
        <w:rPr>
          <w:rFonts w:ascii="Arial" w:hAnsi="Arial"/>
          <w:i/>
          <w:spacing w:val="-1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feature</w:t>
      </w:r>
      <w:r>
        <w:rPr>
          <w:spacing w:val="-7"/>
        </w:rPr>
        <w:t xml:space="preserve"> </w:t>
      </w:r>
      <w:r>
        <w:t>genes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cell</w:t>
      </w:r>
      <w:r>
        <w:rPr>
          <w:spacing w:val="-8"/>
        </w:rPr>
        <w:t xml:space="preserve"> </w:t>
      </w:r>
      <w:r>
        <w:t xml:space="preserve">cluster that </w:t>
      </w:r>
      <w:r>
        <w:rPr>
          <w:spacing w:val="-3"/>
        </w:rPr>
        <w:t xml:space="preserve">we </w:t>
      </w:r>
      <w:r>
        <w:t xml:space="preserve">need to analyze. </w:t>
      </w:r>
      <m:oMath>
        <m:r>
          <w:rPr>
            <w:rFonts w:ascii="Cambria Math" w:hAnsi="Cambria Math"/>
          </w:rPr>
          <m:t>k</m:t>
        </m:r>
      </m:oMath>
      <w:r>
        <w:rPr>
          <w:rFonts w:ascii="Arial" w:hAnsi="Arial"/>
          <w:i/>
        </w:rPr>
        <w:t xml:space="preserve"> </w:t>
      </w:r>
      <w:r>
        <w:t xml:space="preserve">is the number of genes belonging to a specific </w:t>
      </w:r>
      <w:r>
        <w:rPr>
          <w:spacing w:val="-3"/>
        </w:rPr>
        <w:t xml:space="preserve">pathway </w:t>
      </w:r>
      <w:r>
        <w:t xml:space="preserve">in </w:t>
      </w:r>
      <m:oMath>
        <m:r>
          <w:rPr>
            <w:rFonts w:ascii="Cambria Math" w:hAnsi="Cambria Math"/>
          </w:rPr>
          <m:t>n</m:t>
        </m:r>
      </m:oMath>
      <w:r>
        <w:t xml:space="preserve">, so </w:t>
      </w:r>
      <w:r>
        <w:rPr>
          <w:spacing w:val="-3"/>
        </w:rPr>
        <w:t xml:space="preserve">we </w:t>
      </w:r>
      <w:r>
        <w:t xml:space="preserve">can calculate whether the gene set </w:t>
      </w:r>
      <w:r>
        <w:rPr>
          <w:rFonts w:ascii="Arial" w:hAnsi="Arial"/>
          <w:i/>
        </w:rPr>
        <w:t xml:space="preserve">n </w:t>
      </w:r>
      <w:r>
        <w:t>is enriched in a certain</w:t>
      </w:r>
      <w:r>
        <w:rPr>
          <w:spacing w:val="-7"/>
        </w:rPr>
        <w:t xml:space="preserve"> </w:t>
      </w:r>
      <w:proofErr w:type="gramStart"/>
      <w:r>
        <w:rPr>
          <w:spacing w:val="-5"/>
        </w:rPr>
        <w:t>pathway.</w:t>
      </w:r>
      <w:proofErr w:type="gramEnd"/>
      <w:r>
        <w:rPr>
          <w:spacing w:val="16"/>
        </w:rPr>
        <w:t xml:space="preserve"> </w:t>
      </w:r>
      <w:r>
        <w:rPr>
          <w:spacing w:val="-3"/>
        </w:rPr>
        <w:t>However,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probability</w:t>
      </w:r>
      <w:r>
        <w:rPr>
          <w:spacing w:val="-6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rPr>
          <w:spacing w:val="2"/>
        </w:rPr>
        <w:t>be</w:t>
      </w:r>
      <w:r>
        <w:rPr>
          <w:spacing w:val="-6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result of enrichment analysis. It is necessary to consider the random situation and perform a statistical significance test, such as hypothesis test, and calculate the p-value. The p-value or significance is, for a given statistical model, the probability</w:t>
      </w:r>
      <w:r>
        <w:rPr>
          <w:spacing w:val="-11"/>
        </w:rPr>
        <w:t xml:space="preserve"> </w:t>
      </w:r>
      <w:r>
        <w:t>that,</w:t>
      </w:r>
      <w:r>
        <w:rPr>
          <w:spacing w:val="-9"/>
        </w:rPr>
        <w:t xml:space="preserve"> </w:t>
      </w:r>
      <w:r>
        <w:t>when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null</w:t>
      </w:r>
      <w:r>
        <w:rPr>
          <w:spacing w:val="-11"/>
        </w:rPr>
        <w:t xml:space="preserve"> </w:t>
      </w:r>
      <w:r>
        <w:t>hypothesis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true,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statistical</w:t>
      </w:r>
      <w:r>
        <w:rPr>
          <w:spacing w:val="-11"/>
        </w:rPr>
        <w:t xml:space="preserve"> </w:t>
      </w:r>
      <w:r>
        <w:t>summary</w:t>
      </w:r>
      <w:r>
        <w:rPr>
          <w:spacing w:val="-11"/>
        </w:rPr>
        <w:t xml:space="preserve"> </w:t>
      </w:r>
      <w:r>
        <w:t xml:space="preserve">(such as the absolute </w:t>
      </w:r>
      <w:r>
        <w:rPr>
          <w:spacing w:val="-3"/>
        </w:rPr>
        <w:t xml:space="preserve">value </w:t>
      </w:r>
      <w:r>
        <w:t xml:space="preserve">of the sample mean difference between </w:t>
      </w:r>
      <w:r>
        <w:rPr>
          <w:spacing w:val="-4"/>
        </w:rPr>
        <w:t xml:space="preserve">two </w:t>
      </w:r>
      <w:r>
        <w:t xml:space="preserve">compared groups) would </w:t>
      </w:r>
      <w:r>
        <w:rPr>
          <w:spacing w:val="2"/>
        </w:rPr>
        <w:t xml:space="preserve">be </w:t>
      </w:r>
      <w:r>
        <w:t xml:space="preserve">greater than or equal to the actual observed results. If the p-value is very small, the probability of this situation is very small, and if it occurs, according to the principle of small probability event, </w:t>
      </w:r>
      <w:r>
        <w:rPr>
          <w:spacing w:val="-3"/>
        </w:rPr>
        <w:t xml:space="preserve">we have </w:t>
      </w:r>
      <w:r>
        <w:t>reason</w:t>
      </w:r>
      <w:r>
        <w:rPr>
          <w:spacing w:val="-11"/>
        </w:rPr>
        <w:t xml:space="preserve"> </w:t>
      </w:r>
      <w:r>
        <w:t>to reject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original</w:t>
      </w:r>
      <w:r>
        <w:rPr>
          <w:spacing w:val="-15"/>
        </w:rPr>
        <w:t xml:space="preserve"> </w:t>
      </w:r>
      <w:r>
        <w:t>hypothesis,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smaller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p-value,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more</w:t>
      </w:r>
      <w:r>
        <w:rPr>
          <w:spacing w:val="-16"/>
        </w:rPr>
        <w:t xml:space="preserve"> </w:t>
      </w:r>
      <w:r>
        <w:t>reason</w:t>
      </w:r>
      <w:r>
        <w:rPr>
          <w:spacing w:val="-15"/>
        </w:rPr>
        <w:t xml:space="preserve"> </w:t>
      </w:r>
      <w:r>
        <w:rPr>
          <w:spacing w:val="-3"/>
        </w:rPr>
        <w:t>we</w:t>
      </w:r>
      <w:r>
        <w:rPr>
          <w:spacing w:val="-15"/>
        </w:rPr>
        <w:t xml:space="preserve"> </w:t>
      </w:r>
      <w:r>
        <w:t xml:space="preserve">reject the original hypothesis. In short, the smaller the p-value, the more significant the results are. But whether the test results </w:t>
      </w:r>
      <w:proofErr w:type="gramStart"/>
      <w:r>
        <w:t>are ”significant</w:t>
      </w:r>
      <w:proofErr w:type="gramEnd"/>
      <w:r>
        <w:t>”, ”moderately significant”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”highly</w:t>
      </w:r>
      <w:r>
        <w:rPr>
          <w:spacing w:val="-4"/>
        </w:rPr>
        <w:t xml:space="preserve"> </w:t>
      </w:r>
      <w:r>
        <w:t>significant”</w:t>
      </w:r>
      <w:r>
        <w:rPr>
          <w:spacing w:val="-4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2"/>
        </w:rPr>
        <w:t>be</w:t>
      </w:r>
      <w:r>
        <w:rPr>
          <w:spacing w:val="-4"/>
        </w:rPr>
        <w:t xml:space="preserve"> </w:t>
      </w:r>
      <w:r>
        <w:t>solved</w:t>
      </w:r>
      <w:r>
        <w:rPr>
          <w:spacing w:val="-4"/>
        </w:rPr>
        <w:t xml:space="preserve"> </w:t>
      </w:r>
      <w:r>
        <w:rPr>
          <w:spacing w:val="-3"/>
        </w:rPr>
        <w:t xml:space="preserve">by </w:t>
      </w:r>
      <w:r>
        <w:t>ourselves</w:t>
      </w:r>
      <w:r>
        <w:rPr>
          <w:spacing w:val="-4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 the practical problems. In our enrichment analysis, the p-value is calculated from the following formula:</w:t>
      </w:r>
    </w:p>
    <w:p w14:paraId="3B51A5FC" w14:textId="4F239890" w:rsidR="00C466F6" w:rsidRPr="00315201" w:rsidRDefault="00315201" w:rsidP="00315201">
      <w:pPr>
        <w:autoSpaceDE/>
        <w:autoSpaceDN/>
        <w:spacing w:before="24" w:line="268" w:lineRule="auto"/>
        <w:ind w:left="120" w:right="112" w:firstLine="478"/>
        <w:jc w:val="both"/>
        <w:rPr>
          <w:rFonts w:ascii="Palatino Linotype" w:eastAsia="Palatino Linotype" w:hAnsi="Palatino Linotype" w:cs="Palatino Linotype"/>
          <w:iCs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="Palatino Linotype" w:hAnsi="Cambria Math" w:cs="Palatino Linotype"/>
              <w:sz w:val="24"/>
              <w:szCs w:val="24"/>
            </w:rPr>
            <m:t>p-value</m:t>
          </m:r>
          <m:r>
            <m:rPr>
              <m:sty m:val="p"/>
              <m:aln/>
            </m:rPr>
            <w:rPr>
              <w:rFonts w:ascii="Cambria Math" w:eastAsia="Palatino Linotype" w:hAnsi="Cambria Math" w:cs="Palatino Linotype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Palatino Linotype" w:hAnsi="Cambria Math" w:cs="Palatino Linotype"/>
                  <w:iCs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Palatino Linotype" w:hAnsi="Cambria Math" w:cs="Palatino Linotype"/>
                  <w:sz w:val="24"/>
                  <w:szCs w:val="24"/>
                </w:rPr>
                <m:t>i=m</m:t>
              </m:r>
            </m:sub>
            <m:sup>
              <m:r>
                <w:rPr>
                  <w:rFonts w:ascii="Cambria Math" w:eastAsia="Palatino Linotype" w:hAnsi="Cambria Math" w:cs="Palatino Linotype"/>
                  <w:sz w:val="24"/>
                  <w:szCs w:val="24"/>
                </w:rPr>
                <m:t>M</m:t>
              </m:r>
            </m:sup>
            <m:e>
              <m:f>
                <m:fPr>
                  <m:ctrlPr>
                    <w:rPr>
                      <w:rFonts w:ascii="Cambria Math" w:eastAsia="Palatino Linotype" w:hAnsi="Cambria Math" w:cs="Palatino Linotype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Palatino Linotype" w:hAnsi="Cambria Math" w:cs="Palatino Linotype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type m:val="noBar"/>
                          <m:ctrlPr>
                            <w:rPr>
                              <w:rFonts w:ascii="Cambria Math" w:eastAsia="Palatino Linotype" w:hAnsi="Cambria Math" w:cs="Palatino Linotype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Palatino Linotype" w:hAnsi="Cambria Math" w:cs="Palatino Linotype"/>
                              <w:sz w:val="24"/>
                              <w:szCs w:val="24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eastAsia="Palatino Linotype" w:hAnsi="Cambria Math" w:cs="Palatino Linotype"/>
                              <w:sz w:val="24"/>
                              <w:szCs w:val="24"/>
                            </w:rPr>
                            <m:t>i</m:t>
                          </m:r>
                        </m:den>
                      </m:f>
                    </m:e>
                  </m:d>
                  <m:r>
                    <w:rPr>
                      <w:rFonts w:ascii="Cambria Math" w:eastAsia="Palatino Linotype" w:hAnsi="Cambria Math" w:cs="Palatino Linotype"/>
                      <w:sz w:val="24"/>
                      <w:szCs w:val="24"/>
                    </w:rPr>
                    <m:t>*</m:t>
                  </m:r>
                  <m:d>
                    <m:dPr>
                      <m:ctrlPr>
                        <w:rPr>
                          <w:rFonts w:ascii="Cambria Math" w:eastAsia="Palatino Linotype" w:hAnsi="Cambria Math" w:cs="Palatino Linotype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type m:val="noBar"/>
                          <m:ctrlPr>
                            <w:rPr>
                              <w:rFonts w:ascii="Cambria Math" w:eastAsia="Palatino Linotype" w:hAnsi="Cambria Math" w:cs="Palatino Linotype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Palatino Linotype" w:hAnsi="Cambria Math" w:cs="Palatino Linotype"/>
                              <w:sz w:val="24"/>
                              <w:szCs w:val="24"/>
                            </w:rPr>
                            <m:t>N-M</m:t>
                          </m:r>
                        </m:num>
                        <m:den>
                          <m:r>
                            <w:rPr>
                              <w:rFonts w:ascii="Cambria Math" w:eastAsia="Palatino Linotype" w:hAnsi="Cambria Math" w:cs="Palatino Linotype"/>
                              <w:sz w:val="24"/>
                              <w:szCs w:val="24"/>
                            </w:rPr>
                            <m:t>n-i</m:t>
                          </m:r>
                        </m:den>
                      </m:f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eastAsia="Palatino Linotype" w:hAnsi="Cambria Math" w:cs="Palatino Linotype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type m:val="noBar"/>
                          <m:ctrlPr>
                            <w:rPr>
                              <w:rFonts w:ascii="Cambria Math" w:eastAsia="Palatino Linotype" w:hAnsi="Cambria Math" w:cs="Palatino Linotype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Palatino Linotype" w:hAnsi="Cambria Math" w:cs="Palatino Linotype"/>
                              <w:sz w:val="24"/>
                              <w:szCs w:val="24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eastAsia="Palatino Linotype" w:hAnsi="Cambria Math" w:cs="Palatino Linotype"/>
                              <w:sz w:val="24"/>
                              <w:szCs w:val="24"/>
                            </w:rPr>
                            <m:t>n</m:t>
                          </m:r>
                        </m:den>
                      </m:f>
                    </m:e>
                  </m:d>
                </m:den>
              </m:f>
            </m:e>
          </m:nary>
          <m:r>
            <m:rPr>
              <m:sty m:val="p"/>
            </m:rPr>
            <w:rPr>
              <w:rFonts w:ascii="Cambria Math" w:eastAsia="Palatino Linotype" w:hAnsi="Cambria Math" w:cs="Palatino Linotype"/>
              <w:sz w:val="24"/>
              <w:szCs w:val="24"/>
            </w:rPr>
            <w:br/>
          </m:r>
        </m:oMath>
        <m:oMath>
          <m:r>
            <m:rPr>
              <m:aln/>
            </m:rPr>
            <w:rPr>
              <w:rFonts w:ascii="Cambria Math" w:eastAsia="Palatino Linotype" w:hAnsi="Cambria Math" w:cs="Palatino Linotype"/>
              <w:sz w:val="24"/>
              <w:szCs w:val="24"/>
            </w:rPr>
            <m:t>=1-</m:t>
          </m:r>
          <m:nary>
            <m:naryPr>
              <m:chr m:val="∑"/>
              <m:limLoc m:val="undOvr"/>
              <m:ctrlPr>
                <w:rPr>
                  <w:rFonts w:ascii="Cambria Math" w:eastAsia="Palatino Linotype" w:hAnsi="Cambria Math" w:cs="Palatino Linotype"/>
                  <w:i/>
                  <w:iCs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Palatino Linotype" w:hAnsi="Cambria Math" w:cs="Palatino Linotype"/>
                  <w:sz w:val="24"/>
                  <w:szCs w:val="24"/>
                </w:rPr>
                <m:t>i=0</m:t>
              </m:r>
            </m:sub>
            <m:sup>
              <m:r>
                <w:rPr>
                  <w:rFonts w:ascii="Cambria Math" w:eastAsia="Palatino Linotype" w:hAnsi="Cambria Math" w:cs="Palatino Linotype"/>
                  <w:sz w:val="24"/>
                  <w:szCs w:val="24"/>
                </w:rPr>
                <m:t>m-1</m:t>
              </m:r>
            </m:sup>
            <m:e>
              <m:f>
                <m:fPr>
                  <m:ctrlPr>
                    <w:rPr>
                      <w:rFonts w:ascii="Cambria Math" w:eastAsia="Palatino Linotype" w:hAnsi="Cambria Math" w:cs="Palatino Linotype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Palatino Linotype" w:hAnsi="Cambria Math" w:cs="Palatino Linotype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type m:val="noBar"/>
                          <m:ctrlPr>
                            <w:rPr>
                              <w:rFonts w:ascii="Cambria Math" w:eastAsia="Palatino Linotype" w:hAnsi="Cambria Math" w:cs="Palatino Linotype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Palatino Linotype" w:hAnsi="Cambria Math" w:cs="Palatino Linotype"/>
                              <w:sz w:val="24"/>
                              <w:szCs w:val="24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eastAsia="Palatino Linotype" w:hAnsi="Cambria Math" w:cs="Palatino Linotype"/>
                              <w:sz w:val="24"/>
                              <w:szCs w:val="24"/>
                            </w:rPr>
                            <m:t>i</m:t>
                          </m:r>
                        </m:den>
                      </m:f>
                    </m:e>
                  </m:d>
                  <m:r>
                    <w:rPr>
                      <w:rFonts w:ascii="Cambria Math" w:eastAsia="Palatino Linotype" w:hAnsi="Cambria Math" w:cs="Palatino Linotype"/>
                      <w:sz w:val="24"/>
                      <w:szCs w:val="24"/>
                    </w:rPr>
                    <m:t>*</m:t>
                  </m:r>
                  <m:d>
                    <m:dPr>
                      <m:ctrlPr>
                        <w:rPr>
                          <w:rFonts w:ascii="Cambria Math" w:eastAsia="Palatino Linotype" w:hAnsi="Cambria Math" w:cs="Palatino Linotype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type m:val="noBar"/>
                          <m:ctrlPr>
                            <w:rPr>
                              <w:rFonts w:ascii="Cambria Math" w:eastAsia="Palatino Linotype" w:hAnsi="Cambria Math" w:cs="Palatino Linotype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Palatino Linotype" w:hAnsi="Cambria Math" w:cs="Palatino Linotype"/>
                              <w:sz w:val="24"/>
                              <w:szCs w:val="24"/>
                            </w:rPr>
                            <m:t>N-M</m:t>
                          </m:r>
                        </m:num>
                        <m:den>
                          <m:r>
                            <w:rPr>
                              <w:rFonts w:ascii="Cambria Math" w:eastAsia="Palatino Linotype" w:hAnsi="Cambria Math" w:cs="Palatino Linotype"/>
                              <w:sz w:val="24"/>
                              <w:szCs w:val="24"/>
                            </w:rPr>
                            <m:t>n-i</m:t>
                          </m:r>
                        </m:den>
                      </m:f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eastAsia="Palatino Linotype" w:hAnsi="Cambria Math" w:cs="Palatino Linotype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type m:val="noBar"/>
                          <m:ctrlPr>
                            <w:rPr>
                              <w:rFonts w:ascii="Cambria Math" w:eastAsia="Palatino Linotype" w:hAnsi="Cambria Math" w:cs="Palatino Linotype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Palatino Linotype" w:hAnsi="Cambria Math" w:cs="Palatino Linotype"/>
                              <w:sz w:val="24"/>
                              <w:szCs w:val="24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eastAsia="Palatino Linotype" w:hAnsi="Cambria Math" w:cs="Palatino Linotype"/>
                              <w:sz w:val="24"/>
                              <w:szCs w:val="24"/>
                            </w:rPr>
                            <m:t>n</m:t>
                          </m:r>
                        </m:den>
                      </m:f>
                    </m:e>
                  </m:d>
                </m:den>
              </m:f>
            </m:e>
          </m:nary>
        </m:oMath>
      </m:oMathPara>
    </w:p>
    <w:p w14:paraId="46598EB0" w14:textId="1A952B4C" w:rsidR="00C466F6" w:rsidRDefault="00E0358D">
      <w:pPr>
        <w:pStyle w:val="a3"/>
        <w:spacing w:before="144" w:line="249" w:lineRule="auto"/>
        <w:ind w:left="955" w:right="967"/>
        <w:jc w:val="both"/>
      </w:pPr>
      <w:r>
        <w:rPr>
          <w:spacing w:val="-9"/>
        </w:rPr>
        <w:t xml:space="preserve">We </w:t>
      </w:r>
      <w:r>
        <w:t xml:space="preserve">can understand that the p-value represents the sum of the probability that </w:t>
      </w:r>
      <m:oMath>
        <m:r>
          <w:rPr>
            <w:rFonts w:ascii="Cambria Math" w:hAnsi="Cambria Math"/>
          </w:rPr>
          <m:t>m</m:t>
        </m:r>
      </m:oMath>
      <w:r>
        <w:rPr>
          <w:rFonts w:ascii="Arial"/>
          <w:i/>
        </w:rPr>
        <w:t xml:space="preserve"> </w:t>
      </w:r>
      <w:r>
        <w:t xml:space="preserve">genes are observed in the </w:t>
      </w:r>
      <w:r>
        <w:rPr>
          <w:spacing w:val="-3"/>
        </w:rPr>
        <w:t xml:space="preserve">pathway </w:t>
      </w:r>
      <w:r>
        <w:t xml:space="preserve">and more extreme than that, so </w:t>
      </w:r>
      <m:oMath>
        <m:r>
          <w:rPr>
            <w:rFonts w:ascii="Cambria Math" w:hAnsi="Cambria Math"/>
            <w:w w:val="125"/>
          </w:rPr>
          <m:t>i</m:t>
        </m:r>
      </m:oMath>
      <w:r>
        <w:rPr>
          <w:rFonts w:ascii="Arial"/>
          <w:i/>
          <w:w w:val="125"/>
        </w:rPr>
        <w:t xml:space="preserve"> </w:t>
      </w:r>
      <w:r>
        <w:t xml:space="preserve">is from </w:t>
      </w:r>
      <m:oMath>
        <m:r>
          <w:rPr>
            <w:rFonts w:ascii="Cambria Math" w:hAnsi="Cambria Math"/>
          </w:rPr>
          <m:t>m</m:t>
        </m:r>
      </m:oMath>
      <w:r>
        <w:rPr>
          <w:rFonts w:ascii="Arial"/>
          <w:i/>
        </w:rPr>
        <w:t xml:space="preserve"> </w:t>
      </w:r>
      <w:r>
        <w:t xml:space="preserve">to </w:t>
      </w:r>
      <m:oMath>
        <m:r>
          <w:rPr>
            <w:rFonts w:ascii="Cambria Math" w:hAnsi="Cambria Math"/>
          </w:rPr>
          <m:t>M</m:t>
        </m:r>
      </m:oMath>
      <w:r>
        <w:rPr>
          <w:rFonts w:ascii="Arial"/>
          <w:i/>
        </w:rPr>
        <w:t xml:space="preserve"> </w:t>
      </w:r>
      <w:r>
        <w:t xml:space="preserve">. Considering that for now there are 530 </w:t>
      </w:r>
      <w:r>
        <w:rPr>
          <w:spacing w:val="-3"/>
        </w:rPr>
        <w:t xml:space="preserve">pathways </w:t>
      </w:r>
      <w:r>
        <w:t>in KEGG database, 530</w:t>
      </w:r>
      <w:r>
        <w:rPr>
          <w:spacing w:val="-5"/>
        </w:rPr>
        <w:t xml:space="preserve"> </w:t>
      </w:r>
      <w:r>
        <w:t>hypothesis</w:t>
      </w:r>
      <w:r>
        <w:rPr>
          <w:spacing w:val="-4"/>
        </w:rPr>
        <w:t xml:space="preserve"> </w:t>
      </w:r>
      <w:r>
        <w:t>tests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false</w:t>
      </w:r>
      <w:r>
        <w:rPr>
          <w:spacing w:val="-4"/>
        </w:rPr>
        <w:t xml:space="preserve"> </w:t>
      </w:r>
      <w:r>
        <w:t>positivity,</w:t>
      </w:r>
      <w:r>
        <w:rPr>
          <w:spacing w:val="-4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rPr>
          <w:spacing w:val="-3"/>
        </w:rPr>
        <w:t>we</w:t>
      </w:r>
      <w:r>
        <w:rPr>
          <w:spacing w:val="-4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 xml:space="preserve">need multiple hypothesis test correction. Here </w:t>
      </w:r>
      <w:r>
        <w:rPr>
          <w:spacing w:val="-3"/>
        </w:rPr>
        <w:t xml:space="preserve">we </w:t>
      </w:r>
      <w:r>
        <w:t xml:space="preserve">use false discovery rate (FDR) correction and calculate the q-value. A q-value is defined as the </w:t>
      </w:r>
      <w:proofErr w:type="spellStart"/>
      <w:r>
        <w:t>minimun</w:t>
      </w:r>
      <w:proofErr w:type="spellEnd"/>
      <w:r>
        <w:rPr>
          <w:spacing w:val="-18"/>
        </w:rPr>
        <w:t xml:space="preserve"> </w:t>
      </w:r>
      <w:r>
        <w:t>FDR</w:t>
      </w:r>
    </w:p>
    <w:p w14:paraId="74C3BD1E" w14:textId="77777777" w:rsidR="00C466F6" w:rsidRDefault="00C466F6">
      <w:pPr>
        <w:spacing w:line="249" w:lineRule="auto"/>
        <w:jc w:val="both"/>
        <w:sectPr w:rsidR="00C466F6">
          <w:pgSz w:w="12240" w:h="15840"/>
          <w:pgMar w:top="1500" w:right="1720" w:bottom="1920" w:left="1720" w:header="0" w:footer="1737" w:gutter="0"/>
          <w:cols w:space="720"/>
        </w:sectPr>
      </w:pPr>
    </w:p>
    <w:p w14:paraId="143B172C" w14:textId="77777777" w:rsidR="00C466F6" w:rsidRDefault="00C466F6">
      <w:pPr>
        <w:pStyle w:val="a3"/>
      </w:pPr>
    </w:p>
    <w:p w14:paraId="39F49C6C" w14:textId="77777777" w:rsidR="00C466F6" w:rsidRDefault="00C466F6">
      <w:pPr>
        <w:pStyle w:val="a3"/>
      </w:pPr>
    </w:p>
    <w:p w14:paraId="78219FDE" w14:textId="77777777" w:rsidR="00C466F6" w:rsidRDefault="00C466F6">
      <w:pPr>
        <w:pStyle w:val="a3"/>
      </w:pPr>
    </w:p>
    <w:p w14:paraId="3CFEF02D" w14:textId="77777777" w:rsidR="00C466F6" w:rsidRDefault="00C466F6">
      <w:pPr>
        <w:pStyle w:val="a3"/>
        <w:spacing w:before="2"/>
        <w:rPr>
          <w:sz w:val="23"/>
        </w:rPr>
      </w:pPr>
    </w:p>
    <w:p w14:paraId="4ADB784E" w14:textId="36C76E07" w:rsidR="00C466F6" w:rsidRDefault="00E0358D" w:rsidP="00315201">
      <w:pPr>
        <w:pStyle w:val="a3"/>
        <w:spacing w:before="67" w:line="252" w:lineRule="auto"/>
        <w:ind w:left="955" w:right="969"/>
        <w:jc w:val="both"/>
        <w:rPr>
          <w:spacing w:val="13"/>
        </w:rPr>
      </w:pPr>
      <w:r>
        <w:t xml:space="preserve">that can </w:t>
      </w:r>
      <w:r>
        <w:rPr>
          <w:spacing w:val="2"/>
        </w:rPr>
        <w:t xml:space="preserve">be </w:t>
      </w:r>
      <w:r>
        <w:t xml:space="preserve">attained when calling </w:t>
      </w:r>
      <w:proofErr w:type="gramStart"/>
      <w:r>
        <w:t>that ”feature</w:t>
      </w:r>
      <w:proofErr w:type="gramEnd"/>
      <w:r>
        <w:t xml:space="preserve">” significant. </w:t>
      </w:r>
      <w:r>
        <w:rPr>
          <w:spacing w:val="-6"/>
        </w:rPr>
        <w:t xml:space="preserve">For </w:t>
      </w:r>
      <w:r>
        <w:t xml:space="preserve">instance, q- </w:t>
      </w:r>
      <w:r>
        <w:rPr>
          <w:spacing w:val="-3"/>
        </w:rPr>
        <w:t>value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5%</w:t>
      </w:r>
      <w:r>
        <w:rPr>
          <w:spacing w:val="-9"/>
        </w:rPr>
        <w:t xml:space="preserve"> </w:t>
      </w:r>
      <w:r>
        <w:t>means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5%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significant</w:t>
      </w:r>
      <w:r>
        <w:rPr>
          <w:spacing w:val="-8"/>
        </w:rPr>
        <w:t xml:space="preserve"> </w:t>
      </w:r>
      <w:r>
        <w:t>results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result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false</w:t>
      </w:r>
      <w:r>
        <w:rPr>
          <w:spacing w:val="-8"/>
        </w:rPr>
        <w:t xml:space="preserve"> </w:t>
      </w:r>
      <w:r>
        <w:t>positive.</w:t>
      </w:r>
      <w:r>
        <w:rPr>
          <w:spacing w:val="13"/>
        </w:rPr>
        <w:t xml:space="preserve"> </w:t>
      </w:r>
    </w:p>
    <w:p w14:paraId="1BD4C7B4" w14:textId="77777777" w:rsidR="00BE75F7" w:rsidRDefault="00BE75F7" w:rsidP="00315201">
      <w:pPr>
        <w:pStyle w:val="a3"/>
        <w:spacing w:before="67" w:line="252" w:lineRule="auto"/>
        <w:ind w:left="955" w:right="969"/>
        <w:jc w:val="both"/>
        <w:rPr>
          <w:spacing w:val="13"/>
        </w:rPr>
      </w:pPr>
    </w:p>
    <w:p w14:paraId="0377F6F1" w14:textId="7951160A" w:rsidR="00BE75F7" w:rsidRDefault="00BE75F7" w:rsidP="00BE75F7">
      <w:pPr>
        <w:pStyle w:val="1"/>
        <w:numPr>
          <w:ilvl w:val="0"/>
          <w:numId w:val="1"/>
        </w:numPr>
        <w:tabs>
          <w:tab w:val="left" w:pos="1439"/>
          <w:tab w:val="left" w:pos="1440"/>
        </w:tabs>
      </w:pPr>
      <w:r>
        <w:t>Definition of Adjusted Rand Index</w:t>
      </w:r>
    </w:p>
    <w:p w14:paraId="7B7B2467" w14:textId="64B15E35" w:rsidR="00CA7676" w:rsidRPr="00BE75F7" w:rsidRDefault="00CA7676" w:rsidP="00315201">
      <w:pPr>
        <w:pStyle w:val="a3"/>
        <w:spacing w:before="67" w:line="252" w:lineRule="auto"/>
        <w:ind w:left="955" w:right="969"/>
        <w:jc w:val="both"/>
        <w:rPr>
          <w:rFonts w:eastAsiaTheme="minorEastAsia"/>
          <w:spacing w:val="13"/>
          <w:lang w:eastAsia="zh-CN"/>
        </w:rPr>
      </w:pPr>
    </w:p>
    <w:p w14:paraId="26F6D2AE" w14:textId="77777777" w:rsidR="00B1265D" w:rsidRPr="00B1265D" w:rsidRDefault="00B1265D" w:rsidP="00B1265D">
      <w:pPr>
        <w:autoSpaceDE/>
        <w:autoSpaceDN/>
        <w:jc w:val="both"/>
        <w:rPr>
          <w:rFonts w:ascii="Times New Roman" w:eastAsia="Arial Unicode MS" w:hAnsi="Times New Roman" w:cs="Times New Roman"/>
          <w:kern w:val="2"/>
          <w:sz w:val="21"/>
          <w:lang w:eastAsia="zh-CN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="Arial Unicode MS" w:hAnsi="Cambria Math" w:cs="Times New Roman"/>
              <w:kern w:val="2"/>
              <w:sz w:val="21"/>
              <w:lang w:eastAsia="zh-CN"/>
            </w:rPr>
            <m:t>ARI=</m:t>
          </m:r>
          <m:f>
            <m:fPr>
              <m:ctrlPr>
                <w:rPr>
                  <w:rFonts w:ascii="Cambria Math" w:eastAsia="Arial Unicode MS" w:hAnsi="Cambria Math" w:cs="Times New Roman"/>
                  <w:kern w:val="2"/>
                  <w:sz w:val="21"/>
                  <w:lang w:eastAsia="zh-CN"/>
                </w:rPr>
              </m:ctrlPr>
            </m:fPr>
            <m:num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eastAsia="Arial Unicode MS" w:hAnsi="Cambria Math" w:cs="Times New Roman"/>
                      <w:i/>
                      <w:kern w:val="2"/>
                      <w:sz w:val="21"/>
                      <w:lang w:eastAsia="zh-CN"/>
                    </w:rPr>
                  </m:ctrlPr>
                </m:naryPr>
                <m:sub>
                  <m:r>
                    <w:rPr>
                      <w:rFonts w:ascii="Cambria Math" w:eastAsia="Arial Unicode MS" w:hAnsi="Cambria Math" w:cs="Times New Roman"/>
                      <w:kern w:val="2"/>
                      <w:sz w:val="21"/>
                      <w:lang w:eastAsia="zh-CN"/>
                    </w:rPr>
                    <m:t>ij</m:t>
                  </m:r>
                </m:sub>
                <m:sup/>
                <m:e>
                  <m:d>
                    <m:dPr>
                      <m:ctrlPr>
                        <w:rPr>
                          <w:rFonts w:ascii="Cambria Math" w:eastAsia="Arial Unicode MS" w:hAnsi="Cambria Math" w:cs="Times New Roman"/>
                          <w:i/>
                          <w:kern w:val="2"/>
                          <w:sz w:val="21"/>
                          <w:lang w:eastAsia="zh-CN"/>
                        </w:rPr>
                      </m:ctrlPr>
                    </m:dPr>
                    <m:e>
                      <m:f>
                        <m:fPr>
                          <m:type m:val="noBar"/>
                          <m:ctrlPr>
                            <w:rPr>
                              <w:rFonts w:ascii="Cambria Math" w:eastAsia="Arial Unicode MS" w:hAnsi="Cambria Math" w:cs="Times New Roman"/>
                              <w:i/>
                              <w:kern w:val="2"/>
                              <w:sz w:val="21"/>
                              <w:lang w:eastAsia="zh-CN"/>
                            </w:rPr>
                          </m:ctrlPr>
                        </m:fPr>
                        <m:num>
                          <w:bookmarkStart w:id="2" w:name="_Hlk522373323"/>
                          <m:sSub>
                            <m:sSubPr>
                              <m:ctrlPr>
                                <w:rPr>
                                  <w:rFonts w:ascii="Cambria Math" w:eastAsia="Arial Unicode MS" w:hAnsi="Cambria Math" w:cs="Times New Roman"/>
                                  <w:i/>
                                  <w:kern w:val="2"/>
                                  <w:sz w:val="21"/>
                                  <w:lang w:eastAsia="zh-C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Arial Unicode MS" w:hAnsi="Cambria Math" w:cs="Times New Roman"/>
                                  <w:kern w:val="2"/>
                                  <w:sz w:val="21"/>
                                  <w:lang w:eastAsia="zh-CN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="Arial Unicode MS" w:hAnsi="Cambria Math" w:cs="Times New Roman"/>
                                  <w:kern w:val="2"/>
                                  <w:sz w:val="21"/>
                                  <w:lang w:eastAsia="zh-CN"/>
                                </w:rPr>
                                <m:t>ij</m:t>
                              </m:r>
                            </m:sub>
                          </m:sSub>
                          <w:bookmarkEnd w:id="2"/>
                        </m:num>
                        <m:den>
                          <m:r>
                            <w:rPr>
                              <w:rFonts w:ascii="Cambria Math" w:eastAsia="Arial Unicode MS" w:hAnsi="Cambria Math" w:cs="Times New Roman"/>
                              <w:kern w:val="2"/>
                              <w:sz w:val="21"/>
                              <w:lang w:eastAsia="zh-CN"/>
                            </w:rPr>
                            <m:t>2</m:t>
                          </m:r>
                        </m:den>
                      </m:f>
                    </m:e>
                  </m:d>
                </m:e>
              </m:nary>
              <m:r>
                <w:rPr>
                  <w:rFonts w:ascii="Cambria Math" w:eastAsia="Arial Unicode MS" w:hAnsi="Cambria Math" w:cs="Times New Roman"/>
                  <w:kern w:val="2"/>
                  <w:sz w:val="21"/>
                  <w:lang w:eastAsia="zh-CN"/>
                </w:rPr>
                <m:t>-[</m:t>
              </m:r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eastAsia="Arial Unicode MS" w:hAnsi="Cambria Math" w:cs="Times New Roman"/>
                      <w:i/>
                      <w:kern w:val="2"/>
                      <w:sz w:val="21"/>
                      <w:lang w:eastAsia="zh-CN"/>
                    </w:rPr>
                  </m:ctrlPr>
                </m:naryPr>
                <m:sub>
                  <m:r>
                    <w:rPr>
                      <w:rFonts w:ascii="Cambria Math" w:eastAsia="Arial Unicode MS" w:hAnsi="Cambria Math" w:cs="Times New Roman"/>
                      <w:kern w:val="2"/>
                      <w:sz w:val="21"/>
                      <w:lang w:eastAsia="zh-CN"/>
                    </w:rPr>
                    <m:t>i</m:t>
                  </m:r>
                </m:sub>
                <m:sup/>
                <m:e>
                  <m:d>
                    <m:dPr>
                      <m:ctrlPr>
                        <w:rPr>
                          <w:rFonts w:ascii="Cambria Math" w:eastAsia="Arial Unicode MS" w:hAnsi="Cambria Math" w:cs="Times New Roman"/>
                          <w:i/>
                          <w:kern w:val="2"/>
                          <w:sz w:val="21"/>
                          <w:lang w:eastAsia="zh-CN"/>
                        </w:rPr>
                      </m:ctrlPr>
                    </m:dPr>
                    <m:e>
                      <m:f>
                        <m:fPr>
                          <m:type m:val="noBar"/>
                          <m:ctrlPr>
                            <w:rPr>
                              <w:rFonts w:ascii="Cambria Math" w:eastAsia="Arial Unicode MS" w:hAnsi="Cambria Math" w:cs="Times New Roman"/>
                              <w:i/>
                              <w:kern w:val="2"/>
                              <w:sz w:val="21"/>
                              <w:lang w:eastAsia="zh-CN"/>
                            </w:rPr>
                          </m:ctrlPr>
                        </m:fPr>
                        <m:num>
                          <w:bookmarkStart w:id="3" w:name="_Hlk522373352"/>
                          <m:sSub>
                            <m:sSubPr>
                              <m:ctrlPr>
                                <w:rPr>
                                  <w:rFonts w:ascii="Cambria Math" w:eastAsia="Arial Unicode MS" w:hAnsi="Cambria Math" w:cs="Times New Roman"/>
                                  <w:i/>
                                  <w:kern w:val="2"/>
                                  <w:sz w:val="21"/>
                                  <w:lang w:eastAsia="zh-C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Arial Unicode MS" w:hAnsi="Cambria Math" w:cs="Times New Roman"/>
                                  <w:kern w:val="2"/>
                                  <w:sz w:val="21"/>
                                  <w:lang w:eastAsia="zh-CN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="Arial Unicode MS" w:hAnsi="Cambria Math" w:cs="Times New Roman"/>
                                  <w:kern w:val="2"/>
                                  <w:sz w:val="21"/>
                                  <w:lang w:eastAsia="zh-CN"/>
                                </w:rPr>
                                <m:t>i</m:t>
                              </m:r>
                            </m:sub>
                          </m:sSub>
                          <w:bookmarkEnd w:id="3"/>
                        </m:num>
                        <m:den>
                          <m:r>
                            <w:rPr>
                              <w:rFonts w:ascii="Cambria Math" w:eastAsia="Arial Unicode MS" w:hAnsi="Cambria Math" w:cs="Times New Roman"/>
                              <w:kern w:val="2"/>
                              <w:sz w:val="21"/>
                              <w:lang w:eastAsia="zh-CN"/>
                            </w:rPr>
                            <m:t>2</m:t>
                          </m:r>
                        </m:den>
                      </m:f>
                    </m:e>
                  </m:d>
                </m:e>
              </m:nary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eastAsia="Arial Unicode MS" w:hAnsi="Cambria Math" w:cs="Times New Roman"/>
                      <w:i/>
                      <w:kern w:val="2"/>
                      <w:sz w:val="21"/>
                      <w:lang w:eastAsia="zh-CN"/>
                    </w:rPr>
                  </m:ctrlPr>
                </m:naryPr>
                <m:sub>
                  <m:r>
                    <w:rPr>
                      <w:rFonts w:ascii="Cambria Math" w:eastAsia="Arial Unicode MS" w:hAnsi="Cambria Math" w:cs="Times New Roman"/>
                      <w:kern w:val="2"/>
                      <w:sz w:val="21"/>
                      <w:lang w:eastAsia="zh-CN"/>
                    </w:rPr>
                    <m:t>j</m:t>
                  </m:r>
                </m:sub>
                <m:sup/>
                <m:e>
                  <m:d>
                    <m:dPr>
                      <m:ctrlPr>
                        <w:rPr>
                          <w:rFonts w:ascii="Cambria Math" w:eastAsia="Arial Unicode MS" w:hAnsi="Cambria Math" w:cs="Times New Roman"/>
                          <w:i/>
                          <w:kern w:val="2"/>
                          <w:sz w:val="21"/>
                          <w:lang w:eastAsia="zh-CN"/>
                        </w:rPr>
                      </m:ctrlPr>
                    </m:dPr>
                    <m:e>
                      <m:f>
                        <m:fPr>
                          <m:type m:val="noBar"/>
                          <m:ctrlPr>
                            <w:rPr>
                              <w:rFonts w:ascii="Cambria Math" w:eastAsia="Arial Unicode MS" w:hAnsi="Cambria Math" w:cs="Times New Roman"/>
                              <w:i/>
                              <w:kern w:val="2"/>
                              <w:sz w:val="21"/>
                              <w:lang w:eastAsia="zh-CN"/>
                            </w:rPr>
                          </m:ctrlPr>
                        </m:fPr>
                        <m:num>
                          <w:bookmarkStart w:id="4" w:name="_Hlk522373461"/>
                          <m:sSub>
                            <m:sSubPr>
                              <m:ctrlPr>
                                <w:rPr>
                                  <w:rFonts w:ascii="Cambria Math" w:eastAsia="Arial Unicode MS" w:hAnsi="Cambria Math" w:cs="Times New Roman"/>
                                  <w:i/>
                                  <w:kern w:val="2"/>
                                  <w:sz w:val="21"/>
                                  <w:lang w:eastAsia="zh-C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Arial Unicode MS" w:hAnsi="Cambria Math" w:cs="Times New Roman"/>
                                  <w:kern w:val="2"/>
                                  <w:sz w:val="21"/>
                                  <w:lang w:eastAsia="zh-CN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eastAsia="Arial Unicode MS" w:hAnsi="Cambria Math" w:cs="Times New Roman"/>
                                  <w:kern w:val="2"/>
                                  <w:sz w:val="21"/>
                                  <w:lang w:eastAsia="zh-CN"/>
                                </w:rPr>
                                <m:t>j</m:t>
                              </m:r>
                            </m:sub>
                          </m:sSub>
                          <w:bookmarkEnd w:id="4"/>
                        </m:num>
                        <m:den>
                          <m:r>
                            <w:rPr>
                              <w:rFonts w:ascii="Cambria Math" w:eastAsia="Arial Unicode MS" w:hAnsi="Cambria Math" w:cs="Times New Roman"/>
                              <w:kern w:val="2"/>
                              <w:sz w:val="21"/>
                              <w:lang w:eastAsia="zh-CN"/>
                            </w:rPr>
                            <m:t>2</m:t>
                          </m:r>
                        </m:den>
                      </m:f>
                    </m:e>
                  </m:d>
                </m:e>
              </m:nary>
              <m:r>
                <w:rPr>
                  <w:rFonts w:ascii="Cambria Math" w:eastAsia="Arial Unicode MS" w:hAnsi="Cambria Math" w:cs="Times New Roman"/>
                  <w:kern w:val="2"/>
                  <w:sz w:val="21"/>
                  <w:lang w:eastAsia="zh-CN"/>
                </w:rPr>
                <m:t>]/</m:t>
              </m:r>
              <m:d>
                <m:dPr>
                  <m:ctrlPr>
                    <w:rPr>
                      <w:rFonts w:ascii="Cambria Math" w:eastAsia="Arial Unicode MS" w:hAnsi="Cambria Math" w:cs="Times New Roman"/>
                      <w:i/>
                      <w:kern w:val="2"/>
                      <w:sz w:val="21"/>
                      <w:lang w:eastAsia="zh-CN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="Arial Unicode MS" w:hAnsi="Cambria Math" w:cs="Times New Roman"/>
                          <w:i/>
                          <w:kern w:val="2"/>
                          <w:sz w:val="21"/>
                          <w:lang w:eastAsia="zh-CN"/>
                        </w:rPr>
                      </m:ctrlPr>
                    </m:fPr>
                    <m:num>
                      <m:r>
                        <w:rPr>
                          <w:rFonts w:ascii="Cambria Math" w:eastAsia="Arial Unicode MS" w:hAnsi="Cambria Math" w:cs="Times New Roman"/>
                          <w:kern w:val="2"/>
                          <w:sz w:val="21"/>
                          <w:lang w:eastAsia="zh-CN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="Arial Unicode MS" w:hAnsi="Cambria Math" w:cs="Times New Roman"/>
                          <w:kern w:val="2"/>
                          <w:sz w:val="21"/>
                          <w:lang w:eastAsia="zh-CN"/>
                        </w:rPr>
                        <m:t>2</m:t>
                      </m:r>
                    </m:den>
                  </m:f>
                </m:e>
              </m:d>
            </m:num>
            <m:den>
              <m:f>
                <m:fPr>
                  <m:ctrlPr>
                    <w:rPr>
                      <w:rFonts w:ascii="Cambria Math" w:eastAsia="Arial Unicode MS" w:hAnsi="Cambria Math" w:cs="Times New Roman"/>
                      <w:i/>
                      <w:kern w:val="2"/>
                      <w:sz w:val="21"/>
                      <w:lang w:eastAsia="zh-CN"/>
                    </w:rPr>
                  </m:ctrlPr>
                </m:fPr>
                <m:num>
                  <m:r>
                    <w:rPr>
                      <w:rFonts w:ascii="Cambria Math" w:eastAsia="Arial Unicode MS" w:hAnsi="Cambria Math" w:cs="Times New Roman"/>
                      <w:kern w:val="2"/>
                      <w:sz w:val="21"/>
                      <w:lang w:eastAsia="zh-CN"/>
                    </w:rPr>
                    <m:t>1</m:t>
                  </m:r>
                </m:num>
                <m:den>
                  <m:r>
                    <w:rPr>
                      <w:rFonts w:ascii="Cambria Math" w:eastAsia="Arial Unicode MS" w:hAnsi="Cambria Math" w:cs="Times New Roman"/>
                      <w:kern w:val="2"/>
                      <w:sz w:val="21"/>
                      <w:lang w:eastAsia="zh-CN"/>
                    </w:rPr>
                    <m:t>2</m:t>
                  </m:r>
                </m:den>
              </m:f>
              <m:r>
                <w:rPr>
                  <w:rFonts w:ascii="Cambria Math" w:eastAsia="Arial Unicode MS" w:hAnsi="Cambria Math" w:cs="Times New Roman"/>
                  <w:kern w:val="2"/>
                  <w:sz w:val="21"/>
                  <w:lang w:eastAsia="zh-CN"/>
                </w:rPr>
                <m:t>[</m:t>
              </m:r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eastAsia="Arial Unicode MS" w:hAnsi="Cambria Math" w:cs="Times New Roman"/>
                      <w:i/>
                      <w:kern w:val="2"/>
                      <w:sz w:val="21"/>
                      <w:lang w:eastAsia="zh-CN"/>
                    </w:rPr>
                  </m:ctrlPr>
                </m:naryPr>
                <m:sub>
                  <m:r>
                    <w:rPr>
                      <w:rFonts w:ascii="Cambria Math" w:eastAsia="Arial Unicode MS" w:hAnsi="Cambria Math" w:cs="Times New Roman"/>
                      <w:kern w:val="2"/>
                      <w:sz w:val="21"/>
                      <w:lang w:eastAsia="zh-CN"/>
                    </w:rPr>
                    <m:t>i</m:t>
                  </m:r>
                </m:sub>
                <m:sup/>
                <m:e>
                  <m:d>
                    <m:dPr>
                      <m:ctrlPr>
                        <w:rPr>
                          <w:rFonts w:ascii="Cambria Math" w:eastAsia="Arial Unicode MS" w:hAnsi="Cambria Math" w:cs="Times New Roman"/>
                          <w:i/>
                          <w:kern w:val="2"/>
                          <w:sz w:val="21"/>
                          <w:lang w:eastAsia="zh-CN"/>
                        </w:rPr>
                      </m:ctrlPr>
                    </m:dPr>
                    <m:e>
                      <m:f>
                        <m:fPr>
                          <m:type m:val="noBar"/>
                          <m:ctrlPr>
                            <w:rPr>
                              <w:rFonts w:ascii="Cambria Math" w:eastAsia="Arial Unicode MS" w:hAnsi="Cambria Math" w:cs="Times New Roman"/>
                              <w:i/>
                              <w:kern w:val="2"/>
                              <w:sz w:val="21"/>
                              <w:lang w:eastAsia="zh-CN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="Arial Unicode MS" w:hAnsi="Cambria Math" w:cs="Times New Roman"/>
                                  <w:i/>
                                  <w:kern w:val="2"/>
                                  <w:sz w:val="21"/>
                                  <w:lang w:eastAsia="zh-C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Arial Unicode MS" w:hAnsi="Cambria Math" w:cs="Times New Roman"/>
                                  <w:kern w:val="2"/>
                                  <w:sz w:val="21"/>
                                  <w:lang w:eastAsia="zh-CN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="Arial Unicode MS" w:hAnsi="Cambria Math" w:cs="Times New Roman"/>
                                  <w:kern w:val="2"/>
                                  <w:sz w:val="21"/>
                                  <w:lang w:eastAsia="zh-CN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eastAsia="Arial Unicode MS" w:hAnsi="Cambria Math" w:cs="Times New Roman"/>
                              <w:kern w:val="2"/>
                              <w:sz w:val="21"/>
                              <w:lang w:eastAsia="zh-CN"/>
                            </w:rPr>
                            <m:t>2</m:t>
                          </m:r>
                        </m:den>
                      </m:f>
                    </m:e>
                  </m:d>
                </m:e>
              </m:nary>
              <m:r>
                <w:rPr>
                  <w:rFonts w:ascii="Cambria Math" w:eastAsia="Arial Unicode MS" w:hAnsi="Cambria Math" w:cs="Times New Roman"/>
                  <w:kern w:val="2"/>
                  <w:sz w:val="21"/>
                  <w:lang w:eastAsia="zh-CN"/>
                </w:rPr>
                <m:t>+</m:t>
              </m:r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eastAsia="Arial Unicode MS" w:hAnsi="Cambria Math" w:cs="Times New Roman"/>
                      <w:i/>
                      <w:kern w:val="2"/>
                      <w:sz w:val="21"/>
                      <w:lang w:eastAsia="zh-CN"/>
                    </w:rPr>
                  </m:ctrlPr>
                </m:naryPr>
                <m:sub>
                  <m:r>
                    <w:rPr>
                      <w:rFonts w:ascii="Cambria Math" w:eastAsia="Arial Unicode MS" w:hAnsi="Cambria Math" w:cs="Times New Roman"/>
                      <w:kern w:val="2"/>
                      <w:sz w:val="21"/>
                      <w:lang w:eastAsia="zh-CN"/>
                    </w:rPr>
                    <m:t>j</m:t>
                  </m:r>
                </m:sub>
                <m:sup/>
                <m:e>
                  <m:d>
                    <m:dPr>
                      <m:ctrlPr>
                        <w:rPr>
                          <w:rFonts w:ascii="Cambria Math" w:eastAsia="Arial Unicode MS" w:hAnsi="Cambria Math" w:cs="Times New Roman"/>
                          <w:i/>
                          <w:kern w:val="2"/>
                          <w:sz w:val="21"/>
                          <w:lang w:eastAsia="zh-CN"/>
                        </w:rPr>
                      </m:ctrlPr>
                    </m:dPr>
                    <m:e>
                      <m:f>
                        <m:fPr>
                          <m:type m:val="noBar"/>
                          <m:ctrlPr>
                            <w:rPr>
                              <w:rFonts w:ascii="Cambria Math" w:eastAsia="Arial Unicode MS" w:hAnsi="Cambria Math" w:cs="Times New Roman"/>
                              <w:i/>
                              <w:kern w:val="2"/>
                              <w:sz w:val="21"/>
                              <w:lang w:eastAsia="zh-CN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="Arial Unicode MS" w:hAnsi="Cambria Math" w:cs="Times New Roman"/>
                                  <w:i/>
                                  <w:kern w:val="2"/>
                                  <w:sz w:val="21"/>
                                  <w:lang w:eastAsia="zh-C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Arial Unicode MS" w:hAnsi="Cambria Math" w:cs="Times New Roman"/>
                                  <w:kern w:val="2"/>
                                  <w:sz w:val="21"/>
                                  <w:lang w:eastAsia="zh-CN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eastAsia="Arial Unicode MS" w:hAnsi="Cambria Math" w:cs="Times New Roman"/>
                                  <w:kern w:val="2"/>
                                  <w:sz w:val="21"/>
                                  <w:lang w:eastAsia="zh-CN"/>
                                </w:rPr>
                                <m:t>j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eastAsia="Arial Unicode MS" w:hAnsi="Cambria Math" w:cs="Times New Roman"/>
                              <w:kern w:val="2"/>
                              <w:sz w:val="21"/>
                              <w:lang w:eastAsia="zh-CN"/>
                            </w:rPr>
                            <m:t>2</m:t>
                          </m:r>
                        </m:den>
                      </m:f>
                    </m:e>
                  </m:d>
                </m:e>
              </m:nary>
              <m:r>
                <w:rPr>
                  <w:rFonts w:ascii="Cambria Math" w:eastAsia="Arial Unicode MS" w:hAnsi="Cambria Math" w:cs="Times New Roman"/>
                  <w:kern w:val="2"/>
                  <w:sz w:val="21"/>
                  <w:lang w:eastAsia="zh-CN"/>
                </w:rPr>
                <m:t>]-[</m:t>
              </m:r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eastAsia="Arial Unicode MS" w:hAnsi="Cambria Math" w:cs="Times New Roman"/>
                      <w:i/>
                      <w:kern w:val="2"/>
                      <w:sz w:val="21"/>
                      <w:lang w:eastAsia="zh-CN"/>
                    </w:rPr>
                  </m:ctrlPr>
                </m:naryPr>
                <m:sub>
                  <m:r>
                    <w:rPr>
                      <w:rFonts w:ascii="Cambria Math" w:eastAsia="Arial Unicode MS" w:hAnsi="Cambria Math" w:cs="Times New Roman"/>
                      <w:kern w:val="2"/>
                      <w:sz w:val="21"/>
                      <w:lang w:eastAsia="zh-CN"/>
                    </w:rPr>
                    <m:t>i</m:t>
                  </m:r>
                </m:sub>
                <m:sup/>
                <m:e>
                  <m:d>
                    <m:dPr>
                      <m:ctrlPr>
                        <w:rPr>
                          <w:rFonts w:ascii="Cambria Math" w:eastAsia="Arial Unicode MS" w:hAnsi="Cambria Math" w:cs="Times New Roman"/>
                          <w:i/>
                          <w:kern w:val="2"/>
                          <w:sz w:val="21"/>
                          <w:lang w:eastAsia="zh-CN"/>
                        </w:rPr>
                      </m:ctrlPr>
                    </m:dPr>
                    <m:e>
                      <m:f>
                        <m:fPr>
                          <m:type m:val="noBar"/>
                          <m:ctrlPr>
                            <w:rPr>
                              <w:rFonts w:ascii="Cambria Math" w:eastAsia="Arial Unicode MS" w:hAnsi="Cambria Math" w:cs="Times New Roman"/>
                              <w:i/>
                              <w:kern w:val="2"/>
                              <w:sz w:val="21"/>
                              <w:lang w:eastAsia="zh-CN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="Arial Unicode MS" w:hAnsi="Cambria Math" w:cs="Times New Roman"/>
                                  <w:i/>
                                  <w:kern w:val="2"/>
                                  <w:sz w:val="21"/>
                                  <w:lang w:eastAsia="zh-C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Arial Unicode MS" w:hAnsi="Cambria Math" w:cs="Times New Roman"/>
                                  <w:kern w:val="2"/>
                                  <w:sz w:val="21"/>
                                  <w:lang w:eastAsia="zh-CN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="Arial Unicode MS" w:hAnsi="Cambria Math" w:cs="Times New Roman"/>
                                  <w:kern w:val="2"/>
                                  <w:sz w:val="21"/>
                                  <w:lang w:eastAsia="zh-CN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eastAsia="Arial Unicode MS" w:hAnsi="Cambria Math" w:cs="Times New Roman"/>
                              <w:kern w:val="2"/>
                              <w:sz w:val="21"/>
                              <w:lang w:eastAsia="zh-CN"/>
                            </w:rPr>
                            <m:t>2</m:t>
                          </m:r>
                        </m:den>
                      </m:f>
                    </m:e>
                  </m:d>
                </m:e>
              </m:nary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eastAsia="Arial Unicode MS" w:hAnsi="Cambria Math" w:cs="Times New Roman"/>
                      <w:i/>
                      <w:kern w:val="2"/>
                      <w:sz w:val="21"/>
                      <w:lang w:eastAsia="zh-CN"/>
                    </w:rPr>
                  </m:ctrlPr>
                </m:naryPr>
                <m:sub>
                  <m:r>
                    <w:rPr>
                      <w:rFonts w:ascii="Cambria Math" w:eastAsia="Arial Unicode MS" w:hAnsi="Cambria Math" w:cs="Times New Roman"/>
                      <w:kern w:val="2"/>
                      <w:sz w:val="21"/>
                      <w:lang w:eastAsia="zh-CN"/>
                    </w:rPr>
                    <m:t>j</m:t>
                  </m:r>
                </m:sub>
                <m:sup/>
                <m:e>
                  <m:d>
                    <m:dPr>
                      <m:ctrlPr>
                        <w:rPr>
                          <w:rFonts w:ascii="Cambria Math" w:eastAsia="Arial Unicode MS" w:hAnsi="Cambria Math" w:cs="Times New Roman"/>
                          <w:i/>
                          <w:kern w:val="2"/>
                          <w:sz w:val="21"/>
                          <w:lang w:eastAsia="zh-CN"/>
                        </w:rPr>
                      </m:ctrlPr>
                    </m:dPr>
                    <m:e>
                      <m:f>
                        <m:fPr>
                          <m:type m:val="noBar"/>
                          <m:ctrlPr>
                            <w:rPr>
                              <w:rFonts w:ascii="Cambria Math" w:eastAsia="Arial Unicode MS" w:hAnsi="Cambria Math" w:cs="Times New Roman"/>
                              <w:i/>
                              <w:kern w:val="2"/>
                              <w:sz w:val="21"/>
                              <w:lang w:eastAsia="zh-CN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="Arial Unicode MS" w:hAnsi="Cambria Math" w:cs="Times New Roman"/>
                                  <w:i/>
                                  <w:kern w:val="2"/>
                                  <w:sz w:val="21"/>
                                  <w:lang w:eastAsia="zh-C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Arial Unicode MS" w:hAnsi="Cambria Math" w:cs="Times New Roman"/>
                                  <w:kern w:val="2"/>
                                  <w:sz w:val="21"/>
                                  <w:lang w:eastAsia="zh-CN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eastAsia="Arial Unicode MS" w:hAnsi="Cambria Math" w:cs="Times New Roman"/>
                                  <w:kern w:val="2"/>
                                  <w:sz w:val="21"/>
                                  <w:lang w:eastAsia="zh-CN"/>
                                </w:rPr>
                                <m:t>j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eastAsia="Arial Unicode MS" w:hAnsi="Cambria Math" w:cs="Times New Roman"/>
                              <w:kern w:val="2"/>
                              <w:sz w:val="21"/>
                              <w:lang w:eastAsia="zh-CN"/>
                            </w:rPr>
                            <m:t>2</m:t>
                          </m:r>
                        </m:den>
                      </m:f>
                    </m:e>
                  </m:d>
                </m:e>
              </m:nary>
              <m:r>
                <w:rPr>
                  <w:rFonts w:ascii="Cambria Math" w:eastAsia="Arial Unicode MS" w:hAnsi="Cambria Math" w:cs="Times New Roman"/>
                  <w:kern w:val="2"/>
                  <w:sz w:val="21"/>
                  <w:lang w:eastAsia="zh-CN"/>
                </w:rPr>
                <m:t>]/</m:t>
              </m:r>
              <m:d>
                <m:dPr>
                  <m:ctrlPr>
                    <w:rPr>
                      <w:rFonts w:ascii="Cambria Math" w:eastAsia="Arial Unicode MS" w:hAnsi="Cambria Math" w:cs="Times New Roman"/>
                      <w:i/>
                      <w:kern w:val="2"/>
                      <w:sz w:val="21"/>
                      <w:lang w:eastAsia="zh-CN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="Arial Unicode MS" w:hAnsi="Cambria Math" w:cs="Times New Roman"/>
                          <w:i/>
                          <w:kern w:val="2"/>
                          <w:sz w:val="21"/>
                          <w:lang w:eastAsia="zh-CN"/>
                        </w:rPr>
                      </m:ctrlPr>
                    </m:fPr>
                    <m:num>
                      <m:r>
                        <w:rPr>
                          <w:rFonts w:ascii="Cambria Math" w:eastAsia="Arial Unicode MS" w:hAnsi="Cambria Math" w:cs="Times New Roman"/>
                          <w:kern w:val="2"/>
                          <w:sz w:val="21"/>
                          <w:lang w:eastAsia="zh-CN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="Arial Unicode MS" w:hAnsi="Cambria Math" w:cs="Times New Roman"/>
                          <w:kern w:val="2"/>
                          <w:sz w:val="21"/>
                          <w:lang w:eastAsia="zh-CN"/>
                        </w:rPr>
                        <m:t>2</m:t>
                      </m:r>
                    </m:den>
                  </m:f>
                </m:e>
              </m:d>
            </m:den>
          </m:f>
        </m:oMath>
      </m:oMathPara>
    </w:p>
    <w:p w14:paraId="60A31AE8" w14:textId="0AE13472" w:rsidR="00C466F6" w:rsidRPr="00BE75F7" w:rsidRDefault="00B1265D" w:rsidP="00BE75F7">
      <w:pPr>
        <w:pStyle w:val="a3"/>
        <w:spacing w:before="67" w:line="252" w:lineRule="auto"/>
        <w:ind w:left="955" w:right="969"/>
        <w:jc w:val="both"/>
        <w:rPr>
          <w:rFonts w:ascii="Times New Roman" w:eastAsia="Arial Unicode MS" w:hAnsi="Times New Roman" w:cs="Times New Roman"/>
          <w:kern w:val="2"/>
          <w:sz w:val="21"/>
          <w:lang w:eastAsia="zh-CN"/>
        </w:rPr>
      </w:pPr>
      <w:r w:rsidRPr="00B1265D">
        <w:t xml:space="preserve">Where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</w:rPr>
                </m:ctrlPr>
              </m:fPr>
              <m:num/>
              <m:den/>
            </m:f>
          </m:e>
        </m:d>
      </m:oMath>
      <w:r w:rsidRPr="00B1265D">
        <w:rPr>
          <w:rFonts w:hint="eastAsia"/>
        </w:rPr>
        <w:t xml:space="preserve"> </w:t>
      </w:r>
      <w:r w:rsidRPr="00B1265D">
        <w:t xml:space="preserve">is a binomial coefficient,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</m:oMath>
      <w:r w:rsidRPr="00B1265D">
        <w:rPr>
          <w:rFonts w:hint="eastAsia"/>
        </w:rPr>
        <w:t xml:space="preserve"> </w:t>
      </w:r>
      <w:r w:rsidRPr="00B1265D">
        <w:t>are values from the contingency table,</w:t>
      </w:r>
      <w:r w:rsidRPr="00B1265D"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B1265D">
        <w:rPr>
          <w:rFonts w:hint="eastAsia"/>
        </w:rPr>
        <w:t xml:space="preserve"> </w:t>
      </w:r>
      <w:r w:rsidRPr="00B1265D">
        <w:t xml:space="preserve">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Pr="00B1265D">
        <w:rPr>
          <w:rFonts w:hint="eastAsia"/>
        </w:rPr>
        <w:t xml:space="preserve"> </w:t>
      </w:r>
      <w:r w:rsidRPr="00B1265D">
        <w:t xml:space="preserve">denote the summation of the </w:t>
      </w:r>
      <m:oMath>
        <m:r>
          <w:rPr>
            <w:rFonts w:ascii="Cambria Math" w:hAnsi="Cambria Math"/>
          </w:rPr>
          <m:t>i</m:t>
        </m:r>
      </m:oMath>
      <w:r w:rsidRPr="00B1265D">
        <w:rPr>
          <w:rFonts w:hint="eastAsia"/>
        </w:rPr>
        <w:t>t</w:t>
      </w:r>
      <w:r w:rsidRPr="00B1265D">
        <w:t xml:space="preserve">h row </w:t>
      </w:r>
      <m:oMath>
        <m:r>
          <w:rPr>
            <w:rFonts w:ascii="Cambria Math" w:hAnsi="Cambria Math"/>
          </w:rPr>
          <m:t>j</m:t>
        </m:r>
      </m:oMath>
      <w:r w:rsidRPr="00B1265D">
        <w:rPr>
          <w:rFonts w:hint="eastAsia"/>
        </w:rPr>
        <w:t>t</w:t>
      </w:r>
      <w:r w:rsidRPr="00B1265D">
        <w:t xml:space="preserve">h column of the contingency table respectively. </w:t>
      </w:r>
    </w:p>
    <w:p w14:paraId="6C4C1690" w14:textId="77777777" w:rsidR="00C466F6" w:rsidRDefault="00C466F6">
      <w:pPr>
        <w:pStyle w:val="a3"/>
      </w:pPr>
    </w:p>
    <w:p w14:paraId="34D64BFB" w14:textId="66672809" w:rsidR="00C466F6" w:rsidRDefault="00E0358D" w:rsidP="00CB4161">
      <w:pPr>
        <w:pStyle w:val="1"/>
        <w:numPr>
          <w:ilvl w:val="0"/>
          <w:numId w:val="1"/>
        </w:numPr>
        <w:tabs>
          <w:tab w:val="left" w:pos="1439"/>
          <w:tab w:val="left" w:pos="1440"/>
        </w:tabs>
        <w:spacing w:before="143"/>
      </w:pPr>
      <w:bookmarkStart w:id="5" w:name="_TOC_250001"/>
      <w:r>
        <w:t>Supplementary</w:t>
      </w:r>
      <w:r>
        <w:rPr>
          <w:spacing w:val="32"/>
        </w:rPr>
        <w:t xml:space="preserve"> </w:t>
      </w:r>
      <w:bookmarkEnd w:id="5"/>
      <w:r>
        <w:t>Figures</w:t>
      </w:r>
    </w:p>
    <w:p w14:paraId="78771E93" w14:textId="2937E0EC" w:rsidR="00CB4161" w:rsidRPr="00CB4161" w:rsidRDefault="00CB4161" w:rsidP="00CB4161">
      <w:pPr>
        <w:pStyle w:val="1"/>
        <w:tabs>
          <w:tab w:val="left" w:pos="1439"/>
          <w:tab w:val="left" w:pos="1440"/>
        </w:tabs>
        <w:spacing w:before="143"/>
        <w:ind w:left="954" w:firstLine="0"/>
      </w:pPr>
    </w:p>
    <w:p w14:paraId="1C2DA398" w14:textId="5FBC770E" w:rsidR="00C466F6" w:rsidRDefault="00CB4161">
      <w:pPr>
        <w:pStyle w:val="a3"/>
        <w:ind w:left="1861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AB8B13F" wp14:editId="46FD148D">
            <wp:simplePos x="0" y="0"/>
            <wp:positionH relativeFrom="column">
              <wp:posOffset>893445</wp:posOffset>
            </wp:positionH>
            <wp:positionV relativeFrom="paragraph">
              <wp:posOffset>247015</wp:posOffset>
            </wp:positionV>
            <wp:extent cx="3744311" cy="226218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311" cy="2262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E9B5AB" w14:textId="77777777" w:rsidR="00C466F6" w:rsidRDefault="00C466F6">
      <w:pPr>
        <w:pStyle w:val="a3"/>
        <w:spacing w:before="6"/>
        <w:rPr>
          <w:sz w:val="18"/>
        </w:rPr>
      </w:pPr>
    </w:p>
    <w:p w14:paraId="29EB247C" w14:textId="598015FE" w:rsidR="00C466F6" w:rsidRDefault="00E0358D">
      <w:pPr>
        <w:pStyle w:val="a3"/>
        <w:spacing w:before="62" w:line="247" w:lineRule="auto"/>
        <w:ind w:left="955" w:right="968"/>
        <w:jc w:val="both"/>
      </w:pPr>
      <w:r>
        <w:t>Supplementary Fig.</w:t>
      </w:r>
      <w:r w:rsidR="00CB4161">
        <w:t>1</w:t>
      </w:r>
      <w:r>
        <w:t xml:space="preserve">: Performance of </w:t>
      </w:r>
      <w:proofErr w:type="spellStart"/>
      <w:r>
        <w:t>rssNMF</w:t>
      </w:r>
      <w:proofErr w:type="spellEnd"/>
      <w:r>
        <w:t xml:space="preserve"> versus parameter </w:t>
      </w:r>
      <w:r>
        <w:rPr>
          <w:rFonts w:ascii="Arial" w:hAnsi="Arial"/>
          <w:i/>
        </w:rPr>
        <w:t>β</w:t>
      </w:r>
      <w:r>
        <w:t xml:space="preserve">. The </w:t>
      </w:r>
      <w:proofErr w:type="spellStart"/>
      <w:r>
        <w:t>rss</w:t>
      </w:r>
      <w:proofErr w:type="spellEnd"/>
      <w:r>
        <w:t xml:space="preserve">- NMF performs well when </w:t>
      </w:r>
      <w:r>
        <w:rPr>
          <w:rFonts w:ascii="Arial" w:hAnsi="Arial"/>
          <w:i/>
        </w:rPr>
        <w:t xml:space="preserve">β </w:t>
      </w:r>
      <w:r>
        <w:t xml:space="preserve">varies with in a certain range, but the accuracy drops drastically when </w:t>
      </w:r>
      <w:r>
        <w:rPr>
          <w:rFonts w:ascii="Arial" w:hAnsi="Arial"/>
          <w:i/>
        </w:rPr>
        <w:t xml:space="preserve">β </w:t>
      </w:r>
      <w:r>
        <w:t>is too large.</w:t>
      </w:r>
    </w:p>
    <w:p w14:paraId="3CE367D6" w14:textId="77777777" w:rsidR="00C466F6" w:rsidRDefault="00C466F6">
      <w:pPr>
        <w:pStyle w:val="a3"/>
      </w:pPr>
    </w:p>
    <w:p w14:paraId="7B135ED2" w14:textId="1229FC04" w:rsidR="00C466F6" w:rsidRDefault="00CB4161">
      <w:pPr>
        <w:pStyle w:val="a3"/>
      </w:pPr>
      <w:r>
        <w:rPr>
          <w:noProof/>
        </w:rPr>
        <w:lastRenderedPageBreak/>
        <w:drawing>
          <wp:anchor distT="0" distB="0" distL="0" distR="0" simplePos="0" relativeHeight="251656704" behindDoc="0" locked="0" layoutInCell="1" allowOverlap="1" wp14:anchorId="44A01B3E" wp14:editId="02B7A64E">
            <wp:simplePos x="0" y="0"/>
            <wp:positionH relativeFrom="page">
              <wp:posOffset>2009775</wp:posOffset>
            </wp:positionH>
            <wp:positionV relativeFrom="paragraph">
              <wp:posOffset>228918</wp:posOffset>
            </wp:positionV>
            <wp:extent cx="3776345" cy="265811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634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299593" w14:textId="194C9494" w:rsidR="00C466F6" w:rsidRDefault="00C466F6">
      <w:pPr>
        <w:pStyle w:val="a3"/>
      </w:pPr>
    </w:p>
    <w:p w14:paraId="235C08D6" w14:textId="1154C5F3" w:rsidR="00C466F6" w:rsidRDefault="00C466F6">
      <w:pPr>
        <w:pStyle w:val="a3"/>
      </w:pPr>
    </w:p>
    <w:p w14:paraId="1CCBCAD1" w14:textId="6281370E" w:rsidR="00C466F6" w:rsidRDefault="00C466F6">
      <w:pPr>
        <w:pStyle w:val="a3"/>
        <w:spacing w:before="11"/>
        <w:rPr>
          <w:sz w:val="27"/>
        </w:rPr>
      </w:pPr>
    </w:p>
    <w:p w14:paraId="51307BEE" w14:textId="77777777" w:rsidR="00C466F6" w:rsidRDefault="00C466F6">
      <w:pPr>
        <w:pStyle w:val="a3"/>
        <w:rPr>
          <w:sz w:val="13"/>
        </w:rPr>
      </w:pPr>
    </w:p>
    <w:p w14:paraId="4C0F48A7" w14:textId="21D89BD3" w:rsidR="00C466F6" w:rsidRDefault="00E0358D">
      <w:pPr>
        <w:pStyle w:val="a3"/>
        <w:spacing w:before="67" w:line="252" w:lineRule="auto"/>
        <w:ind w:left="955" w:right="968"/>
        <w:jc w:val="both"/>
      </w:pPr>
      <w:r>
        <w:t>Supplementary</w:t>
      </w:r>
      <w:r>
        <w:rPr>
          <w:spacing w:val="-17"/>
        </w:rPr>
        <w:t xml:space="preserve"> </w:t>
      </w:r>
      <w:r>
        <w:t>Fig.</w:t>
      </w:r>
      <w:r w:rsidR="00CB4161">
        <w:t>2</w:t>
      </w:r>
      <w:r>
        <w:t>:</w:t>
      </w:r>
      <w:r>
        <w:rPr>
          <w:spacing w:val="-2"/>
        </w:rPr>
        <w:t xml:space="preserve"> </w:t>
      </w:r>
      <w:r>
        <w:t>Performance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proofErr w:type="spellStart"/>
      <w:r>
        <w:t>rssNMF</w:t>
      </w:r>
      <w:proofErr w:type="spellEnd"/>
      <w:r>
        <w:rPr>
          <w:spacing w:val="-16"/>
        </w:rPr>
        <w:t xml:space="preserve"> </w:t>
      </w:r>
      <w:r>
        <w:t>versus</w:t>
      </w:r>
      <w:r>
        <w:rPr>
          <w:spacing w:val="-16"/>
        </w:rPr>
        <w:t xml:space="preserve"> </w:t>
      </w:r>
      <w:r>
        <w:t>marker</w:t>
      </w:r>
      <w:r>
        <w:rPr>
          <w:spacing w:val="-15"/>
        </w:rPr>
        <w:t xml:space="preserve"> </w:t>
      </w:r>
      <w:r>
        <w:t>genes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 xml:space="preserve">different number of groups. </w:t>
      </w:r>
      <w:r>
        <w:rPr>
          <w:spacing w:val="-9"/>
        </w:rPr>
        <w:t xml:space="preserve">We </w:t>
      </w:r>
      <w:r>
        <w:t xml:space="preserve">set the group number from 1 to 5 and the dataset </w:t>
      </w:r>
      <w:proofErr w:type="spellStart"/>
      <w:r>
        <w:t>Leng</w:t>
      </w:r>
      <w:proofErr w:type="spellEnd"/>
      <w:r>
        <w:t xml:space="preserve"> and</w:t>
      </w:r>
      <w:r>
        <w:rPr>
          <w:spacing w:val="13"/>
        </w:rPr>
        <w:t xml:space="preserve"> </w:t>
      </w:r>
      <w:r>
        <w:t>Shin</w:t>
      </w:r>
      <w:r>
        <w:rPr>
          <w:spacing w:val="13"/>
        </w:rPr>
        <w:t xml:space="preserve"> </w:t>
      </w:r>
      <w:r>
        <w:rPr>
          <w:spacing w:val="-3"/>
        </w:rPr>
        <w:t>have</w:t>
      </w:r>
      <w:r>
        <w:rPr>
          <w:spacing w:val="13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four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three</w:t>
      </w:r>
      <w:r>
        <w:rPr>
          <w:spacing w:val="13"/>
        </w:rPr>
        <w:t xml:space="preserve"> </w:t>
      </w:r>
      <w:r>
        <w:t>clusters</w:t>
      </w:r>
      <w:r>
        <w:rPr>
          <w:spacing w:val="13"/>
        </w:rPr>
        <w:t xml:space="preserve"> </w:t>
      </w:r>
      <w:r>
        <w:t>respectively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all.</w:t>
      </w:r>
    </w:p>
    <w:p w14:paraId="527A902B" w14:textId="04085855" w:rsidR="00C466F6" w:rsidRDefault="00C466F6">
      <w:pPr>
        <w:pStyle w:val="a3"/>
      </w:pPr>
    </w:p>
    <w:p w14:paraId="42F9ADE5" w14:textId="208657C4" w:rsidR="00C466F6" w:rsidRDefault="00CB4161">
      <w:pPr>
        <w:pStyle w:val="a3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6F83052" wp14:editId="463C06A7">
            <wp:simplePos x="0" y="0"/>
            <wp:positionH relativeFrom="column">
              <wp:posOffset>831215</wp:posOffset>
            </wp:positionH>
            <wp:positionV relativeFrom="paragraph">
              <wp:posOffset>184150</wp:posOffset>
            </wp:positionV>
            <wp:extent cx="4029075" cy="4029075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90FB2F" w14:textId="29403D8F" w:rsidR="00C466F6" w:rsidRDefault="00C466F6">
      <w:pPr>
        <w:pStyle w:val="a3"/>
      </w:pPr>
    </w:p>
    <w:p w14:paraId="780147D6" w14:textId="77777777" w:rsidR="00C466F6" w:rsidRDefault="00C466F6">
      <w:pPr>
        <w:pStyle w:val="a3"/>
      </w:pPr>
    </w:p>
    <w:p w14:paraId="642DD00E" w14:textId="0DDEAC5F" w:rsidR="00C466F6" w:rsidRDefault="00782674" w:rsidP="00CB4161">
      <w:pPr>
        <w:pStyle w:val="a3"/>
        <w:jc w:val="both"/>
      </w:pPr>
      <w:r>
        <w:t>Supplementary Fig.</w:t>
      </w:r>
      <w:r w:rsidR="00CB4161">
        <w:t>3</w:t>
      </w:r>
      <w:r>
        <w:rPr>
          <w:rFonts w:ascii="宋体" w:eastAsia="宋体" w:hAnsi="宋体" w:cs="宋体"/>
          <w:lang w:eastAsia="zh-CN"/>
        </w:rPr>
        <w:t xml:space="preserve">: </w:t>
      </w:r>
      <m:oMath>
        <m:r>
          <w:rPr>
            <w:rFonts w:ascii="Cambria Math" w:hAnsi="Cambria Math"/>
          </w:rPr>
          <m:t>W</m:t>
        </m:r>
      </m:oMath>
      <w:r w:rsidRPr="00782674">
        <w:t xml:space="preserve"> (basis matrix, left), </w:t>
      </w:r>
      <m:oMath>
        <m:r>
          <w:rPr>
            <w:rFonts w:ascii="Cambria Math" w:hAnsi="Cambria Math"/>
          </w:rPr>
          <m:t>H</m:t>
        </m:r>
      </m:oMath>
      <w:r w:rsidRPr="00782674">
        <w:t xml:space="preserve">(Factorizing matrices </w:t>
      </w:r>
      <m:oMath>
        <m:r>
          <w:rPr>
            <w:rFonts w:ascii="Cambria Math" w:hAnsi="Cambria Math"/>
          </w:rPr>
          <m:t>W</m:t>
        </m:r>
      </m:oMath>
      <w:r w:rsidR="00CB4161">
        <w:rPr>
          <w:rFonts w:eastAsiaTheme="minorEastAsia" w:hint="eastAsia"/>
          <w:lang w:eastAsia="zh-CN"/>
        </w:rPr>
        <w:t xml:space="preserve"> </w:t>
      </w:r>
      <w:r w:rsidRPr="00782674">
        <w:t xml:space="preserve">(basis matrix, left), </w:t>
      </w:r>
      <m:oMath>
        <m:r>
          <w:rPr>
            <w:rFonts w:ascii="Cambria Math" w:hAnsi="Cambria Math"/>
          </w:rPr>
          <m:t>H</m:t>
        </m:r>
      </m:oMath>
      <w:r w:rsidRPr="00782674">
        <w:t xml:space="preserve"> (coefficient matrix, middle) and consensus matrix (right) respectively obtained from NMF (top row), rNMF (middle row) and rssNMF (bottom row) for dataset 8 with 734 cells and 9 clusters.  The annotation color bar denotes 9 clusters. The rows annotation of </w:t>
      </w:r>
      <m:oMath>
        <m:r>
          <w:rPr>
            <w:rFonts w:ascii="Cambria Math" w:hAnsi="Cambria Math"/>
          </w:rPr>
          <m:t>W</m:t>
        </m:r>
      </m:oMath>
      <w:r w:rsidRPr="00782674">
        <w:t xml:space="preserve"> and columns of </w:t>
      </w:r>
      <m:oMath>
        <m:r>
          <w:rPr>
            <w:rFonts w:ascii="Cambria Math" w:hAnsi="Cambria Math"/>
          </w:rPr>
          <m:t>H</m:t>
        </m:r>
      </m:oMath>
      <w:r w:rsidRPr="00782674">
        <w:t xml:space="preserve"> indicate the assignment of genes and samples for clusters. The parameter </w:t>
      </w:r>
      <m:oMath>
        <m:r>
          <w:rPr>
            <w:rFonts w:ascii="Cambria Math" w:hAnsi="Cambria Math"/>
          </w:rPr>
          <m:t>α = 2</m:t>
        </m:r>
      </m:oMath>
      <w:r w:rsidRPr="00782674">
        <w:t xml:space="preserve"> for rNMF and rssNMF and</w:t>
      </w:r>
      <w:r w:rsidR="00CB4161">
        <w:rPr>
          <w:rFonts w:eastAsiaTheme="minorEastAsia" w:hint="eastAsia"/>
          <w:lang w:eastAsia="zh-CN"/>
        </w:rPr>
        <w:t xml:space="preserve"> </w:t>
      </w:r>
      <m:oMath>
        <m:r>
          <w:rPr>
            <w:rFonts w:ascii="Cambria Math" w:hAnsi="Cambria Math"/>
          </w:rPr>
          <m:t>β = 2</m:t>
        </m:r>
      </m:oMath>
      <w:r w:rsidRPr="00782674">
        <w:t xml:space="preserve"> for rssNMF.</w:t>
      </w:r>
    </w:p>
    <w:p w14:paraId="4C9397E8" w14:textId="77777777" w:rsidR="00C466F6" w:rsidRDefault="00C466F6">
      <w:pPr>
        <w:pStyle w:val="a3"/>
      </w:pPr>
    </w:p>
    <w:p w14:paraId="5751DB27" w14:textId="35749D1F" w:rsidR="00C466F6" w:rsidRDefault="00C466F6">
      <w:pPr>
        <w:pStyle w:val="a3"/>
        <w:spacing w:before="7"/>
      </w:pPr>
    </w:p>
    <w:p w14:paraId="55BC6DA6" w14:textId="38C76CC5" w:rsidR="00663066" w:rsidRDefault="00663066">
      <w:pPr>
        <w:pStyle w:val="a3"/>
        <w:spacing w:before="7"/>
      </w:pPr>
    </w:p>
    <w:p w14:paraId="55A497E2" w14:textId="26639C89" w:rsidR="00663066" w:rsidRDefault="00663066">
      <w:pPr>
        <w:pStyle w:val="a3"/>
        <w:spacing w:before="7"/>
      </w:pPr>
    </w:p>
    <w:p w14:paraId="5678E8AB" w14:textId="77777777" w:rsidR="00663066" w:rsidRDefault="00663066">
      <w:pPr>
        <w:pStyle w:val="a3"/>
        <w:spacing w:before="7"/>
        <w:rPr>
          <w:sz w:val="12"/>
        </w:rPr>
      </w:pPr>
    </w:p>
    <w:p w14:paraId="7A513CF5" w14:textId="77777777" w:rsidR="00C466F6" w:rsidRDefault="00E0358D">
      <w:pPr>
        <w:pStyle w:val="a3"/>
        <w:ind w:left="1814"/>
      </w:pPr>
      <w:r>
        <w:rPr>
          <w:noProof/>
        </w:rPr>
        <w:drawing>
          <wp:inline distT="0" distB="0" distL="0" distR="0" wp14:anchorId="78B72AB5" wp14:editId="25EE6CBF">
            <wp:extent cx="3265836" cy="2517743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5836" cy="251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C8262" w14:textId="77777777" w:rsidR="00C466F6" w:rsidRDefault="00C466F6">
      <w:pPr>
        <w:pStyle w:val="a3"/>
        <w:spacing w:before="5"/>
        <w:rPr>
          <w:sz w:val="17"/>
        </w:rPr>
      </w:pPr>
    </w:p>
    <w:p w14:paraId="2442BB5A" w14:textId="32876D43" w:rsidR="00C466F6" w:rsidRDefault="00E0358D">
      <w:pPr>
        <w:pStyle w:val="a3"/>
        <w:spacing w:before="66" w:line="252" w:lineRule="auto"/>
        <w:ind w:left="955" w:right="967"/>
        <w:jc w:val="both"/>
      </w:pPr>
      <w:r>
        <w:t xml:space="preserve">Supplementary Fig.4: A schema of </w:t>
      </w:r>
      <w:r>
        <w:rPr>
          <w:spacing w:val="-3"/>
        </w:rPr>
        <w:t xml:space="preserve">pathway </w:t>
      </w:r>
      <w:r>
        <w:t xml:space="preserve">Hsa04110 in KEGG database. Hsa04110 is a </w:t>
      </w:r>
      <w:r>
        <w:rPr>
          <w:spacing w:val="-3"/>
        </w:rPr>
        <w:t xml:space="preserve">pathway </w:t>
      </w:r>
      <w:r>
        <w:t>map of mitotic processes in human cell cycle, which consists of a series of interacting proteins. Green rectangular boxes denote specific</w:t>
      </w:r>
      <w:r>
        <w:rPr>
          <w:spacing w:val="-25"/>
        </w:rPr>
        <w:t xml:space="preserve"> </w:t>
      </w:r>
      <w:r>
        <w:t>proteins,</w:t>
      </w:r>
      <w:r>
        <w:rPr>
          <w:spacing w:val="-23"/>
        </w:rPr>
        <w:t xml:space="preserve"> </w:t>
      </w:r>
      <w:r>
        <w:t>white</w:t>
      </w:r>
      <w:r>
        <w:rPr>
          <w:spacing w:val="-25"/>
        </w:rPr>
        <w:t xml:space="preserve"> </w:t>
      </w:r>
      <w:r>
        <w:t>rounded</w:t>
      </w:r>
      <w:r>
        <w:rPr>
          <w:spacing w:val="-24"/>
        </w:rPr>
        <w:t xml:space="preserve"> </w:t>
      </w:r>
      <w:r>
        <w:t>rectangular</w:t>
      </w:r>
      <w:r>
        <w:rPr>
          <w:spacing w:val="-25"/>
        </w:rPr>
        <w:t xml:space="preserve"> </w:t>
      </w:r>
      <w:r>
        <w:t>boxes</w:t>
      </w:r>
      <w:r>
        <w:rPr>
          <w:spacing w:val="-24"/>
        </w:rPr>
        <w:t xml:space="preserve"> </w:t>
      </w:r>
      <w:r>
        <w:t>denote</w:t>
      </w:r>
      <w:r>
        <w:rPr>
          <w:spacing w:val="-25"/>
        </w:rPr>
        <w:t xml:space="preserve"> </w:t>
      </w:r>
      <w:r>
        <w:t>other</w:t>
      </w:r>
      <w:r>
        <w:rPr>
          <w:spacing w:val="-24"/>
        </w:rPr>
        <w:t xml:space="preserve"> </w:t>
      </w:r>
      <w:r>
        <w:t>pathways,</w:t>
      </w:r>
      <w:r>
        <w:rPr>
          <w:spacing w:val="-23"/>
        </w:rPr>
        <w:t xml:space="preserve"> </w:t>
      </w:r>
      <w:r>
        <w:t>white circles</w:t>
      </w:r>
      <w:r>
        <w:rPr>
          <w:spacing w:val="-10"/>
        </w:rPr>
        <w:t xml:space="preserve"> </w:t>
      </w:r>
      <w:r>
        <w:t>denote</w:t>
      </w:r>
      <w:r>
        <w:rPr>
          <w:spacing w:val="-10"/>
        </w:rPr>
        <w:t xml:space="preserve"> </w:t>
      </w:r>
      <w:r>
        <w:t>specific</w:t>
      </w:r>
      <w:r>
        <w:rPr>
          <w:spacing w:val="-10"/>
        </w:rPr>
        <w:t xml:space="preserve"> </w:t>
      </w:r>
      <w:r>
        <w:t>chemical</w:t>
      </w:r>
      <w:r>
        <w:rPr>
          <w:spacing w:val="-9"/>
        </w:rPr>
        <w:t xml:space="preserve"> </w:t>
      </w:r>
      <w:r>
        <w:t>molecules,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solid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dashed</w:t>
      </w:r>
      <w:r>
        <w:rPr>
          <w:spacing w:val="-10"/>
        </w:rPr>
        <w:t xml:space="preserve"> </w:t>
      </w:r>
      <w:r>
        <w:t>arrows</w:t>
      </w:r>
      <w:r>
        <w:rPr>
          <w:spacing w:val="-9"/>
        </w:rPr>
        <w:t xml:space="preserve"> </w:t>
      </w:r>
      <w:r>
        <w:t>denote different types of protein-protein</w:t>
      </w:r>
      <w:r>
        <w:rPr>
          <w:spacing w:val="9"/>
        </w:rPr>
        <w:t xml:space="preserve"> </w:t>
      </w:r>
      <w:r>
        <w:t>interactions.</w:t>
      </w:r>
    </w:p>
    <w:p w14:paraId="2F1A25B1" w14:textId="77777777" w:rsidR="00C466F6" w:rsidRDefault="00C466F6">
      <w:pPr>
        <w:spacing w:line="252" w:lineRule="auto"/>
        <w:jc w:val="both"/>
        <w:sectPr w:rsidR="00C466F6">
          <w:pgSz w:w="12240" w:h="15840"/>
          <w:pgMar w:top="1500" w:right="1720" w:bottom="1920" w:left="1720" w:header="0" w:footer="1737" w:gutter="0"/>
          <w:cols w:space="720"/>
        </w:sectPr>
      </w:pPr>
    </w:p>
    <w:p w14:paraId="1924C168" w14:textId="77777777" w:rsidR="00C466F6" w:rsidRDefault="00C466F6">
      <w:pPr>
        <w:pStyle w:val="a3"/>
      </w:pPr>
    </w:p>
    <w:p w14:paraId="321C7EE9" w14:textId="77777777" w:rsidR="00C466F6" w:rsidRDefault="00C466F6">
      <w:pPr>
        <w:pStyle w:val="a3"/>
      </w:pPr>
    </w:p>
    <w:p w14:paraId="0A3D791B" w14:textId="77777777" w:rsidR="00C466F6" w:rsidRDefault="00C466F6">
      <w:pPr>
        <w:pStyle w:val="a3"/>
      </w:pPr>
    </w:p>
    <w:p w14:paraId="735BA6B8" w14:textId="77777777" w:rsidR="00C466F6" w:rsidRDefault="00C466F6">
      <w:pPr>
        <w:pStyle w:val="a3"/>
        <w:spacing w:before="5"/>
        <w:rPr>
          <w:sz w:val="17"/>
        </w:rPr>
      </w:pPr>
    </w:p>
    <w:p w14:paraId="1E17DD9A" w14:textId="77777777" w:rsidR="00C466F6" w:rsidRDefault="00E0358D">
      <w:pPr>
        <w:pStyle w:val="1"/>
        <w:numPr>
          <w:ilvl w:val="0"/>
          <w:numId w:val="1"/>
        </w:numPr>
        <w:tabs>
          <w:tab w:val="left" w:pos="1439"/>
          <w:tab w:val="left" w:pos="1440"/>
        </w:tabs>
        <w:spacing w:before="58"/>
      </w:pPr>
      <w:bookmarkStart w:id="6" w:name="_TOC_250000"/>
      <w:r>
        <w:t>Supplementary</w:t>
      </w:r>
      <w:r>
        <w:rPr>
          <w:spacing w:val="33"/>
        </w:rPr>
        <w:t xml:space="preserve"> </w:t>
      </w:r>
      <w:bookmarkEnd w:id="6"/>
      <w:r>
        <w:rPr>
          <w:spacing w:val="-5"/>
        </w:rPr>
        <w:t>Tables</w:t>
      </w:r>
    </w:p>
    <w:p w14:paraId="4BED647B" w14:textId="77777777" w:rsidR="00C466F6" w:rsidRDefault="00C466F6">
      <w:pPr>
        <w:pStyle w:val="a3"/>
        <w:spacing w:before="4"/>
        <w:rPr>
          <w:rFonts w:ascii="Century"/>
          <w:sz w:val="13"/>
        </w:rPr>
      </w:pPr>
    </w:p>
    <w:p w14:paraId="6D3498D9" w14:textId="6C7E3226" w:rsidR="00C466F6" w:rsidRDefault="004E1B9A">
      <w:pPr>
        <w:pStyle w:val="a3"/>
        <w:spacing w:line="252" w:lineRule="auto"/>
        <w:ind w:left="955" w:right="968" w:firstLine="298"/>
        <w:jc w:val="both"/>
      </w:pPr>
      <w:r>
        <w:pict w14:anchorId="14A921B9">
          <v:line id="_x0000_s1031" style="position:absolute;left:0;text-align:left;z-index:-252700672;mso-position-horizontal-relative:page" from="451.1pt,32.9pt" to="454.1pt,32.9pt" strokeweight=".14042mm">
            <w10:wrap anchorx="page"/>
          </v:line>
        </w:pict>
      </w:r>
      <w:r>
        <w:pict w14:anchorId="377F7AC4">
          <v:line id="_x0000_s1030" style="position:absolute;left:0;text-align:left;z-index:-252699648;mso-position-horizontal-relative:page" from="152.35pt,44.85pt" to="155.35pt,44.85pt" strokeweight=".14042mm">
            <w10:wrap anchorx="page"/>
          </v:line>
        </w:pict>
      </w:r>
      <w:r w:rsidR="00315201">
        <w:rPr>
          <w:spacing w:val="-9"/>
        </w:rPr>
        <w:t>A</w:t>
      </w:r>
      <w:r w:rsidR="00E0358D">
        <w:t>ll</w:t>
      </w:r>
      <w:r w:rsidR="00E0358D">
        <w:rPr>
          <w:spacing w:val="-12"/>
        </w:rPr>
        <w:t xml:space="preserve"> </w:t>
      </w:r>
      <w:r w:rsidR="00E0358D">
        <w:t>datasets</w:t>
      </w:r>
      <w:r w:rsidR="00E0358D">
        <w:rPr>
          <w:spacing w:val="-11"/>
        </w:rPr>
        <w:t xml:space="preserve"> </w:t>
      </w:r>
      <w:r w:rsidR="00E0358D">
        <w:t>into</w:t>
      </w:r>
      <w:r w:rsidR="00E0358D">
        <w:rPr>
          <w:spacing w:val="-12"/>
        </w:rPr>
        <w:t xml:space="preserve"> </w:t>
      </w:r>
      <w:r w:rsidR="00315201">
        <w:rPr>
          <w:spacing w:val="-4"/>
        </w:rPr>
        <w:t>one</w:t>
      </w:r>
      <w:r w:rsidR="00E0358D">
        <w:rPr>
          <w:spacing w:val="-12"/>
        </w:rPr>
        <w:t xml:space="preserve"> </w:t>
      </w:r>
      <w:r w:rsidR="00E0358D">
        <w:t>class</w:t>
      </w:r>
      <w:r w:rsidR="00315201">
        <w:t>, which</w:t>
      </w:r>
      <w:r w:rsidR="00E0358D">
        <w:rPr>
          <w:spacing w:val="-12"/>
        </w:rPr>
        <w:t xml:space="preserve"> </w:t>
      </w:r>
      <w:r w:rsidR="00E0358D">
        <w:t>is</w:t>
      </w:r>
      <w:r w:rsidR="00E0358D">
        <w:rPr>
          <w:spacing w:val="-11"/>
        </w:rPr>
        <w:t xml:space="preserve"> </w:t>
      </w:r>
      <w:r w:rsidR="00E0358D">
        <w:t>embryonic</w:t>
      </w:r>
      <w:r w:rsidR="00E0358D">
        <w:rPr>
          <w:spacing w:val="-12"/>
        </w:rPr>
        <w:t xml:space="preserve"> </w:t>
      </w:r>
      <w:r w:rsidR="00E0358D">
        <w:t>cells</w:t>
      </w:r>
      <w:r w:rsidR="00315201">
        <w:t xml:space="preserve"> of human or mouse</w:t>
      </w:r>
      <w:r w:rsidR="00E0358D">
        <w:t xml:space="preserve">. </w:t>
      </w:r>
      <w:r w:rsidR="00E0358D">
        <w:rPr>
          <w:spacing w:val="-6"/>
        </w:rPr>
        <w:t xml:space="preserve">For </w:t>
      </w:r>
      <w:r w:rsidR="00E0358D">
        <w:t xml:space="preserve">embryonic cells, </w:t>
      </w:r>
      <w:r w:rsidR="00E0358D">
        <w:rPr>
          <w:spacing w:val="-3"/>
        </w:rPr>
        <w:t xml:space="preserve">we </w:t>
      </w:r>
      <w:r w:rsidR="00E0358D">
        <w:t>can easily find the maker</w:t>
      </w:r>
      <w:r w:rsidR="00E0358D">
        <w:rPr>
          <w:spacing w:val="-35"/>
        </w:rPr>
        <w:t xml:space="preserve"> </w:t>
      </w:r>
      <w:r w:rsidR="00E0358D">
        <w:t>genes from</w:t>
      </w:r>
      <w:r w:rsidR="00E0358D">
        <w:rPr>
          <w:spacing w:val="-13"/>
        </w:rPr>
        <w:t xml:space="preserve"> </w:t>
      </w:r>
      <w:r w:rsidR="00E0358D">
        <w:t>various</w:t>
      </w:r>
      <w:r w:rsidR="00E0358D">
        <w:rPr>
          <w:spacing w:val="-12"/>
        </w:rPr>
        <w:t xml:space="preserve"> </w:t>
      </w:r>
      <w:r w:rsidR="00E0358D">
        <w:t>databases.</w:t>
      </w:r>
      <w:r w:rsidR="00E0358D">
        <w:rPr>
          <w:spacing w:val="14"/>
        </w:rPr>
        <w:t xml:space="preserve"> </w:t>
      </w:r>
      <w:r w:rsidR="00E0358D">
        <w:t>Class</w:t>
      </w:r>
      <w:r w:rsidR="00E0358D">
        <w:rPr>
          <w:spacing w:val="-12"/>
        </w:rPr>
        <w:t xml:space="preserve"> </w:t>
      </w:r>
      <w:r w:rsidR="00E0358D">
        <w:t>includes</w:t>
      </w:r>
      <w:r w:rsidR="00E0358D">
        <w:rPr>
          <w:spacing w:val="-13"/>
        </w:rPr>
        <w:t xml:space="preserve"> </w:t>
      </w:r>
      <w:r w:rsidR="00E0358D">
        <w:t>dataset</w:t>
      </w:r>
      <w:r w:rsidR="00E0358D">
        <w:rPr>
          <w:spacing w:val="-12"/>
        </w:rPr>
        <w:t xml:space="preserve"> </w:t>
      </w:r>
      <w:r w:rsidR="00E0358D">
        <w:rPr>
          <w:spacing w:val="-5"/>
        </w:rPr>
        <w:t>Yan,</w:t>
      </w:r>
      <w:r w:rsidR="00E0358D">
        <w:rPr>
          <w:spacing w:val="-10"/>
        </w:rPr>
        <w:t xml:space="preserve"> </w:t>
      </w:r>
      <w:proofErr w:type="spellStart"/>
      <w:r w:rsidR="00E0358D">
        <w:t>Leng</w:t>
      </w:r>
      <w:proofErr w:type="spellEnd"/>
      <w:r w:rsidR="00E0358D">
        <w:t>,</w:t>
      </w:r>
      <w:r w:rsidR="00E0358D">
        <w:rPr>
          <w:spacing w:val="-10"/>
        </w:rPr>
        <w:t xml:space="preserve"> </w:t>
      </w:r>
      <w:r w:rsidR="00E0358D">
        <w:t>Camp,</w:t>
      </w:r>
      <w:r w:rsidR="00E0358D">
        <w:rPr>
          <w:spacing w:val="-9"/>
        </w:rPr>
        <w:t xml:space="preserve"> </w:t>
      </w:r>
      <w:r w:rsidR="00E0358D">
        <w:t>Chu</w:t>
      </w:r>
      <w:r w:rsidR="00E0358D">
        <w:rPr>
          <w:spacing w:val="7"/>
        </w:rPr>
        <w:t xml:space="preserve"> </w:t>
      </w:r>
      <w:r w:rsidR="00E0358D">
        <w:t>1</w:t>
      </w:r>
      <w:r w:rsidR="00E0358D">
        <w:rPr>
          <w:spacing w:val="-13"/>
        </w:rPr>
        <w:t xml:space="preserve"> </w:t>
      </w:r>
      <w:r w:rsidR="00E0358D">
        <w:t>and Chu</w:t>
      </w:r>
      <w:r w:rsidR="00E0358D">
        <w:rPr>
          <w:spacing w:val="-1"/>
        </w:rPr>
        <w:t xml:space="preserve"> </w:t>
      </w:r>
      <w:r w:rsidR="00E0358D">
        <w:t>2</w:t>
      </w:r>
      <w:r w:rsidR="00E0358D">
        <w:rPr>
          <w:spacing w:val="-12"/>
        </w:rPr>
        <w:t xml:space="preserve"> </w:t>
      </w:r>
      <w:r w:rsidR="00E0358D">
        <w:t>which</w:t>
      </w:r>
      <w:r w:rsidR="00E0358D">
        <w:rPr>
          <w:spacing w:val="-11"/>
        </w:rPr>
        <w:t xml:space="preserve"> </w:t>
      </w:r>
      <w:r w:rsidR="00E0358D">
        <w:t>are</w:t>
      </w:r>
      <w:r w:rsidR="00E0358D">
        <w:rPr>
          <w:spacing w:val="-12"/>
        </w:rPr>
        <w:t xml:space="preserve"> </w:t>
      </w:r>
      <w:r w:rsidR="00E0358D">
        <w:t>human</w:t>
      </w:r>
      <w:r w:rsidR="00E0358D">
        <w:rPr>
          <w:spacing w:val="-11"/>
        </w:rPr>
        <w:t xml:space="preserve"> </w:t>
      </w:r>
      <w:r w:rsidR="00E0358D">
        <w:t>embryonic</w:t>
      </w:r>
      <w:r w:rsidR="00E0358D">
        <w:rPr>
          <w:spacing w:val="-12"/>
        </w:rPr>
        <w:t xml:space="preserve"> </w:t>
      </w:r>
      <w:r w:rsidR="00E0358D">
        <w:t>cells</w:t>
      </w:r>
      <w:r w:rsidR="00E0358D">
        <w:rPr>
          <w:spacing w:val="-11"/>
        </w:rPr>
        <w:t xml:space="preserve"> </w:t>
      </w:r>
      <w:r w:rsidR="00E0358D">
        <w:t>and</w:t>
      </w:r>
      <w:r w:rsidR="00E0358D">
        <w:rPr>
          <w:spacing w:val="-12"/>
        </w:rPr>
        <w:t xml:space="preserve"> </w:t>
      </w:r>
      <w:r w:rsidR="00E0358D">
        <w:t>dataset</w:t>
      </w:r>
      <w:r w:rsidR="00E0358D">
        <w:rPr>
          <w:spacing w:val="-11"/>
        </w:rPr>
        <w:t xml:space="preserve"> </w:t>
      </w:r>
      <w:proofErr w:type="spellStart"/>
      <w:r w:rsidR="00E0358D">
        <w:t>Biase</w:t>
      </w:r>
      <w:proofErr w:type="spellEnd"/>
      <w:r w:rsidR="00E0358D">
        <w:t>,</w:t>
      </w:r>
      <w:r w:rsidR="00E0358D">
        <w:rPr>
          <w:spacing w:val="-10"/>
        </w:rPr>
        <w:t xml:space="preserve"> </w:t>
      </w:r>
      <w:proofErr w:type="spellStart"/>
      <w:r w:rsidR="00E0358D">
        <w:t>Goolam</w:t>
      </w:r>
      <w:proofErr w:type="spellEnd"/>
      <w:r w:rsidR="00E0358D">
        <w:t>,</w:t>
      </w:r>
      <w:r w:rsidR="00E0358D">
        <w:rPr>
          <w:spacing w:val="-11"/>
        </w:rPr>
        <w:t xml:space="preserve"> </w:t>
      </w:r>
      <w:r w:rsidR="00E0358D">
        <w:t>Shin,</w:t>
      </w:r>
      <w:r w:rsidR="00E0358D">
        <w:rPr>
          <w:spacing w:val="-10"/>
        </w:rPr>
        <w:t xml:space="preserve"> </w:t>
      </w:r>
      <w:r w:rsidR="00E0358D">
        <w:t>Deng and Kowalczyk which are mouse embryonic cells.</w:t>
      </w:r>
    </w:p>
    <w:p w14:paraId="2EF49393" w14:textId="65BEB5E5" w:rsidR="00C466F6" w:rsidRDefault="004E1B9A" w:rsidP="00CB4161">
      <w:pPr>
        <w:pStyle w:val="a3"/>
        <w:spacing w:before="3" w:line="244" w:lineRule="auto"/>
        <w:ind w:left="955" w:right="967" w:firstLine="298"/>
        <w:jc w:val="both"/>
      </w:pPr>
      <w:r>
        <w:pict w14:anchorId="309592C3">
          <v:line id="_x0000_s1029" style="position:absolute;left:0;text-align:left;z-index:-252698624;mso-position-horizontal-relative:page" from="193pt,164.55pt" to="195.95pt,164.55pt" strokeweight=".14042mm">
            <w10:wrap anchorx="page"/>
          </v:line>
        </w:pict>
      </w:r>
      <w:r>
        <w:pict w14:anchorId="752C0958">
          <v:line id="_x0000_s1028" style="position:absolute;left:0;text-align:left;z-index:-252697600;mso-position-horizontal-relative:page" from="244.2pt,164.55pt" to="247.2pt,164.55pt" strokeweight=".14042mm">
            <w10:wrap anchorx="page"/>
          </v:line>
        </w:pict>
      </w:r>
      <w:r w:rsidR="00E0358D">
        <w:t xml:space="preserve">The first is five human embryonic cell datasets. </w:t>
      </w:r>
      <w:r w:rsidR="00E0358D">
        <w:rPr>
          <w:spacing w:val="-6"/>
        </w:rPr>
        <w:t xml:space="preserve">Yan </w:t>
      </w:r>
      <w:r w:rsidR="00E0358D">
        <w:t xml:space="preserve">was obtained </w:t>
      </w:r>
      <w:r w:rsidR="00E0358D">
        <w:rPr>
          <w:spacing w:val="-3"/>
        </w:rPr>
        <w:t xml:space="preserve">by </w:t>
      </w:r>
      <w:r w:rsidR="00E0358D">
        <w:t xml:space="preserve">se- </w:t>
      </w:r>
      <w:proofErr w:type="spellStart"/>
      <w:r w:rsidR="00E0358D">
        <w:t>quencing</w:t>
      </w:r>
      <w:proofErr w:type="spellEnd"/>
      <w:r w:rsidR="00E0358D">
        <w:rPr>
          <w:spacing w:val="-5"/>
        </w:rPr>
        <w:t xml:space="preserve"> </w:t>
      </w:r>
      <w:r w:rsidR="00E0358D">
        <w:t>human</w:t>
      </w:r>
      <w:r w:rsidR="00E0358D">
        <w:rPr>
          <w:spacing w:val="-5"/>
        </w:rPr>
        <w:t xml:space="preserve"> </w:t>
      </w:r>
      <w:r w:rsidR="00E0358D">
        <w:t>donated</w:t>
      </w:r>
      <w:r w:rsidR="00E0358D">
        <w:rPr>
          <w:spacing w:val="-4"/>
        </w:rPr>
        <w:t xml:space="preserve"> </w:t>
      </w:r>
      <w:r w:rsidR="00E0358D">
        <w:t>oocytes</w:t>
      </w:r>
      <w:r w:rsidR="00E0358D">
        <w:rPr>
          <w:spacing w:val="-5"/>
        </w:rPr>
        <w:t xml:space="preserve"> </w:t>
      </w:r>
      <w:r w:rsidR="00E0358D">
        <w:t>and</w:t>
      </w:r>
      <w:r w:rsidR="00E0358D">
        <w:rPr>
          <w:spacing w:val="-5"/>
        </w:rPr>
        <w:t xml:space="preserve"> </w:t>
      </w:r>
      <w:r w:rsidR="00E0358D">
        <w:t>embryos</w:t>
      </w:r>
      <w:r w:rsidR="00E0358D">
        <w:rPr>
          <w:spacing w:val="-5"/>
        </w:rPr>
        <w:t xml:space="preserve"> </w:t>
      </w:r>
      <w:r w:rsidR="00E0358D">
        <w:t>consisted</w:t>
      </w:r>
      <w:r w:rsidR="00E0358D">
        <w:rPr>
          <w:spacing w:val="-4"/>
        </w:rPr>
        <w:t xml:space="preserve"> </w:t>
      </w:r>
      <w:r w:rsidR="00E0358D">
        <w:t>of</w:t>
      </w:r>
      <w:r w:rsidR="00E0358D">
        <w:rPr>
          <w:spacing w:val="-5"/>
        </w:rPr>
        <w:t xml:space="preserve"> </w:t>
      </w:r>
      <w:r w:rsidR="00E0358D">
        <w:t>90</w:t>
      </w:r>
      <w:r w:rsidR="00E0358D">
        <w:rPr>
          <w:spacing w:val="-5"/>
        </w:rPr>
        <w:t xml:space="preserve"> </w:t>
      </w:r>
      <w:r w:rsidR="00E0358D">
        <w:t>individual</w:t>
      </w:r>
      <w:r w:rsidR="00E0358D">
        <w:rPr>
          <w:spacing w:val="-4"/>
        </w:rPr>
        <w:t xml:space="preserve"> </w:t>
      </w:r>
      <w:r w:rsidR="00E0358D">
        <w:t>cells from</w:t>
      </w:r>
      <w:r w:rsidR="00E0358D">
        <w:rPr>
          <w:spacing w:val="-12"/>
        </w:rPr>
        <w:t xml:space="preserve"> </w:t>
      </w:r>
      <w:r w:rsidR="00E0358D">
        <w:t>20</w:t>
      </w:r>
      <w:r w:rsidR="00E0358D">
        <w:rPr>
          <w:spacing w:val="-11"/>
        </w:rPr>
        <w:t xml:space="preserve"> </w:t>
      </w:r>
      <w:r w:rsidR="00E0358D">
        <w:t>oocytes</w:t>
      </w:r>
      <w:r w:rsidR="00E0358D">
        <w:rPr>
          <w:spacing w:val="-10"/>
        </w:rPr>
        <w:t xml:space="preserve"> </w:t>
      </w:r>
      <w:r w:rsidR="00E0358D">
        <w:t>and</w:t>
      </w:r>
      <w:r w:rsidR="00E0358D">
        <w:rPr>
          <w:spacing w:val="-11"/>
        </w:rPr>
        <w:t xml:space="preserve"> </w:t>
      </w:r>
      <w:r w:rsidR="00E0358D">
        <w:t>embryos</w:t>
      </w:r>
      <w:r w:rsidR="00E0358D">
        <w:rPr>
          <w:spacing w:val="-12"/>
        </w:rPr>
        <w:t xml:space="preserve"> </w:t>
      </w:r>
      <w:r w:rsidR="00E0358D">
        <w:rPr>
          <w:spacing w:val="-5"/>
        </w:rPr>
        <w:t>(Yan</w:t>
      </w:r>
      <w:r w:rsidR="00E0358D">
        <w:rPr>
          <w:spacing w:val="-10"/>
        </w:rPr>
        <w:t xml:space="preserve"> </w:t>
      </w:r>
      <w:r w:rsidR="00E0358D">
        <w:rPr>
          <w:rFonts w:ascii="Palatino Linotype"/>
          <w:i/>
        </w:rPr>
        <w:t>et</w:t>
      </w:r>
      <w:r w:rsidR="00E0358D">
        <w:rPr>
          <w:rFonts w:ascii="Palatino Linotype"/>
          <w:i/>
          <w:spacing w:val="-8"/>
        </w:rPr>
        <w:t xml:space="preserve"> </w:t>
      </w:r>
      <w:r w:rsidR="00E0358D">
        <w:rPr>
          <w:rFonts w:ascii="Palatino Linotype"/>
          <w:i/>
        </w:rPr>
        <w:t>al.</w:t>
      </w:r>
      <w:r w:rsidR="00E0358D">
        <w:t>,</w:t>
      </w:r>
      <w:r w:rsidR="00E0358D">
        <w:rPr>
          <w:spacing w:val="-11"/>
        </w:rPr>
        <w:t xml:space="preserve"> </w:t>
      </w:r>
      <w:r w:rsidR="00E0358D">
        <w:t>2013).</w:t>
      </w:r>
      <w:r w:rsidR="00E0358D">
        <w:rPr>
          <w:spacing w:val="12"/>
        </w:rPr>
        <w:t xml:space="preserve"> </w:t>
      </w:r>
      <w:r w:rsidR="00E0358D">
        <w:t>The</w:t>
      </w:r>
      <w:r w:rsidR="00E0358D">
        <w:rPr>
          <w:spacing w:val="-11"/>
        </w:rPr>
        <w:t xml:space="preserve"> </w:t>
      </w:r>
      <w:r w:rsidR="00E0358D">
        <w:t>embryos</w:t>
      </w:r>
      <w:r w:rsidR="00E0358D">
        <w:rPr>
          <w:spacing w:val="-12"/>
        </w:rPr>
        <w:t xml:space="preserve"> </w:t>
      </w:r>
      <w:r w:rsidR="00E0358D">
        <w:t>were</w:t>
      </w:r>
      <w:r w:rsidR="00E0358D">
        <w:rPr>
          <w:spacing w:val="-10"/>
        </w:rPr>
        <w:t xml:space="preserve"> </w:t>
      </w:r>
      <w:r w:rsidR="00E0358D">
        <w:t>at</w:t>
      </w:r>
      <w:r w:rsidR="00E0358D">
        <w:rPr>
          <w:spacing w:val="-11"/>
        </w:rPr>
        <w:t xml:space="preserve"> </w:t>
      </w:r>
      <w:r w:rsidR="00E0358D">
        <w:t>seven</w:t>
      </w:r>
      <w:r w:rsidR="00E0358D">
        <w:rPr>
          <w:spacing w:val="-11"/>
        </w:rPr>
        <w:t xml:space="preserve"> </w:t>
      </w:r>
      <w:r w:rsidR="00E0358D">
        <w:t xml:space="preserve">cru- </w:t>
      </w:r>
      <w:proofErr w:type="spellStart"/>
      <w:r w:rsidR="00E0358D">
        <w:t>cial</w:t>
      </w:r>
      <w:proofErr w:type="spellEnd"/>
      <w:r w:rsidR="00E0358D">
        <w:rPr>
          <w:spacing w:val="-18"/>
        </w:rPr>
        <w:t xml:space="preserve"> </w:t>
      </w:r>
      <w:r w:rsidR="00E0358D">
        <w:t>stages</w:t>
      </w:r>
      <w:r w:rsidR="00E0358D">
        <w:rPr>
          <w:spacing w:val="-17"/>
        </w:rPr>
        <w:t xml:space="preserve"> </w:t>
      </w:r>
      <w:r w:rsidR="00E0358D">
        <w:t>of</w:t>
      </w:r>
      <w:r w:rsidR="00E0358D">
        <w:rPr>
          <w:spacing w:val="-17"/>
        </w:rPr>
        <w:t xml:space="preserve"> </w:t>
      </w:r>
      <w:r w:rsidR="00E0358D">
        <w:t>preimplantation</w:t>
      </w:r>
      <w:r w:rsidR="00E0358D">
        <w:rPr>
          <w:spacing w:val="-17"/>
        </w:rPr>
        <w:t xml:space="preserve"> </w:t>
      </w:r>
      <w:r w:rsidR="00E0358D">
        <w:t>development:</w:t>
      </w:r>
      <w:r w:rsidR="00E0358D">
        <w:rPr>
          <w:spacing w:val="-2"/>
        </w:rPr>
        <w:t xml:space="preserve"> </w:t>
      </w:r>
      <w:r w:rsidR="00E0358D">
        <w:t>metaphase</w:t>
      </w:r>
      <w:r w:rsidR="00E0358D">
        <w:rPr>
          <w:spacing w:val="-17"/>
        </w:rPr>
        <w:t xml:space="preserve"> </w:t>
      </w:r>
      <w:r w:rsidR="00E0358D">
        <w:rPr>
          <w:spacing w:val="2"/>
        </w:rPr>
        <w:t>II</w:t>
      </w:r>
      <w:r w:rsidR="00E0358D">
        <w:rPr>
          <w:spacing w:val="-17"/>
        </w:rPr>
        <w:t xml:space="preserve"> </w:t>
      </w:r>
      <w:r w:rsidR="00E0358D">
        <w:t>oocyte,</w:t>
      </w:r>
      <w:r w:rsidR="00E0358D">
        <w:rPr>
          <w:spacing w:val="-17"/>
        </w:rPr>
        <w:t xml:space="preserve"> </w:t>
      </w:r>
      <w:r w:rsidR="00E0358D">
        <w:t>zygote,</w:t>
      </w:r>
      <w:r w:rsidR="00E0358D">
        <w:rPr>
          <w:spacing w:val="-16"/>
        </w:rPr>
        <w:t xml:space="preserve"> </w:t>
      </w:r>
      <w:r w:rsidR="00E0358D">
        <w:t xml:space="preserve">2-cell, 4-cell, 8-cell, morula and late blastocyst at hatching stage. </w:t>
      </w:r>
      <w:proofErr w:type="spellStart"/>
      <w:r w:rsidR="00E0358D">
        <w:t>Leng</w:t>
      </w:r>
      <w:proofErr w:type="spellEnd"/>
      <w:r w:rsidR="00E0358D">
        <w:t xml:space="preserve"> is a</w:t>
      </w:r>
      <w:r w:rsidR="00E0358D">
        <w:rPr>
          <w:spacing w:val="-12"/>
        </w:rPr>
        <w:t xml:space="preserve"> </w:t>
      </w:r>
      <w:r w:rsidR="00E0358D">
        <w:t xml:space="preserve">single-cell RNA-sequencing dataset of human </w:t>
      </w:r>
      <w:proofErr w:type="spellStart"/>
      <w:r w:rsidR="00E0358D">
        <w:t>embroyonic</w:t>
      </w:r>
      <w:proofErr w:type="spellEnd"/>
      <w:r w:rsidR="00E0358D">
        <w:t xml:space="preserve"> stem cells (</w:t>
      </w:r>
      <w:proofErr w:type="spellStart"/>
      <w:r w:rsidR="00E0358D">
        <w:t>Leng</w:t>
      </w:r>
      <w:proofErr w:type="spellEnd"/>
      <w:r w:rsidR="00E0358D">
        <w:t xml:space="preserve"> </w:t>
      </w:r>
      <w:r w:rsidR="00E0358D">
        <w:rPr>
          <w:rFonts w:ascii="Palatino Linotype"/>
          <w:i/>
        </w:rPr>
        <w:t>et al.</w:t>
      </w:r>
      <w:r w:rsidR="00E0358D">
        <w:t xml:space="preserve">, 2015). </w:t>
      </w:r>
      <w:r w:rsidR="00E0358D">
        <w:rPr>
          <w:spacing w:val="-4"/>
        </w:rPr>
        <w:t>Total</w:t>
      </w:r>
      <w:r w:rsidR="00E0358D">
        <w:rPr>
          <w:spacing w:val="-6"/>
        </w:rPr>
        <w:t xml:space="preserve"> </w:t>
      </w:r>
      <w:r w:rsidR="00E0358D">
        <w:t>213</w:t>
      </w:r>
      <w:r w:rsidR="00E0358D">
        <w:rPr>
          <w:spacing w:val="-6"/>
        </w:rPr>
        <w:t xml:space="preserve"> </w:t>
      </w:r>
      <w:r w:rsidR="00E0358D">
        <w:t>H1</w:t>
      </w:r>
      <w:r w:rsidR="00E0358D">
        <w:rPr>
          <w:spacing w:val="-6"/>
        </w:rPr>
        <w:t xml:space="preserve"> </w:t>
      </w:r>
      <w:r w:rsidR="00E0358D">
        <w:t>single</w:t>
      </w:r>
      <w:r w:rsidR="00E0358D">
        <w:rPr>
          <w:spacing w:val="-5"/>
        </w:rPr>
        <w:t xml:space="preserve"> </w:t>
      </w:r>
      <w:r w:rsidR="00E0358D">
        <w:t>cells</w:t>
      </w:r>
      <w:r w:rsidR="00E0358D">
        <w:rPr>
          <w:spacing w:val="-6"/>
        </w:rPr>
        <w:t xml:space="preserve"> </w:t>
      </w:r>
      <w:r w:rsidR="00E0358D">
        <w:t>and</w:t>
      </w:r>
      <w:r w:rsidR="00E0358D">
        <w:rPr>
          <w:spacing w:val="-6"/>
        </w:rPr>
        <w:t xml:space="preserve"> </w:t>
      </w:r>
      <w:r w:rsidR="00E0358D">
        <w:t>247</w:t>
      </w:r>
      <w:r w:rsidR="00E0358D">
        <w:rPr>
          <w:spacing w:val="-5"/>
        </w:rPr>
        <w:t xml:space="preserve"> </w:t>
      </w:r>
      <w:r w:rsidR="00E0358D">
        <w:rPr>
          <w:spacing w:val="-3"/>
        </w:rPr>
        <w:t>H1-Fucci</w:t>
      </w:r>
      <w:r w:rsidR="00E0358D">
        <w:rPr>
          <w:spacing w:val="-6"/>
        </w:rPr>
        <w:t xml:space="preserve"> </w:t>
      </w:r>
      <w:r w:rsidR="00E0358D">
        <w:t>single</w:t>
      </w:r>
      <w:r w:rsidR="00E0358D">
        <w:rPr>
          <w:spacing w:val="-6"/>
        </w:rPr>
        <w:t xml:space="preserve"> </w:t>
      </w:r>
      <w:r w:rsidR="00E0358D">
        <w:t>cells</w:t>
      </w:r>
      <w:r w:rsidR="00E0358D">
        <w:rPr>
          <w:spacing w:val="-6"/>
        </w:rPr>
        <w:t xml:space="preserve"> </w:t>
      </w:r>
      <w:r w:rsidR="00E0358D">
        <w:t>were</w:t>
      </w:r>
      <w:r w:rsidR="00E0358D">
        <w:rPr>
          <w:spacing w:val="-5"/>
        </w:rPr>
        <w:t xml:space="preserve"> </w:t>
      </w:r>
      <w:r w:rsidR="00E0358D">
        <w:t>sequenced.</w:t>
      </w:r>
      <w:r w:rsidR="00E0358D">
        <w:rPr>
          <w:spacing w:val="13"/>
        </w:rPr>
        <w:t xml:space="preserve"> </w:t>
      </w:r>
      <w:r w:rsidR="00E0358D">
        <w:t>The</w:t>
      </w:r>
      <w:r w:rsidR="00E0358D">
        <w:rPr>
          <w:spacing w:val="-6"/>
        </w:rPr>
        <w:t xml:space="preserve"> </w:t>
      </w:r>
      <w:r w:rsidR="00E0358D">
        <w:t xml:space="preserve">213 H1 cells were used to evaluate </w:t>
      </w:r>
      <w:proofErr w:type="spellStart"/>
      <w:r w:rsidR="00E0358D">
        <w:t>Oscope</w:t>
      </w:r>
      <w:proofErr w:type="spellEnd"/>
      <w:r w:rsidR="00E0358D">
        <w:t xml:space="preserve"> in identifying oscillatory genes. The H1- </w:t>
      </w:r>
      <w:proofErr w:type="spellStart"/>
      <w:r w:rsidR="00E0358D">
        <w:rPr>
          <w:spacing w:val="-4"/>
        </w:rPr>
        <w:t>Fucci</w:t>
      </w:r>
      <w:proofErr w:type="spellEnd"/>
      <w:r w:rsidR="00E0358D">
        <w:rPr>
          <w:spacing w:val="-4"/>
        </w:rPr>
        <w:t xml:space="preserve"> </w:t>
      </w:r>
      <w:r w:rsidR="00E0358D">
        <w:t>cells</w:t>
      </w:r>
      <w:r w:rsidR="00E0358D">
        <w:rPr>
          <w:spacing w:val="-4"/>
        </w:rPr>
        <w:t xml:space="preserve"> </w:t>
      </w:r>
      <w:r w:rsidR="00E0358D">
        <w:t>were</w:t>
      </w:r>
      <w:r w:rsidR="00E0358D">
        <w:rPr>
          <w:spacing w:val="-4"/>
        </w:rPr>
        <w:t xml:space="preserve"> </w:t>
      </w:r>
      <w:r w:rsidR="00E0358D">
        <w:t>used</w:t>
      </w:r>
      <w:r w:rsidR="00E0358D">
        <w:rPr>
          <w:spacing w:val="-3"/>
        </w:rPr>
        <w:t xml:space="preserve"> </w:t>
      </w:r>
      <w:r w:rsidR="00E0358D">
        <w:t>to</w:t>
      </w:r>
      <w:r w:rsidR="00E0358D">
        <w:rPr>
          <w:spacing w:val="-4"/>
        </w:rPr>
        <w:t xml:space="preserve"> </w:t>
      </w:r>
      <w:r w:rsidR="00E0358D">
        <w:t>confirm</w:t>
      </w:r>
      <w:r w:rsidR="00E0358D">
        <w:rPr>
          <w:spacing w:val="-4"/>
        </w:rPr>
        <w:t xml:space="preserve"> </w:t>
      </w:r>
      <w:r w:rsidR="00E0358D">
        <w:t>the</w:t>
      </w:r>
      <w:r w:rsidR="00E0358D">
        <w:rPr>
          <w:spacing w:val="-4"/>
        </w:rPr>
        <w:t xml:space="preserve"> </w:t>
      </w:r>
      <w:r w:rsidR="00E0358D">
        <w:t>cell</w:t>
      </w:r>
      <w:r w:rsidR="00E0358D">
        <w:rPr>
          <w:spacing w:val="-3"/>
        </w:rPr>
        <w:t xml:space="preserve"> </w:t>
      </w:r>
      <w:r w:rsidR="00E0358D">
        <w:t>cycle</w:t>
      </w:r>
      <w:r w:rsidR="00E0358D">
        <w:rPr>
          <w:spacing w:val="-4"/>
        </w:rPr>
        <w:t xml:space="preserve"> </w:t>
      </w:r>
      <w:r w:rsidR="00E0358D">
        <w:t>gene</w:t>
      </w:r>
      <w:r w:rsidR="00E0358D">
        <w:rPr>
          <w:spacing w:val="-4"/>
        </w:rPr>
        <w:t xml:space="preserve"> </w:t>
      </w:r>
      <w:r w:rsidR="00E0358D">
        <w:t>cluster</w:t>
      </w:r>
      <w:r w:rsidR="00E0358D">
        <w:rPr>
          <w:spacing w:val="-3"/>
        </w:rPr>
        <w:t xml:space="preserve"> </w:t>
      </w:r>
      <w:r w:rsidR="00E0358D">
        <w:t>identified</w:t>
      </w:r>
      <w:r w:rsidR="00E0358D">
        <w:rPr>
          <w:spacing w:val="-4"/>
        </w:rPr>
        <w:t xml:space="preserve"> </w:t>
      </w:r>
      <w:r w:rsidR="00E0358D">
        <w:rPr>
          <w:spacing w:val="-3"/>
        </w:rPr>
        <w:t>by</w:t>
      </w:r>
      <w:r w:rsidR="00E0358D">
        <w:rPr>
          <w:spacing w:val="-4"/>
        </w:rPr>
        <w:t xml:space="preserve"> </w:t>
      </w:r>
      <w:proofErr w:type="spellStart"/>
      <w:r w:rsidR="00E0358D">
        <w:t>Oscope</w:t>
      </w:r>
      <w:proofErr w:type="spellEnd"/>
      <w:r w:rsidR="00E0358D">
        <w:t xml:space="preserve"> in the H1 </w:t>
      </w:r>
      <w:proofErr w:type="spellStart"/>
      <w:r w:rsidR="00E0358D">
        <w:t>hESCs</w:t>
      </w:r>
      <w:proofErr w:type="spellEnd"/>
      <w:r w:rsidR="00E0358D">
        <w:t xml:space="preserve">. Camp is </w:t>
      </w:r>
      <w:proofErr w:type="gramStart"/>
      <w:r w:rsidR="00E0358D">
        <w:t>a 734 single-cell transcriptomes</w:t>
      </w:r>
      <w:proofErr w:type="gramEnd"/>
      <w:r w:rsidR="00E0358D">
        <w:t xml:space="preserve"> from human fetal neocortex</w:t>
      </w:r>
      <w:r w:rsidR="00E0358D">
        <w:rPr>
          <w:spacing w:val="-6"/>
        </w:rPr>
        <w:t xml:space="preserve"> </w:t>
      </w:r>
      <w:r w:rsidR="00E0358D">
        <w:t>or</w:t>
      </w:r>
      <w:r w:rsidR="00E0358D">
        <w:rPr>
          <w:spacing w:val="-7"/>
        </w:rPr>
        <w:t xml:space="preserve"> </w:t>
      </w:r>
      <w:r w:rsidR="00E0358D">
        <w:t>human</w:t>
      </w:r>
      <w:r w:rsidR="00E0358D">
        <w:rPr>
          <w:spacing w:val="-6"/>
        </w:rPr>
        <w:t xml:space="preserve"> </w:t>
      </w:r>
      <w:r w:rsidR="00E0358D">
        <w:t>cerebral</w:t>
      </w:r>
      <w:r w:rsidR="00E0358D">
        <w:rPr>
          <w:spacing w:val="-6"/>
        </w:rPr>
        <w:t xml:space="preserve"> </w:t>
      </w:r>
      <w:r w:rsidR="00E0358D">
        <w:t>organoids</w:t>
      </w:r>
      <w:r w:rsidR="00E0358D">
        <w:rPr>
          <w:spacing w:val="-6"/>
        </w:rPr>
        <w:t xml:space="preserve"> </w:t>
      </w:r>
      <w:r w:rsidR="00E0358D">
        <w:t>from</w:t>
      </w:r>
      <w:r w:rsidR="00E0358D">
        <w:rPr>
          <w:spacing w:val="-6"/>
        </w:rPr>
        <w:t xml:space="preserve"> </w:t>
      </w:r>
      <w:r w:rsidR="00E0358D">
        <w:t>multiple</w:t>
      </w:r>
      <w:r w:rsidR="00E0358D">
        <w:rPr>
          <w:spacing w:val="-6"/>
        </w:rPr>
        <w:t xml:space="preserve"> </w:t>
      </w:r>
      <w:r w:rsidR="00E0358D">
        <w:t>time</w:t>
      </w:r>
      <w:r w:rsidR="00E0358D">
        <w:rPr>
          <w:spacing w:val="-6"/>
        </w:rPr>
        <w:t xml:space="preserve"> </w:t>
      </w:r>
      <w:r w:rsidR="00E0358D">
        <w:t>points</w:t>
      </w:r>
      <w:r w:rsidR="00E0358D">
        <w:rPr>
          <w:spacing w:val="-6"/>
        </w:rPr>
        <w:t xml:space="preserve"> </w:t>
      </w:r>
      <w:r w:rsidR="00E0358D">
        <w:t>(Camp</w:t>
      </w:r>
      <w:r w:rsidR="00E0358D">
        <w:rPr>
          <w:spacing w:val="-6"/>
        </w:rPr>
        <w:t xml:space="preserve"> </w:t>
      </w:r>
      <w:r w:rsidR="00E0358D">
        <w:rPr>
          <w:rFonts w:ascii="Palatino Linotype"/>
          <w:i/>
        </w:rPr>
        <w:t>et</w:t>
      </w:r>
      <w:r w:rsidR="00E0358D">
        <w:rPr>
          <w:rFonts w:ascii="Palatino Linotype"/>
          <w:i/>
          <w:spacing w:val="-4"/>
        </w:rPr>
        <w:t xml:space="preserve"> </w:t>
      </w:r>
      <w:r w:rsidR="00E0358D">
        <w:rPr>
          <w:rFonts w:ascii="Palatino Linotype"/>
          <w:i/>
        </w:rPr>
        <w:t>al.</w:t>
      </w:r>
      <w:r w:rsidR="00E0358D">
        <w:t xml:space="preserve">, 2015). </w:t>
      </w:r>
      <w:r w:rsidR="00E0358D">
        <w:rPr>
          <w:spacing w:val="-4"/>
        </w:rPr>
        <w:t xml:space="preserve">Fetal </w:t>
      </w:r>
      <w:r w:rsidR="00E0358D">
        <w:t>neocortex data were generated from dissociated whole organoids derived</w:t>
      </w:r>
      <w:r w:rsidR="00E0358D">
        <w:rPr>
          <w:spacing w:val="-12"/>
        </w:rPr>
        <w:t xml:space="preserve"> </w:t>
      </w:r>
      <w:r w:rsidR="00E0358D">
        <w:t>from</w:t>
      </w:r>
      <w:r w:rsidR="00E0358D">
        <w:rPr>
          <w:spacing w:val="-12"/>
        </w:rPr>
        <w:t xml:space="preserve"> </w:t>
      </w:r>
      <w:r w:rsidR="00E0358D">
        <w:t>induced</w:t>
      </w:r>
      <w:r w:rsidR="00E0358D">
        <w:rPr>
          <w:spacing w:val="-11"/>
        </w:rPr>
        <w:t xml:space="preserve"> </w:t>
      </w:r>
      <w:r w:rsidR="00E0358D">
        <w:t>pluripotent</w:t>
      </w:r>
      <w:r w:rsidR="00E0358D">
        <w:rPr>
          <w:spacing w:val="-12"/>
        </w:rPr>
        <w:t xml:space="preserve"> </w:t>
      </w:r>
      <w:r w:rsidR="00E0358D">
        <w:t>stem</w:t>
      </w:r>
      <w:r w:rsidR="00E0358D">
        <w:rPr>
          <w:spacing w:val="-11"/>
        </w:rPr>
        <w:t xml:space="preserve"> </w:t>
      </w:r>
      <w:r w:rsidR="00E0358D">
        <w:t>cell</w:t>
      </w:r>
      <w:r w:rsidR="00E0358D">
        <w:rPr>
          <w:spacing w:val="-12"/>
        </w:rPr>
        <w:t xml:space="preserve"> </w:t>
      </w:r>
      <w:r w:rsidR="00E0358D">
        <w:t>line</w:t>
      </w:r>
      <w:r w:rsidR="00E0358D">
        <w:rPr>
          <w:spacing w:val="-12"/>
        </w:rPr>
        <w:t xml:space="preserve"> </w:t>
      </w:r>
      <w:r w:rsidR="00E0358D">
        <w:t>after</w:t>
      </w:r>
      <w:r w:rsidR="00E0358D">
        <w:rPr>
          <w:spacing w:val="-12"/>
        </w:rPr>
        <w:t xml:space="preserve"> </w:t>
      </w:r>
      <w:r w:rsidR="00E0358D">
        <w:t>the</w:t>
      </w:r>
      <w:r w:rsidR="00E0358D">
        <w:rPr>
          <w:spacing w:val="-11"/>
        </w:rPr>
        <w:t xml:space="preserve"> </w:t>
      </w:r>
      <w:r w:rsidR="00E0358D">
        <w:t>start</w:t>
      </w:r>
      <w:r w:rsidR="00E0358D">
        <w:rPr>
          <w:spacing w:val="-12"/>
        </w:rPr>
        <w:t xml:space="preserve"> </w:t>
      </w:r>
      <w:r w:rsidR="00E0358D">
        <w:t>of</w:t>
      </w:r>
      <w:r w:rsidR="00E0358D">
        <w:rPr>
          <w:spacing w:val="-12"/>
        </w:rPr>
        <w:t xml:space="preserve"> </w:t>
      </w:r>
      <w:r w:rsidR="00E0358D">
        <w:t>embryoid</w:t>
      </w:r>
      <w:r w:rsidR="00E0358D">
        <w:rPr>
          <w:spacing w:val="-12"/>
        </w:rPr>
        <w:t xml:space="preserve"> </w:t>
      </w:r>
      <w:r w:rsidR="00E0358D">
        <w:rPr>
          <w:spacing w:val="2"/>
        </w:rPr>
        <w:t xml:space="preserve">body </w:t>
      </w:r>
      <w:r w:rsidR="00E0358D">
        <w:t>culture. Chu 1 and Chu 2 come from the same study and are all expression profile of human pluripotent stem cells, which offer a unique cellular model</w:t>
      </w:r>
      <w:r w:rsidR="00E0358D">
        <w:rPr>
          <w:spacing w:val="-15"/>
        </w:rPr>
        <w:t xml:space="preserve"> </w:t>
      </w:r>
      <w:r w:rsidR="00E0358D">
        <w:t>to study</w:t>
      </w:r>
      <w:r w:rsidR="00E0358D">
        <w:rPr>
          <w:spacing w:val="-6"/>
        </w:rPr>
        <w:t xml:space="preserve"> </w:t>
      </w:r>
      <w:r w:rsidR="00E0358D">
        <w:t>lineage</w:t>
      </w:r>
      <w:r w:rsidR="00E0358D">
        <w:rPr>
          <w:spacing w:val="-5"/>
        </w:rPr>
        <w:t xml:space="preserve"> </w:t>
      </w:r>
      <w:r w:rsidR="00E0358D">
        <w:t>specifications</w:t>
      </w:r>
      <w:r w:rsidR="00E0358D">
        <w:rPr>
          <w:spacing w:val="-6"/>
        </w:rPr>
        <w:t xml:space="preserve"> </w:t>
      </w:r>
      <w:r w:rsidR="00E0358D">
        <w:t>of</w:t>
      </w:r>
      <w:r w:rsidR="00E0358D">
        <w:rPr>
          <w:spacing w:val="-5"/>
        </w:rPr>
        <w:t xml:space="preserve"> </w:t>
      </w:r>
      <w:r w:rsidR="00E0358D">
        <w:t>the</w:t>
      </w:r>
      <w:r w:rsidR="00E0358D">
        <w:rPr>
          <w:spacing w:val="-6"/>
        </w:rPr>
        <w:t xml:space="preserve"> </w:t>
      </w:r>
      <w:r w:rsidR="00E0358D">
        <w:t>primary</w:t>
      </w:r>
      <w:r w:rsidR="00E0358D">
        <w:rPr>
          <w:spacing w:val="-5"/>
        </w:rPr>
        <w:t xml:space="preserve"> </w:t>
      </w:r>
      <w:r w:rsidR="00E0358D">
        <w:t>germ</w:t>
      </w:r>
      <w:r w:rsidR="00E0358D">
        <w:rPr>
          <w:spacing w:val="-5"/>
        </w:rPr>
        <w:t xml:space="preserve"> </w:t>
      </w:r>
      <w:r w:rsidR="00E0358D">
        <w:t>layers</w:t>
      </w:r>
      <w:r w:rsidR="00E0358D">
        <w:rPr>
          <w:spacing w:val="-6"/>
        </w:rPr>
        <w:t xml:space="preserve"> </w:t>
      </w:r>
      <w:r w:rsidR="00E0358D">
        <w:t>during</w:t>
      </w:r>
      <w:r w:rsidR="00E0358D">
        <w:rPr>
          <w:spacing w:val="-5"/>
        </w:rPr>
        <w:t xml:space="preserve"> </w:t>
      </w:r>
      <w:r w:rsidR="00E0358D">
        <w:t>human</w:t>
      </w:r>
      <w:r w:rsidR="00E0358D">
        <w:rPr>
          <w:spacing w:val="-6"/>
        </w:rPr>
        <w:t xml:space="preserve"> </w:t>
      </w:r>
      <w:r w:rsidR="00E0358D">
        <w:t>develop</w:t>
      </w:r>
      <w:r>
        <w:pict w14:anchorId="356F7240">
          <v:line id="_x0000_s1027" style="position:absolute;left:0;text-align:left;z-index:-252696576;mso-position-horizontal-relative:page;mso-position-vertical-relative:text" from="260.15pt,12.3pt" to="263.15pt,12.3pt" strokeweight=".14042mm">
            <w10:wrap anchorx="page"/>
          </v:line>
        </w:pict>
      </w:r>
      <w:r>
        <w:pict w14:anchorId="0F7ECFB4">
          <v:line id="_x0000_s1026" style="position:absolute;left:0;text-align:left;z-index:-252695552;mso-position-horizontal-relative:page;mso-position-vertical-relative:text" from="152.35pt,24.25pt" to="155.35pt,24.25pt" strokeweight=".14042mm">
            <w10:wrap anchorx="page"/>
          </v:line>
        </w:pict>
      </w:r>
      <w:r w:rsidR="00E0358D">
        <w:t>ment</w:t>
      </w:r>
      <w:r w:rsidR="00E0358D">
        <w:rPr>
          <w:spacing w:val="-6"/>
        </w:rPr>
        <w:t xml:space="preserve"> </w:t>
      </w:r>
      <w:r w:rsidR="00E0358D">
        <w:t>(Chu</w:t>
      </w:r>
      <w:r w:rsidR="00E0358D">
        <w:rPr>
          <w:spacing w:val="-5"/>
        </w:rPr>
        <w:t xml:space="preserve"> </w:t>
      </w:r>
      <w:r w:rsidR="00E0358D">
        <w:rPr>
          <w:rFonts w:ascii="Palatino Linotype"/>
          <w:i/>
        </w:rPr>
        <w:t>et</w:t>
      </w:r>
      <w:r w:rsidR="00E0358D">
        <w:rPr>
          <w:rFonts w:ascii="Palatino Linotype"/>
          <w:i/>
          <w:spacing w:val="-3"/>
        </w:rPr>
        <w:t xml:space="preserve"> </w:t>
      </w:r>
      <w:r w:rsidR="00E0358D">
        <w:rPr>
          <w:rFonts w:ascii="Palatino Linotype"/>
          <w:i/>
        </w:rPr>
        <w:t>al.</w:t>
      </w:r>
      <w:r w:rsidR="00E0358D">
        <w:t>,</w:t>
      </w:r>
      <w:r w:rsidR="00E0358D">
        <w:rPr>
          <w:spacing w:val="-5"/>
        </w:rPr>
        <w:t xml:space="preserve"> </w:t>
      </w:r>
      <w:r w:rsidR="00E0358D">
        <w:t>2016).</w:t>
      </w:r>
      <w:r w:rsidR="00E0358D">
        <w:rPr>
          <w:spacing w:val="16"/>
        </w:rPr>
        <w:t xml:space="preserve"> </w:t>
      </w:r>
      <w:r w:rsidR="00E0358D">
        <w:t>Chu</w:t>
      </w:r>
      <w:r w:rsidR="00E0358D">
        <w:rPr>
          <w:spacing w:val="5"/>
        </w:rPr>
        <w:t xml:space="preserve"> </w:t>
      </w:r>
      <w:r w:rsidR="00E0358D">
        <w:t>1</w:t>
      </w:r>
      <w:r w:rsidR="00E0358D">
        <w:rPr>
          <w:spacing w:val="-5"/>
        </w:rPr>
        <w:t xml:space="preserve"> </w:t>
      </w:r>
      <w:r w:rsidR="00E0358D">
        <w:t>is</w:t>
      </w:r>
      <w:r w:rsidR="00E0358D">
        <w:rPr>
          <w:spacing w:val="-5"/>
        </w:rPr>
        <w:t xml:space="preserve"> </w:t>
      </w:r>
      <w:r w:rsidR="00E0358D">
        <w:t>758</w:t>
      </w:r>
      <w:r w:rsidR="00E0358D">
        <w:rPr>
          <w:spacing w:val="-6"/>
        </w:rPr>
        <w:t xml:space="preserve"> </w:t>
      </w:r>
      <w:r w:rsidR="00E0358D">
        <w:t>single</w:t>
      </w:r>
      <w:r w:rsidR="00E0358D">
        <w:rPr>
          <w:spacing w:val="-5"/>
        </w:rPr>
        <w:t xml:space="preserve"> </w:t>
      </w:r>
      <w:r w:rsidR="00E0358D">
        <w:t>cells</w:t>
      </w:r>
      <w:r w:rsidR="00E0358D">
        <w:rPr>
          <w:spacing w:val="-5"/>
        </w:rPr>
        <w:t xml:space="preserve"> </w:t>
      </w:r>
      <w:r w:rsidR="00E0358D">
        <w:t>from</w:t>
      </w:r>
      <w:r w:rsidR="00E0358D">
        <w:rPr>
          <w:spacing w:val="-6"/>
        </w:rPr>
        <w:t xml:space="preserve"> </w:t>
      </w:r>
      <w:r w:rsidR="00E0358D">
        <w:t>time</w:t>
      </w:r>
      <w:r w:rsidR="00E0358D">
        <w:rPr>
          <w:spacing w:val="-4"/>
        </w:rPr>
        <w:t xml:space="preserve"> </w:t>
      </w:r>
      <w:r w:rsidR="00E0358D">
        <w:t>course</w:t>
      </w:r>
      <w:r w:rsidR="00E0358D">
        <w:rPr>
          <w:spacing w:val="-5"/>
        </w:rPr>
        <w:t xml:space="preserve"> </w:t>
      </w:r>
      <w:r w:rsidR="00E0358D">
        <w:t>profiling</w:t>
      </w:r>
      <w:r w:rsidR="00E0358D">
        <w:rPr>
          <w:spacing w:val="-6"/>
        </w:rPr>
        <w:t xml:space="preserve"> </w:t>
      </w:r>
      <w:r w:rsidR="00E0358D">
        <w:t>and Chu 2 is 1018 single cells from snapshot</w:t>
      </w:r>
      <w:r w:rsidR="00E0358D">
        <w:rPr>
          <w:spacing w:val="14"/>
        </w:rPr>
        <w:t xml:space="preserve"> </w:t>
      </w:r>
      <w:r w:rsidR="00E0358D">
        <w:t>progenitors.</w:t>
      </w:r>
    </w:p>
    <w:p w14:paraId="77CE44E7" w14:textId="77777777" w:rsidR="00C466F6" w:rsidRDefault="00E0358D">
      <w:pPr>
        <w:pStyle w:val="a3"/>
        <w:spacing w:before="5" w:line="240" w:lineRule="exact"/>
        <w:ind w:left="955" w:right="967" w:firstLine="298"/>
        <w:jc w:val="both"/>
      </w:pPr>
      <w:r>
        <w:rPr>
          <w:spacing w:val="-6"/>
        </w:rPr>
        <w:t>For</w:t>
      </w:r>
      <w:r>
        <w:rPr>
          <w:spacing w:val="-4"/>
        </w:rPr>
        <w:t xml:space="preserve"> </w:t>
      </w:r>
      <w:r>
        <w:t>mouse</w:t>
      </w:r>
      <w:r>
        <w:rPr>
          <w:spacing w:val="-4"/>
        </w:rPr>
        <w:t xml:space="preserve"> </w:t>
      </w:r>
      <w:r>
        <w:t>embryonic</w:t>
      </w:r>
      <w:r>
        <w:rPr>
          <w:spacing w:val="-4"/>
        </w:rPr>
        <w:t xml:space="preserve"> </w:t>
      </w:r>
      <w:r>
        <w:t>cells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one,</w:t>
      </w:r>
      <w:r>
        <w:rPr>
          <w:spacing w:val="-4"/>
        </w:rPr>
        <w:t xml:space="preserve"> </w:t>
      </w:r>
      <w:proofErr w:type="spellStart"/>
      <w:r>
        <w:t>Biase</w:t>
      </w:r>
      <w:proofErr w:type="spellEnd"/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expression</w:t>
      </w:r>
      <w:r>
        <w:rPr>
          <w:spacing w:val="-4"/>
        </w:rPr>
        <w:t xml:space="preserve"> </w:t>
      </w:r>
      <w:r>
        <w:t>profile</w:t>
      </w:r>
      <w:r>
        <w:rPr>
          <w:spacing w:val="-4"/>
        </w:rPr>
        <w:t xml:space="preserve"> </w:t>
      </w:r>
      <w:r>
        <w:t>from mouse embryonic cells (</w:t>
      </w:r>
      <w:proofErr w:type="spellStart"/>
      <w:r>
        <w:t>Biase</w:t>
      </w:r>
      <w:proofErr w:type="spellEnd"/>
      <w:r>
        <w:t xml:space="preserve"> </w:t>
      </w:r>
      <w:r>
        <w:rPr>
          <w:rFonts w:ascii="Palatino Linotype"/>
          <w:i/>
        </w:rPr>
        <w:t>et al.</w:t>
      </w:r>
      <w:r>
        <w:t>, 2014). 9 zygotes, 10 2-cell, and 5 4-cell mouse</w:t>
      </w:r>
      <w:r>
        <w:rPr>
          <w:spacing w:val="-18"/>
        </w:rPr>
        <w:t xml:space="preserve"> </w:t>
      </w:r>
      <w:r>
        <w:t>embryos</w:t>
      </w:r>
      <w:r>
        <w:rPr>
          <w:spacing w:val="-17"/>
        </w:rPr>
        <w:t xml:space="preserve"> </w:t>
      </w:r>
      <w:r>
        <w:t>were</w:t>
      </w:r>
      <w:r>
        <w:rPr>
          <w:spacing w:val="-17"/>
        </w:rPr>
        <w:t xml:space="preserve"> </w:t>
      </w:r>
      <w:proofErr w:type="gramStart"/>
      <w:r>
        <w:t>collected</w:t>
      </w:r>
      <w:proofErr w:type="gramEnd"/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multi-cell</w:t>
      </w:r>
      <w:r>
        <w:rPr>
          <w:spacing w:val="-17"/>
        </w:rPr>
        <w:t xml:space="preserve"> </w:t>
      </w:r>
      <w:r>
        <w:t>embryos</w:t>
      </w:r>
      <w:r>
        <w:rPr>
          <w:spacing w:val="-18"/>
        </w:rPr>
        <w:t xml:space="preserve"> </w:t>
      </w:r>
      <w:r>
        <w:t>were</w:t>
      </w:r>
      <w:r>
        <w:rPr>
          <w:spacing w:val="-17"/>
        </w:rPr>
        <w:t xml:space="preserve"> </w:t>
      </w:r>
      <w:r>
        <w:t>separated</w:t>
      </w:r>
      <w:r>
        <w:rPr>
          <w:spacing w:val="-17"/>
        </w:rPr>
        <w:t xml:space="preserve"> </w:t>
      </w:r>
      <w:r>
        <w:t>into</w:t>
      </w:r>
      <w:r>
        <w:rPr>
          <w:spacing w:val="-17"/>
        </w:rPr>
        <w:t xml:space="preserve"> </w:t>
      </w:r>
      <w:proofErr w:type="spellStart"/>
      <w:r>
        <w:t>blas</w:t>
      </w:r>
      <w:proofErr w:type="spellEnd"/>
      <w:r>
        <w:t xml:space="preserve">- </w:t>
      </w:r>
      <w:proofErr w:type="spellStart"/>
      <w:r>
        <w:t>tomeres</w:t>
      </w:r>
      <w:proofErr w:type="spellEnd"/>
      <w:r>
        <w:t>. 4</w:t>
      </w:r>
      <w:r>
        <w:rPr>
          <w:spacing w:val="-18"/>
        </w:rPr>
        <w:t xml:space="preserve"> </w:t>
      </w:r>
      <w:r>
        <w:t>inner</w:t>
      </w:r>
      <w:r>
        <w:rPr>
          <w:spacing w:val="-16"/>
        </w:rPr>
        <w:t xml:space="preserve"> </w:t>
      </w:r>
      <w:r>
        <w:t>cell</w:t>
      </w:r>
      <w:r>
        <w:rPr>
          <w:spacing w:val="-17"/>
        </w:rPr>
        <w:t xml:space="preserve"> </w:t>
      </w:r>
      <w:r>
        <w:t>mass</w:t>
      </w:r>
      <w:r>
        <w:rPr>
          <w:spacing w:val="-16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3</w:t>
      </w:r>
      <w:r>
        <w:rPr>
          <w:spacing w:val="-17"/>
        </w:rPr>
        <w:t xml:space="preserve"> </w:t>
      </w:r>
      <w:r>
        <w:t>trophectoderm</w:t>
      </w:r>
      <w:r>
        <w:rPr>
          <w:spacing w:val="-17"/>
        </w:rPr>
        <w:t xml:space="preserve"> </w:t>
      </w:r>
      <w:r>
        <w:t>samples</w:t>
      </w:r>
      <w:r>
        <w:rPr>
          <w:spacing w:val="-16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also</w:t>
      </w:r>
      <w:r>
        <w:rPr>
          <w:spacing w:val="-17"/>
        </w:rPr>
        <w:t xml:space="preserve"> </w:t>
      </w:r>
      <w:r>
        <w:t>extracted</w:t>
      </w:r>
      <w:r>
        <w:rPr>
          <w:spacing w:val="-17"/>
        </w:rPr>
        <w:t xml:space="preserve"> </w:t>
      </w:r>
      <w:r>
        <w:t>from mouse</w:t>
      </w:r>
      <w:r>
        <w:rPr>
          <w:spacing w:val="-24"/>
        </w:rPr>
        <w:t xml:space="preserve"> </w:t>
      </w:r>
      <w:r>
        <w:t>blastocysts.</w:t>
      </w:r>
      <w:r>
        <w:rPr>
          <w:spacing w:val="-11"/>
        </w:rPr>
        <w:t xml:space="preserve"> </w:t>
      </w:r>
      <w:proofErr w:type="spellStart"/>
      <w:r>
        <w:t>Goolam</w:t>
      </w:r>
      <w:proofErr w:type="spellEnd"/>
      <w:r>
        <w:rPr>
          <w:spacing w:val="-24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from</w:t>
      </w:r>
      <w:r>
        <w:rPr>
          <w:spacing w:val="-24"/>
        </w:rPr>
        <w:t xml:space="preserve"> </w:t>
      </w:r>
      <w:r>
        <w:t>pre-implantation</w:t>
      </w:r>
      <w:r>
        <w:rPr>
          <w:spacing w:val="-23"/>
        </w:rPr>
        <w:t xml:space="preserve"> </w:t>
      </w:r>
      <w:r>
        <w:t>development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mouse</w:t>
      </w:r>
      <w:r>
        <w:rPr>
          <w:spacing w:val="-23"/>
        </w:rPr>
        <w:t xml:space="preserve"> </w:t>
      </w:r>
      <w:proofErr w:type="spellStart"/>
      <w:r>
        <w:t>em</w:t>
      </w:r>
      <w:proofErr w:type="spellEnd"/>
      <w:r>
        <w:t xml:space="preserve">- </w:t>
      </w:r>
      <w:proofErr w:type="spellStart"/>
      <w:r>
        <w:t>bryos</w:t>
      </w:r>
      <w:proofErr w:type="spellEnd"/>
      <w:r>
        <w:rPr>
          <w:spacing w:val="-23"/>
        </w:rPr>
        <w:t xml:space="preserve"> </w:t>
      </w:r>
      <w:r>
        <w:t>(</w:t>
      </w:r>
      <w:proofErr w:type="spellStart"/>
      <w:r>
        <w:t>Goolam</w:t>
      </w:r>
      <w:proofErr w:type="spellEnd"/>
      <w:r>
        <w:rPr>
          <w:spacing w:val="-23"/>
        </w:rPr>
        <w:t xml:space="preserve"> </w:t>
      </w:r>
      <w:r>
        <w:rPr>
          <w:rFonts w:ascii="Palatino Linotype"/>
          <w:i/>
        </w:rPr>
        <w:t>et</w:t>
      </w:r>
      <w:r>
        <w:rPr>
          <w:rFonts w:ascii="Palatino Linotype"/>
          <w:i/>
          <w:spacing w:val="-21"/>
        </w:rPr>
        <w:t xml:space="preserve"> </w:t>
      </w:r>
      <w:r>
        <w:rPr>
          <w:rFonts w:ascii="Palatino Linotype"/>
          <w:i/>
        </w:rPr>
        <w:t>al.</w:t>
      </w:r>
      <w:r>
        <w:t>,</w:t>
      </w:r>
      <w:r>
        <w:rPr>
          <w:spacing w:val="-22"/>
        </w:rPr>
        <w:t xml:space="preserve"> </w:t>
      </w:r>
      <w:r>
        <w:t>2016).</w:t>
      </w:r>
      <w:r>
        <w:rPr>
          <w:spacing w:val="-4"/>
        </w:rPr>
        <w:t xml:space="preserve"> </w:t>
      </w:r>
      <w:r>
        <w:t>Transcriptomes</w:t>
      </w:r>
      <w:r>
        <w:rPr>
          <w:spacing w:val="-23"/>
        </w:rPr>
        <w:t xml:space="preserve"> </w:t>
      </w:r>
      <w:r>
        <w:t>were</w:t>
      </w:r>
      <w:r>
        <w:rPr>
          <w:spacing w:val="-22"/>
        </w:rPr>
        <w:t xml:space="preserve"> </w:t>
      </w:r>
      <w:r>
        <w:t>determined</w:t>
      </w:r>
      <w:r>
        <w:rPr>
          <w:spacing w:val="-23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all</w:t>
      </w:r>
      <w:r>
        <w:rPr>
          <w:spacing w:val="-24"/>
        </w:rPr>
        <w:t xml:space="preserve"> </w:t>
      </w:r>
      <w:r>
        <w:t>blastomeres of</w:t>
      </w:r>
      <w:r>
        <w:rPr>
          <w:spacing w:val="-5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embryos</w:t>
      </w:r>
      <w:r>
        <w:rPr>
          <w:spacing w:val="-5"/>
        </w:rPr>
        <w:t xml:space="preserve"> </w:t>
      </w:r>
      <w:r>
        <w:t>isolated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2-cell,</w:t>
      </w:r>
      <w:r>
        <w:rPr>
          <w:spacing w:val="-5"/>
        </w:rPr>
        <w:t xml:space="preserve"> </w:t>
      </w:r>
      <w:r>
        <w:t>4-cell,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8-cell</w:t>
      </w:r>
      <w:r>
        <w:rPr>
          <w:spacing w:val="-4"/>
        </w:rPr>
        <w:t xml:space="preserve"> </w:t>
      </w:r>
      <w:r>
        <w:t>stages,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 xml:space="preserve">individual cells at the 16-cell and 32-cell stages, corresponding to the morula and </w:t>
      </w:r>
      <w:proofErr w:type="spellStart"/>
      <w:r>
        <w:t>blasto</w:t>
      </w:r>
      <w:proofErr w:type="spellEnd"/>
      <w:r>
        <w:t xml:space="preserve">- cyst, respectively. Deng is also from mouse preimplantation embryos and can </w:t>
      </w:r>
      <w:r>
        <w:rPr>
          <w:spacing w:val="2"/>
        </w:rPr>
        <w:t>be</w:t>
      </w:r>
      <w:r>
        <w:rPr>
          <w:spacing w:val="-18"/>
        </w:rPr>
        <w:t xml:space="preserve"> </w:t>
      </w:r>
      <w:r>
        <w:t>utilized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investigate</w:t>
      </w:r>
      <w:r>
        <w:rPr>
          <w:spacing w:val="-18"/>
        </w:rPr>
        <w:t xml:space="preserve"> </w:t>
      </w:r>
      <w:r>
        <w:t>allele-specific</w:t>
      </w:r>
      <w:r>
        <w:rPr>
          <w:spacing w:val="-18"/>
        </w:rPr>
        <w:t xml:space="preserve"> </w:t>
      </w:r>
      <w:r>
        <w:t>gene</w:t>
      </w:r>
      <w:r>
        <w:rPr>
          <w:spacing w:val="-17"/>
        </w:rPr>
        <w:t xml:space="preserve"> </w:t>
      </w:r>
      <w:r>
        <w:t>expression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embryos</w:t>
      </w:r>
      <w:r>
        <w:rPr>
          <w:spacing w:val="-18"/>
        </w:rPr>
        <w:t xml:space="preserve"> </w:t>
      </w:r>
      <w:r>
        <w:t>at</w:t>
      </w:r>
      <w:r>
        <w:rPr>
          <w:spacing w:val="-18"/>
        </w:rPr>
        <w:t xml:space="preserve"> </w:t>
      </w:r>
      <w:r>
        <w:t xml:space="preserve">single-cell resolution (Deng </w:t>
      </w:r>
      <w:r>
        <w:rPr>
          <w:rFonts w:ascii="Palatino Linotype"/>
          <w:i/>
        </w:rPr>
        <w:t>et al.</w:t>
      </w:r>
      <w:r>
        <w:t xml:space="preserve">, 2014). Shin is single-cell transcriptomes of adult hip- </w:t>
      </w:r>
      <w:proofErr w:type="spellStart"/>
      <w:r>
        <w:t>pocampal</w:t>
      </w:r>
      <w:proofErr w:type="spellEnd"/>
      <w:r>
        <w:rPr>
          <w:spacing w:val="-6"/>
        </w:rPr>
        <w:t xml:space="preserve"> </w:t>
      </w:r>
      <w:r>
        <w:t>quiescent</w:t>
      </w:r>
      <w:r>
        <w:rPr>
          <w:spacing w:val="-5"/>
        </w:rPr>
        <w:t xml:space="preserve"> </w:t>
      </w:r>
      <w:r>
        <w:t>neural</w:t>
      </w:r>
      <w:r>
        <w:rPr>
          <w:spacing w:val="-6"/>
        </w:rPr>
        <w:t xml:space="preserve"> </w:t>
      </w:r>
      <w:r>
        <w:t>stem</w:t>
      </w:r>
      <w:r>
        <w:rPr>
          <w:spacing w:val="-5"/>
        </w:rPr>
        <w:t xml:space="preserve"> </w:t>
      </w:r>
      <w:r>
        <w:t>cells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immediate</w:t>
      </w:r>
      <w:r>
        <w:rPr>
          <w:spacing w:val="-5"/>
        </w:rPr>
        <w:t xml:space="preserve"> </w:t>
      </w:r>
      <w:r>
        <w:t>progeny</w:t>
      </w:r>
      <w:r>
        <w:rPr>
          <w:spacing w:val="-6"/>
        </w:rPr>
        <w:t xml:space="preserve"> </w:t>
      </w:r>
      <w:r>
        <w:t>(Shin</w:t>
      </w:r>
      <w:r>
        <w:rPr>
          <w:spacing w:val="-6"/>
        </w:rPr>
        <w:t xml:space="preserve"> </w:t>
      </w:r>
      <w:r>
        <w:rPr>
          <w:rFonts w:ascii="Palatino Linotype"/>
          <w:i/>
        </w:rPr>
        <w:t>et</w:t>
      </w:r>
      <w:r>
        <w:rPr>
          <w:rFonts w:ascii="Palatino Linotype"/>
          <w:i/>
          <w:spacing w:val="-3"/>
        </w:rPr>
        <w:t xml:space="preserve"> </w:t>
      </w:r>
      <w:r>
        <w:rPr>
          <w:rFonts w:ascii="Palatino Linotype"/>
          <w:i/>
        </w:rPr>
        <w:t>al.</w:t>
      </w:r>
      <w:r>
        <w:t>, 2015).</w:t>
      </w:r>
      <w:r>
        <w:rPr>
          <w:spacing w:val="-4"/>
        </w:rPr>
        <w:t xml:space="preserve"> </w:t>
      </w:r>
      <w:r>
        <w:t>Kowalczyk</w:t>
      </w:r>
      <w:r>
        <w:rPr>
          <w:spacing w:val="-20"/>
        </w:rPr>
        <w:t xml:space="preserve"> </w:t>
      </w:r>
      <w:r>
        <w:t>has</w:t>
      </w:r>
      <w:r>
        <w:rPr>
          <w:spacing w:val="-20"/>
        </w:rPr>
        <w:t xml:space="preserve"> </w:t>
      </w:r>
      <w:r>
        <w:t>564</w:t>
      </w:r>
      <w:r>
        <w:rPr>
          <w:spacing w:val="-20"/>
        </w:rPr>
        <w:t xml:space="preserve"> </w:t>
      </w:r>
      <w:r>
        <w:t>mouse</w:t>
      </w:r>
      <w:r>
        <w:rPr>
          <w:spacing w:val="-20"/>
        </w:rPr>
        <w:t xml:space="preserve"> </w:t>
      </w:r>
      <w:r>
        <w:t>hematopoietic</w:t>
      </w:r>
      <w:r>
        <w:rPr>
          <w:spacing w:val="-20"/>
        </w:rPr>
        <w:t xml:space="preserve"> </w:t>
      </w:r>
      <w:r>
        <w:t>cells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was</w:t>
      </w:r>
      <w:r>
        <w:rPr>
          <w:spacing w:val="-20"/>
        </w:rPr>
        <w:t xml:space="preserve"> </w:t>
      </w:r>
      <w:r>
        <w:t>designed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 xml:space="preserve">exam- </w:t>
      </w:r>
      <w:proofErr w:type="spellStart"/>
      <w:r>
        <w:t>ine</w:t>
      </w:r>
      <w:proofErr w:type="spellEnd"/>
      <w:r>
        <w:rPr>
          <w:spacing w:val="-6"/>
        </w:rPr>
        <w:t xml:space="preserve"> </w:t>
      </w:r>
      <w:r>
        <w:t>variation</w:t>
      </w:r>
      <w:r>
        <w:rPr>
          <w:spacing w:val="-5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hematopoietic</w:t>
      </w:r>
      <w:r>
        <w:rPr>
          <w:spacing w:val="-5"/>
        </w:rPr>
        <w:t xml:space="preserve"> </w:t>
      </w:r>
      <w:r>
        <w:t>stem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progenitor</w:t>
      </w:r>
      <w:r>
        <w:rPr>
          <w:spacing w:val="-5"/>
        </w:rPr>
        <w:t xml:space="preserve"> </w:t>
      </w:r>
      <w:r>
        <w:t>cells</w:t>
      </w:r>
      <w:r>
        <w:rPr>
          <w:spacing w:val="-6"/>
        </w:rPr>
        <w:t xml:space="preserve"> </w:t>
      </w:r>
      <w:r>
        <w:t xml:space="preserve">from </w:t>
      </w:r>
      <w:r>
        <w:rPr>
          <w:spacing w:val="-4"/>
        </w:rPr>
        <w:t xml:space="preserve">two </w:t>
      </w:r>
      <w:r>
        <w:t xml:space="preserve">mouse strains as they age (Kowalczyk </w:t>
      </w:r>
      <w:r>
        <w:rPr>
          <w:rFonts w:ascii="Palatino Linotype"/>
          <w:i/>
        </w:rPr>
        <w:t>et al.</w:t>
      </w:r>
      <w:r>
        <w:t>,</w:t>
      </w:r>
      <w:r>
        <w:rPr>
          <w:spacing w:val="7"/>
        </w:rPr>
        <w:t xml:space="preserve"> </w:t>
      </w:r>
      <w:r>
        <w:t>2015).</w:t>
      </w:r>
    </w:p>
    <w:p w14:paraId="2325A375" w14:textId="77777777" w:rsidR="00C466F6" w:rsidRDefault="00C466F6">
      <w:pPr>
        <w:pStyle w:val="a3"/>
        <w:spacing w:before="6"/>
        <w:rPr>
          <w:sz w:val="18"/>
        </w:rPr>
      </w:pPr>
    </w:p>
    <w:p w14:paraId="75FC93B8" w14:textId="5B8B9534" w:rsidR="00C466F6" w:rsidRDefault="00E0358D">
      <w:pPr>
        <w:pStyle w:val="a3"/>
        <w:spacing w:line="252" w:lineRule="auto"/>
        <w:ind w:left="955" w:right="969"/>
        <w:jc w:val="both"/>
      </w:pPr>
      <w:r>
        <w:t xml:space="preserve">Supplementary Tab. </w:t>
      </w:r>
      <w:r w:rsidR="00315201">
        <w:t>1</w:t>
      </w:r>
      <w:r>
        <w:t>: Gene set enrichment analysis for feature genes of each cluster in dataset Yan</w:t>
      </w:r>
    </w:p>
    <w:p w14:paraId="75BC0056" w14:textId="77777777" w:rsidR="00C466F6" w:rsidRDefault="00C466F6">
      <w:pPr>
        <w:pStyle w:val="a3"/>
        <w:spacing w:before="7"/>
        <w:rPr>
          <w:sz w:val="16"/>
        </w:rPr>
      </w:pPr>
    </w:p>
    <w:tbl>
      <w:tblPr>
        <w:tblStyle w:val="a9"/>
        <w:tblW w:w="0" w:type="auto"/>
        <w:tblLayout w:type="fixed"/>
        <w:tblLook w:val="01E0" w:firstRow="1" w:lastRow="1" w:firstColumn="1" w:lastColumn="1" w:noHBand="0" w:noVBand="0"/>
      </w:tblPr>
      <w:tblGrid>
        <w:gridCol w:w="5231"/>
        <w:gridCol w:w="2049"/>
        <w:gridCol w:w="1366"/>
      </w:tblGrid>
      <w:tr w:rsidR="00CB4161" w:rsidRPr="00CB4161" w14:paraId="4E60A3B7" w14:textId="77777777" w:rsidTr="001C38E6">
        <w:trPr>
          <w:trHeight w:hRule="exact" w:val="371"/>
        </w:trPr>
        <w:tc>
          <w:tcPr>
            <w:tcW w:w="5231" w:type="dxa"/>
          </w:tcPr>
          <w:p w14:paraId="397D5B6B" w14:textId="77777777" w:rsidR="00CB4161" w:rsidRPr="00CB4161" w:rsidRDefault="00CB4161" w:rsidP="00CB4161">
            <w:pPr>
              <w:tabs>
                <w:tab w:val="left" w:pos="1296"/>
              </w:tabs>
              <w:spacing w:before="2"/>
              <w:ind w:left="119"/>
              <w:rPr>
                <w:rFonts w:ascii="Palatino Linotype" w:eastAsia="Palatino Linotype" w:hAnsi="Palatino Linotype" w:cs="Palatino Linotype"/>
                <w:sz w:val="24"/>
              </w:rPr>
            </w:pPr>
            <w:r w:rsidRPr="00CB4161">
              <w:rPr>
                <w:rFonts w:ascii="Palatino Linotype" w:eastAsia="Palatino Linotype" w:hAnsi="Palatino Linotype" w:cs="Palatino Linotype"/>
                <w:sz w:val="24"/>
              </w:rPr>
              <w:t>Clusters</w:t>
            </w:r>
            <w:r w:rsidRPr="00CB4161">
              <w:rPr>
                <w:rFonts w:ascii="Palatino Linotype" w:eastAsia="Palatino Linotype" w:hAnsi="Palatino Linotype" w:cs="Palatino Linotype"/>
                <w:sz w:val="24"/>
              </w:rPr>
              <w:tab/>
              <w:t>Description</w:t>
            </w:r>
          </w:p>
        </w:tc>
        <w:tc>
          <w:tcPr>
            <w:tcW w:w="2049" w:type="dxa"/>
          </w:tcPr>
          <w:p w14:paraId="1928DC82" w14:textId="77777777" w:rsidR="00CB4161" w:rsidRPr="00CB4161" w:rsidRDefault="00CB4161" w:rsidP="00CB4161">
            <w:pPr>
              <w:spacing w:before="2"/>
              <w:ind w:left="810" w:right="86"/>
              <w:jc w:val="center"/>
              <w:rPr>
                <w:rFonts w:ascii="Palatino Linotype" w:eastAsia="Palatino Linotype" w:hAnsi="Palatino Linotype" w:cs="Palatino Linotype"/>
                <w:sz w:val="24"/>
              </w:rPr>
            </w:pPr>
            <w:proofErr w:type="spellStart"/>
            <w:r w:rsidRPr="00CB4161">
              <w:rPr>
                <w:rFonts w:ascii="Palatino Linotype" w:eastAsia="Palatino Linotype" w:hAnsi="Palatino Linotype" w:cs="Palatino Linotype"/>
                <w:sz w:val="24"/>
              </w:rPr>
              <w:t>GeneRatio</w:t>
            </w:r>
            <w:proofErr w:type="spellEnd"/>
          </w:p>
        </w:tc>
        <w:tc>
          <w:tcPr>
            <w:tcW w:w="1366" w:type="dxa"/>
          </w:tcPr>
          <w:p w14:paraId="4FA02963" w14:textId="77777777" w:rsidR="00CB4161" w:rsidRPr="00CB4161" w:rsidRDefault="00CB4161" w:rsidP="00CB4161">
            <w:pPr>
              <w:spacing w:before="2"/>
              <w:ind w:left="119"/>
              <w:rPr>
                <w:rFonts w:ascii="Palatino Linotype" w:eastAsia="Palatino Linotype" w:hAnsi="Palatino Linotype" w:cs="Palatino Linotype"/>
                <w:sz w:val="24"/>
              </w:rPr>
            </w:pPr>
            <w:r w:rsidRPr="00CB4161">
              <w:rPr>
                <w:rFonts w:ascii="Palatino Linotype" w:eastAsia="Palatino Linotype" w:hAnsi="Palatino Linotype" w:cs="Palatino Linotype"/>
                <w:sz w:val="24"/>
              </w:rPr>
              <w:t>q-value</w:t>
            </w:r>
          </w:p>
        </w:tc>
      </w:tr>
      <w:tr w:rsidR="00CB4161" w:rsidRPr="00CB4161" w14:paraId="70D41761" w14:textId="77777777" w:rsidTr="001C38E6">
        <w:trPr>
          <w:trHeight w:hRule="exact" w:val="367"/>
        </w:trPr>
        <w:tc>
          <w:tcPr>
            <w:tcW w:w="5231" w:type="dxa"/>
          </w:tcPr>
          <w:p w14:paraId="6C757AC5" w14:textId="77777777" w:rsidR="00CB4161" w:rsidRPr="00CB4161" w:rsidRDefault="00CB4161" w:rsidP="00CB4161">
            <w:pPr>
              <w:spacing w:before="2"/>
              <w:ind w:left="1296"/>
              <w:rPr>
                <w:rFonts w:ascii="Palatino Linotype" w:eastAsia="Palatino Linotype" w:hAnsi="Palatino Linotype" w:cs="Palatino Linotype"/>
                <w:sz w:val="24"/>
              </w:rPr>
            </w:pPr>
            <w:r w:rsidRPr="00CB4161">
              <w:rPr>
                <w:rFonts w:ascii="Palatino Linotype" w:eastAsia="Palatino Linotype" w:hAnsi="Palatino Linotype" w:cs="Palatino Linotype"/>
                <w:sz w:val="24"/>
              </w:rPr>
              <w:t>Proteasome</w:t>
            </w:r>
          </w:p>
        </w:tc>
        <w:tc>
          <w:tcPr>
            <w:tcW w:w="2049" w:type="dxa"/>
          </w:tcPr>
          <w:p w14:paraId="71F3C8DB" w14:textId="77777777" w:rsidR="00CB4161" w:rsidRPr="00CB4161" w:rsidRDefault="00CB4161" w:rsidP="00CB4161">
            <w:pPr>
              <w:spacing w:before="2"/>
              <w:ind w:left="810" w:right="86"/>
              <w:jc w:val="center"/>
              <w:rPr>
                <w:rFonts w:ascii="Palatino Linotype" w:eastAsia="Palatino Linotype" w:hAnsi="Palatino Linotype" w:cs="Palatino Linotype"/>
                <w:sz w:val="24"/>
              </w:rPr>
            </w:pPr>
            <w:r w:rsidRPr="00CB4161">
              <w:rPr>
                <w:rFonts w:ascii="Palatino Linotype" w:eastAsia="Palatino Linotype" w:hAnsi="Palatino Linotype" w:cs="Palatino Linotype"/>
                <w:w w:val="105"/>
                <w:sz w:val="24"/>
              </w:rPr>
              <w:t>9/148</w:t>
            </w:r>
          </w:p>
        </w:tc>
        <w:tc>
          <w:tcPr>
            <w:tcW w:w="1366" w:type="dxa"/>
          </w:tcPr>
          <w:p w14:paraId="306D6BFA" w14:textId="77777777" w:rsidR="00CB4161" w:rsidRPr="00CB4161" w:rsidRDefault="00CB4161" w:rsidP="00CB4161">
            <w:pPr>
              <w:spacing w:before="2"/>
              <w:ind w:left="119"/>
              <w:rPr>
                <w:rFonts w:ascii="Palatino Linotype" w:eastAsia="Palatino Linotype" w:hAnsi="Palatino Linotype" w:cs="Palatino Linotype"/>
                <w:sz w:val="24"/>
              </w:rPr>
            </w:pPr>
            <w:r w:rsidRPr="00CB4161">
              <w:rPr>
                <w:rFonts w:ascii="Palatino Linotype" w:eastAsia="Palatino Linotype" w:hAnsi="Palatino Linotype" w:cs="Palatino Linotype"/>
                <w:sz w:val="24"/>
              </w:rPr>
              <w:t>2.41E-05</w:t>
            </w:r>
          </w:p>
        </w:tc>
      </w:tr>
      <w:tr w:rsidR="00CB4161" w:rsidRPr="00CB4161" w14:paraId="375876E6" w14:textId="77777777" w:rsidTr="001C38E6">
        <w:trPr>
          <w:trHeight w:hRule="exact" w:val="363"/>
        </w:trPr>
        <w:tc>
          <w:tcPr>
            <w:tcW w:w="5231" w:type="dxa"/>
          </w:tcPr>
          <w:p w14:paraId="1391E1F9" w14:textId="77777777" w:rsidR="00CB4161" w:rsidRPr="00CB4161" w:rsidRDefault="00CB4161" w:rsidP="00CB4161">
            <w:pPr>
              <w:spacing w:before="1"/>
              <w:ind w:left="1296"/>
              <w:rPr>
                <w:rFonts w:ascii="Palatino Linotype" w:eastAsia="Palatino Linotype" w:hAnsi="Palatino Linotype" w:cs="Palatino Linotype"/>
                <w:sz w:val="24"/>
              </w:rPr>
            </w:pPr>
            <w:r w:rsidRPr="00CB4161">
              <w:rPr>
                <w:rFonts w:ascii="Palatino Linotype" w:eastAsia="Palatino Linotype" w:hAnsi="Palatino Linotype" w:cs="Palatino Linotype"/>
                <w:w w:val="95"/>
                <w:sz w:val="24"/>
              </w:rPr>
              <w:lastRenderedPageBreak/>
              <w:t>DNA replication</w:t>
            </w:r>
          </w:p>
        </w:tc>
        <w:tc>
          <w:tcPr>
            <w:tcW w:w="2049" w:type="dxa"/>
          </w:tcPr>
          <w:p w14:paraId="5E96B924" w14:textId="77777777" w:rsidR="00CB4161" w:rsidRPr="00CB4161" w:rsidRDefault="00CB4161" w:rsidP="00CB4161">
            <w:pPr>
              <w:spacing w:before="1"/>
              <w:ind w:left="810" w:right="86"/>
              <w:jc w:val="center"/>
              <w:rPr>
                <w:rFonts w:ascii="Palatino Linotype" w:eastAsia="Palatino Linotype" w:hAnsi="Palatino Linotype" w:cs="Palatino Linotype"/>
                <w:sz w:val="24"/>
              </w:rPr>
            </w:pPr>
            <w:r w:rsidRPr="00CB4161">
              <w:rPr>
                <w:rFonts w:ascii="Palatino Linotype" w:eastAsia="Palatino Linotype" w:hAnsi="Palatino Linotype" w:cs="Palatino Linotype"/>
                <w:w w:val="105"/>
                <w:sz w:val="24"/>
              </w:rPr>
              <w:t>8/148</w:t>
            </w:r>
          </w:p>
        </w:tc>
        <w:tc>
          <w:tcPr>
            <w:tcW w:w="1366" w:type="dxa"/>
          </w:tcPr>
          <w:p w14:paraId="57496FF2" w14:textId="77777777" w:rsidR="00CB4161" w:rsidRPr="00CB4161" w:rsidRDefault="00CB4161" w:rsidP="00CB4161">
            <w:pPr>
              <w:spacing w:before="1"/>
              <w:ind w:left="119"/>
              <w:rPr>
                <w:rFonts w:ascii="Palatino Linotype" w:eastAsia="Palatino Linotype" w:hAnsi="Palatino Linotype" w:cs="Palatino Linotype"/>
                <w:sz w:val="24"/>
              </w:rPr>
            </w:pPr>
            <w:r w:rsidRPr="00CB4161">
              <w:rPr>
                <w:rFonts w:ascii="Palatino Linotype" w:eastAsia="Palatino Linotype" w:hAnsi="Palatino Linotype" w:cs="Palatino Linotype"/>
                <w:sz w:val="24"/>
              </w:rPr>
              <w:t>2.62E-05</w:t>
            </w:r>
          </w:p>
        </w:tc>
      </w:tr>
      <w:tr w:rsidR="00CB4161" w:rsidRPr="00CB4161" w14:paraId="150AFF86" w14:textId="77777777" w:rsidTr="001C38E6">
        <w:trPr>
          <w:trHeight w:hRule="exact" w:val="363"/>
        </w:trPr>
        <w:tc>
          <w:tcPr>
            <w:tcW w:w="5231" w:type="dxa"/>
          </w:tcPr>
          <w:p w14:paraId="57D6232E" w14:textId="77777777" w:rsidR="00CB4161" w:rsidRPr="00CB4161" w:rsidRDefault="00CB4161" w:rsidP="00CB4161">
            <w:pPr>
              <w:spacing w:before="1"/>
              <w:ind w:left="1296"/>
              <w:rPr>
                <w:rFonts w:ascii="Palatino Linotype" w:eastAsia="Palatino Linotype" w:hAnsi="Palatino Linotype" w:cs="Palatino Linotype"/>
                <w:sz w:val="24"/>
              </w:rPr>
            </w:pPr>
            <w:r w:rsidRPr="00CB4161">
              <w:rPr>
                <w:rFonts w:ascii="Palatino Linotype" w:eastAsia="Palatino Linotype" w:hAnsi="Palatino Linotype" w:cs="Palatino Linotype"/>
                <w:w w:val="95"/>
                <w:sz w:val="24"/>
              </w:rPr>
              <w:t>Mismatch repair</w:t>
            </w:r>
          </w:p>
        </w:tc>
        <w:tc>
          <w:tcPr>
            <w:tcW w:w="2049" w:type="dxa"/>
          </w:tcPr>
          <w:p w14:paraId="4D107C71" w14:textId="77777777" w:rsidR="00CB4161" w:rsidRPr="00CB4161" w:rsidRDefault="00CB4161" w:rsidP="00CB4161">
            <w:pPr>
              <w:spacing w:before="1"/>
              <w:ind w:left="810" w:right="86"/>
              <w:jc w:val="center"/>
              <w:rPr>
                <w:rFonts w:ascii="Palatino Linotype" w:eastAsia="Palatino Linotype" w:hAnsi="Palatino Linotype" w:cs="Palatino Linotype"/>
                <w:sz w:val="24"/>
              </w:rPr>
            </w:pPr>
            <w:r w:rsidRPr="00CB4161">
              <w:rPr>
                <w:rFonts w:ascii="Palatino Linotype" w:eastAsia="Palatino Linotype" w:hAnsi="Palatino Linotype" w:cs="Palatino Linotype"/>
                <w:w w:val="105"/>
                <w:sz w:val="24"/>
              </w:rPr>
              <w:t>5/148</w:t>
            </w:r>
          </w:p>
        </w:tc>
        <w:tc>
          <w:tcPr>
            <w:tcW w:w="1366" w:type="dxa"/>
          </w:tcPr>
          <w:p w14:paraId="0C82E800" w14:textId="77777777" w:rsidR="00CB4161" w:rsidRPr="00CB4161" w:rsidRDefault="00CB4161" w:rsidP="00CB4161">
            <w:pPr>
              <w:spacing w:before="1"/>
              <w:ind w:left="120"/>
              <w:rPr>
                <w:rFonts w:ascii="Palatino Linotype" w:eastAsia="Palatino Linotype" w:hAnsi="Palatino Linotype" w:cs="Palatino Linotype"/>
                <w:sz w:val="24"/>
              </w:rPr>
            </w:pPr>
            <w:r w:rsidRPr="00CB4161">
              <w:rPr>
                <w:rFonts w:ascii="Palatino Linotype" w:eastAsia="Palatino Linotype" w:hAnsi="Palatino Linotype" w:cs="Palatino Linotype"/>
                <w:sz w:val="24"/>
              </w:rPr>
              <w:t>0.002908</w:t>
            </w:r>
          </w:p>
        </w:tc>
      </w:tr>
      <w:tr w:rsidR="00CB4161" w:rsidRPr="00CB4161" w14:paraId="3BA7213A" w14:textId="77777777" w:rsidTr="001C38E6">
        <w:trPr>
          <w:trHeight w:hRule="exact" w:val="363"/>
        </w:trPr>
        <w:tc>
          <w:tcPr>
            <w:tcW w:w="5231" w:type="dxa"/>
          </w:tcPr>
          <w:p w14:paraId="61F98202" w14:textId="77777777" w:rsidR="00CB4161" w:rsidRPr="00CB4161" w:rsidRDefault="00CB4161" w:rsidP="00CB4161">
            <w:pPr>
              <w:tabs>
                <w:tab w:val="left" w:pos="1296"/>
              </w:tabs>
              <w:spacing w:before="1"/>
              <w:ind w:left="119"/>
              <w:rPr>
                <w:rFonts w:ascii="Palatino Linotype" w:eastAsia="Palatino Linotype" w:hAnsi="Palatino Linotype" w:cs="Palatino Linotype"/>
                <w:sz w:val="24"/>
              </w:rPr>
            </w:pPr>
            <w:r w:rsidRPr="00CB4161">
              <w:rPr>
                <w:rFonts w:ascii="Palatino Linotype" w:eastAsia="Palatino Linotype" w:hAnsi="Palatino Linotype" w:cs="Palatino Linotype"/>
                <w:sz w:val="24"/>
              </w:rPr>
              <w:t>Cluster</w:t>
            </w:r>
            <w:r w:rsidRPr="00CB4161">
              <w:rPr>
                <w:rFonts w:ascii="Palatino Linotype" w:eastAsia="Palatino Linotype" w:hAnsi="Palatino Linotype" w:cs="Palatino Linotype"/>
                <w:spacing w:val="5"/>
                <w:sz w:val="24"/>
              </w:rPr>
              <w:t xml:space="preserve"> </w:t>
            </w:r>
            <w:r w:rsidRPr="00CB4161">
              <w:rPr>
                <w:rFonts w:ascii="Palatino Linotype" w:eastAsia="Palatino Linotype" w:hAnsi="Palatino Linotype" w:cs="Palatino Linotype"/>
                <w:sz w:val="24"/>
              </w:rPr>
              <w:t>1</w:t>
            </w:r>
            <w:r w:rsidRPr="00CB4161">
              <w:rPr>
                <w:rFonts w:ascii="Palatino Linotype" w:eastAsia="Palatino Linotype" w:hAnsi="Palatino Linotype" w:cs="Palatino Linotype"/>
                <w:sz w:val="24"/>
              </w:rPr>
              <w:tab/>
              <w:t>Phagosome</w:t>
            </w:r>
          </w:p>
        </w:tc>
        <w:tc>
          <w:tcPr>
            <w:tcW w:w="2049" w:type="dxa"/>
          </w:tcPr>
          <w:p w14:paraId="3BFD67C2" w14:textId="77777777" w:rsidR="00CB4161" w:rsidRPr="00CB4161" w:rsidRDefault="00CB4161" w:rsidP="00CB4161">
            <w:pPr>
              <w:spacing w:before="1"/>
              <w:ind w:left="810" w:right="86"/>
              <w:jc w:val="center"/>
              <w:rPr>
                <w:rFonts w:ascii="Palatino Linotype" w:eastAsia="Palatino Linotype" w:hAnsi="Palatino Linotype" w:cs="Palatino Linotype"/>
                <w:sz w:val="24"/>
              </w:rPr>
            </w:pPr>
            <w:r w:rsidRPr="00CB4161">
              <w:rPr>
                <w:rFonts w:ascii="Palatino Linotype" w:eastAsia="Palatino Linotype" w:hAnsi="Palatino Linotype" w:cs="Palatino Linotype"/>
                <w:w w:val="105"/>
                <w:sz w:val="24"/>
              </w:rPr>
              <w:t>11/148</w:t>
            </w:r>
          </w:p>
        </w:tc>
        <w:tc>
          <w:tcPr>
            <w:tcW w:w="1366" w:type="dxa"/>
          </w:tcPr>
          <w:p w14:paraId="03825FF0" w14:textId="77777777" w:rsidR="00CB4161" w:rsidRPr="00CB4161" w:rsidRDefault="00CB4161" w:rsidP="00CB4161">
            <w:pPr>
              <w:spacing w:before="1"/>
              <w:ind w:left="120"/>
              <w:rPr>
                <w:rFonts w:ascii="Palatino Linotype" w:eastAsia="Palatino Linotype" w:hAnsi="Palatino Linotype" w:cs="Palatino Linotype"/>
                <w:sz w:val="24"/>
              </w:rPr>
            </w:pPr>
            <w:r w:rsidRPr="00CB4161">
              <w:rPr>
                <w:rFonts w:ascii="Palatino Linotype" w:eastAsia="Palatino Linotype" w:hAnsi="Palatino Linotype" w:cs="Palatino Linotype"/>
                <w:sz w:val="24"/>
              </w:rPr>
              <w:t>0.005374</w:t>
            </w:r>
          </w:p>
        </w:tc>
      </w:tr>
      <w:tr w:rsidR="00CB4161" w:rsidRPr="00CB4161" w14:paraId="45245562" w14:textId="77777777" w:rsidTr="001C38E6">
        <w:trPr>
          <w:trHeight w:hRule="exact" w:val="363"/>
        </w:trPr>
        <w:tc>
          <w:tcPr>
            <w:tcW w:w="5231" w:type="dxa"/>
          </w:tcPr>
          <w:p w14:paraId="15B279E7" w14:textId="77777777" w:rsidR="00CB4161" w:rsidRPr="00CB4161" w:rsidRDefault="00CB4161" w:rsidP="00CB4161">
            <w:pPr>
              <w:spacing w:before="1"/>
              <w:ind w:left="1296"/>
              <w:rPr>
                <w:rFonts w:ascii="Palatino Linotype" w:eastAsia="Palatino Linotype" w:hAnsi="Palatino Linotype" w:cs="Palatino Linotype"/>
                <w:sz w:val="24"/>
              </w:rPr>
            </w:pPr>
            <w:r w:rsidRPr="00CB4161">
              <w:rPr>
                <w:rFonts w:ascii="Palatino Linotype" w:eastAsia="Palatino Linotype" w:hAnsi="Palatino Linotype" w:cs="Palatino Linotype"/>
                <w:sz w:val="24"/>
              </w:rPr>
              <w:t>Gap junction</w:t>
            </w:r>
          </w:p>
        </w:tc>
        <w:tc>
          <w:tcPr>
            <w:tcW w:w="2049" w:type="dxa"/>
          </w:tcPr>
          <w:p w14:paraId="7AFB3F7F" w14:textId="77777777" w:rsidR="00CB4161" w:rsidRPr="00CB4161" w:rsidRDefault="00CB4161" w:rsidP="00CB4161">
            <w:pPr>
              <w:spacing w:before="1"/>
              <w:ind w:left="810" w:right="86"/>
              <w:jc w:val="center"/>
              <w:rPr>
                <w:rFonts w:ascii="Palatino Linotype" w:eastAsia="Palatino Linotype" w:hAnsi="Palatino Linotype" w:cs="Palatino Linotype"/>
                <w:sz w:val="24"/>
              </w:rPr>
            </w:pPr>
            <w:r w:rsidRPr="00CB4161">
              <w:rPr>
                <w:rFonts w:ascii="Palatino Linotype" w:eastAsia="Palatino Linotype" w:hAnsi="Palatino Linotype" w:cs="Palatino Linotype"/>
                <w:w w:val="105"/>
                <w:sz w:val="24"/>
              </w:rPr>
              <w:t>8/148</w:t>
            </w:r>
          </w:p>
        </w:tc>
        <w:tc>
          <w:tcPr>
            <w:tcW w:w="1366" w:type="dxa"/>
          </w:tcPr>
          <w:p w14:paraId="13BFEE44" w14:textId="77777777" w:rsidR="00CB4161" w:rsidRPr="00CB4161" w:rsidRDefault="00CB4161" w:rsidP="00CB4161">
            <w:pPr>
              <w:spacing w:before="1"/>
              <w:ind w:left="120"/>
              <w:rPr>
                <w:rFonts w:ascii="Palatino Linotype" w:eastAsia="Palatino Linotype" w:hAnsi="Palatino Linotype" w:cs="Palatino Linotype"/>
                <w:sz w:val="24"/>
              </w:rPr>
            </w:pPr>
            <w:r w:rsidRPr="00CB4161">
              <w:rPr>
                <w:rFonts w:ascii="Palatino Linotype" w:eastAsia="Palatino Linotype" w:hAnsi="Palatino Linotype" w:cs="Palatino Linotype"/>
                <w:sz w:val="24"/>
              </w:rPr>
              <w:t>0.008104</w:t>
            </w:r>
          </w:p>
        </w:tc>
      </w:tr>
      <w:tr w:rsidR="00CB4161" w:rsidRPr="00CB4161" w14:paraId="37D498A3" w14:textId="77777777" w:rsidTr="001C38E6">
        <w:trPr>
          <w:trHeight w:hRule="exact" w:val="363"/>
        </w:trPr>
        <w:tc>
          <w:tcPr>
            <w:tcW w:w="5231" w:type="dxa"/>
          </w:tcPr>
          <w:p w14:paraId="1DEC70A9" w14:textId="77777777" w:rsidR="00CB4161" w:rsidRPr="00CB4161" w:rsidRDefault="00CB4161" w:rsidP="00CB4161">
            <w:pPr>
              <w:spacing w:before="1"/>
              <w:ind w:right="842"/>
              <w:jc w:val="right"/>
              <w:rPr>
                <w:rFonts w:ascii="Palatino Linotype" w:eastAsia="Palatino Linotype" w:hAnsi="Palatino Linotype" w:cs="Palatino Linotype"/>
                <w:sz w:val="24"/>
              </w:rPr>
            </w:pPr>
            <w:r w:rsidRPr="00CB4161">
              <w:rPr>
                <w:rFonts w:ascii="Palatino Linotype" w:eastAsia="Palatino Linotype" w:hAnsi="Palatino Linotype" w:cs="Palatino Linotype"/>
                <w:w w:val="95"/>
                <w:sz w:val="24"/>
              </w:rPr>
              <w:t>Aminoacyl-tRNA biosynthesis</w:t>
            </w:r>
          </w:p>
        </w:tc>
        <w:tc>
          <w:tcPr>
            <w:tcW w:w="2049" w:type="dxa"/>
          </w:tcPr>
          <w:p w14:paraId="12AAD7FE" w14:textId="77777777" w:rsidR="00CB4161" w:rsidRPr="00CB4161" w:rsidRDefault="00CB4161" w:rsidP="00CB4161">
            <w:pPr>
              <w:spacing w:before="1"/>
              <w:ind w:left="810" w:right="86"/>
              <w:jc w:val="center"/>
              <w:rPr>
                <w:rFonts w:ascii="Palatino Linotype" w:eastAsia="Palatino Linotype" w:hAnsi="Palatino Linotype" w:cs="Palatino Linotype"/>
                <w:sz w:val="24"/>
              </w:rPr>
            </w:pPr>
            <w:r w:rsidRPr="00CB4161">
              <w:rPr>
                <w:rFonts w:ascii="Palatino Linotype" w:eastAsia="Palatino Linotype" w:hAnsi="Palatino Linotype" w:cs="Palatino Linotype"/>
                <w:w w:val="105"/>
                <w:sz w:val="24"/>
              </w:rPr>
              <w:t>6/148</w:t>
            </w:r>
          </w:p>
        </w:tc>
        <w:tc>
          <w:tcPr>
            <w:tcW w:w="1366" w:type="dxa"/>
          </w:tcPr>
          <w:p w14:paraId="3F2CE186" w14:textId="77777777" w:rsidR="00CB4161" w:rsidRPr="00CB4161" w:rsidRDefault="00CB4161" w:rsidP="00CB4161">
            <w:pPr>
              <w:spacing w:before="1"/>
              <w:ind w:left="120"/>
              <w:rPr>
                <w:rFonts w:ascii="Palatino Linotype" w:eastAsia="Palatino Linotype" w:hAnsi="Palatino Linotype" w:cs="Palatino Linotype"/>
                <w:sz w:val="24"/>
              </w:rPr>
            </w:pPr>
            <w:r w:rsidRPr="00CB4161">
              <w:rPr>
                <w:rFonts w:ascii="Palatino Linotype" w:eastAsia="Palatino Linotype" w:hAnsi="Palatino Linotype" w:cs="Palatino Linotype"/>
                <w:sz w:val="24"/>
              </w:rPr>
              <w:t>0.042427</w:t>
            </w:r>
          </w:p>
        </w:tc>
      </w:tr>
      <w:tr w:rsidR="00CB4161" w:rsidRPr="00CB4161" w14:paraId="6AC5B829" w14:textId="77777777" w:rsidTr="001C38E6">
        <w:trPr>
          <w:trHeight w:hRule="exact" w:val="366"/>
        </w:trPr>
        <w:tc>
          <w:tcPr>
            <w:tcW w:w="5231" w:type="dxa"/>
          </w:tcPr>
          <w:p w14:paraId="71F07F93" w14:textId="77777777" w:rsidR="00CB4161" w:rsidRPr="00CB4161" w:rsidRDefault="00CB4161" w:rsidP="00CB4161">
            <w:pPr>
              <w:spacing w:before="1"/>
              <w:ind w:right="971"/>
              <w:jc w:val="right"/>
              <w:rPr>
                <w:rFonts w:ascii="Palatino Linotype" w:eastAsia="Palatino Linotype" w:hAnsi="Palatino Linotype" w:cs="Palatino Linotype"/>
                <w:sz w:val="24"/>
              </w:rPr>
            </w:pPr>
            <w:r w:rsidRPr="00CB4161">
              <w:rPr>
                <w:rFonts w:ascii="Palatino Linotype" w:eastAsia="Palatino Linotype" w:hAnsi="Palatino Linotype" w:cs="Palatino Linotype"/>
                <w:w w:val="95"/>
                <w:sz w:val="24"/>
              </w:rPr>
              <w:t>Glycolysis / Gluconeogenesis</w:t>
            </w:r>
          </w:p>
        </w:tc>
        <w:tc>
          <w:tcPr>
            <w:tcW w:w="2049" w:type="dxa"/>
          </w:tcPr>
          <w:p w14:paraId="325B2CDB" w14:textId="77777777" w:rsidR="00CB4161" w:rsidRPr="00CB4161" w:rsidRDefault="00CB4161" w:rsidP="00CB4161">
            <w:pPr>
              <w:spacing w:before="1"/>
              <w:ind w:left="810" w:right="86"/>
              <w:jc w:val="center"/>
              <w:rPr>
                <w:rFonts w:ascii="Palatino Linotype" w:eastAsia="Palatino Linotype" w:hAnsi="Palatino Linotype" w:cs="Palatino Linotype"/>
                <w:sz w:val="24"/>
              </w:rPr>
            </w:pPr>
            <w:r w:rsidRPr="00CB4161">
              <w:rPr>
                <w:rFonts w:ascii="Palatino Linotype" w:eastAsia="Palatino Linotype" w:hAnsi="Palatino Linotype" w:cs="Palatino Linotype"/>
                <w:w w:val="105"/>
                <w:sz w:val="24"/>
              </w:rPr>
              <w:t>6/148</w:t>
            </w:r>
          </w:p>
        </w:tc>
        <w:tc>
          <w:tcPr>
            <w:tcW w:w="1366" w:type="dxa"/>
          </w:tcPr>
          <w:p w14:paraId="6ED48A2C" w14:textId="77777777" w:rsidR="00CB4161" w:rsidRPr="00CB4161" w:rsidRDefault="00CB4161" w:rsidP="00CB4161">
            <w:pPr>
              <w:spacing w:before="1"/>
              <w:ind w:left="120"/>
              <w:rPr>
                <w:rFonts w:ascii="Palatino Linotype" w:eastAsia="Palatino Linotype" w:hAnsi="Palatino Linotype" w:cs="Palatino Linotype"/>
                <w:sz w:val="24"/>
              </w:rPr>
            </w:pPr>
            <w:r w:rsidRPr="00CB4161">
              <w:rPr>
                <w:rFonts w:ascii="Palatino Linotype" w:eastAsia="Palatino Linotype" w:hAnsi="Palatino Linotype" w:cs="Palatino Linotype"/>
                <w:sz w:val="24"/>
              </w:rPr>
              <w:t>0.043363</w:t>
            </w:r>
          </w:p>
        </w:tc>
      </w:tr>
      <w:tr w:rsidR="00CB4161" w:rsidRPr="00CB4161" w14:paraId="72FA52CF" w14:textId="77777777" w:rsidTr="001C38E6">
        <w:trPr>
          <w:trHeight w:hRule="exact" w:val="367"/>
        </w:trPr>
        <w:tc>
          <w:tcPr>
            <w:tcW w:w="5231" w:type="dxa"/>
          </w:tcPr>
          <w:p w14:paraId="3E36F89A" w14:textId="77777777" w:rsidR="00CB4161" w:rsidRPr="00CB4161" w:rsidRDefault="00CB4161" w:rsidP="00CB4161">
            <w:pPr>
              <w:spacing w:before="2"/>
              <w:ind w:left="1296"/>
              <w:rPr>
                <w:rFonts w:ascii="Palatino Linotype" w:eastAsia="Palatino Linotype" w:hAnsi="Palatino Linotype" w:cs="Palatino Linotype"/>
                <w:sz w:val="24"/>
              </w:rPr>
            </w:pPr>
            <w:r w:rsidRPr="00CB4161">
              <w:rPr>
                <w:rFonts w:ascii="Palatino Linotype" w:eastAsia="Palatino Linotype" w:hAnsi="Palatino Linotype" w:cs="Palatino Linotype"/>
                <w:sz w:val="24"/>
              </w:rPr>
              <w:t>RNA transport</w:t>
            </w:r>
          </w:p>
        </w:tc>
        <w:tc>
          <w:tcPr>
            <w:tcW w:w="2049" w:type="dxa"/>
          </w:tcPr>
          <w:p w14:paraId="5DEC0196" w14:textId="77777777" w:rsidR="00CB4161" w:rsidRPr="00CB4161" w:rsidRDefault="00CB4161" w:rsidP="00CB4161">
            <w:pPr>
              <w:spacing w:before="2"/>
              <w:ind w:left="810" w:right="86"/>
              <w:jc w:val="center"/>
              <w:rPr>
                <w:rFonts w:ascii="Palatino Linotype" w:eastAsia="Palatino Linotype" w:hAnsi="Palatino Linotype" w:cs="Palatino Linotype"/>
                <w:sz w:val="24"/>
              </w:rPr>
            </w:pPr>
            <w:r w:rsidRPr="00CB4161">
              <w:rPr>
                <w:rFonts w:ascii="Palatino Linotype" w:eastAsia="Palatino Linotype" w:hAnsi="Palatino Linotype" w:cs="Palatino Linotype"/>
                <w:w w:val="105"/>
                <w:sz w:val="24"/>
              </w:rPr>
              <w:t>12/85</w:t>
            </w:r>
          </w:p>
        </w:tc>
        <w:tc>
          <w:tcPr>
            <w:tcW w:w="1366" w:type="dxa"/>
          </w:tcPr>
          <w:p w14:paraId="4205C8EF" w14:textId="77777777" w:rsidR="00CB4161" w:rsidRPr="00CB4161" w:rsidRDefault="00CB4161" w:rsidP="00CB4161">
            <w:pPr>
              <w:spacing w:before="2"/>
              <w:ind w:left="119"/>
              <w:rPr>
                <w:rFonts w:ascii="Palatino Linotype" w:eastAsia="Palatino Linotype" w:hAnsi="Palatino Linotype" w:cs="Palatino Linotype"/>
                <w:sz w:val="24"/>
              </w:rPr>
            </w:pPr>
            <w:r w:rsidRPr="00CB4161">
              <w:rPr>
                <w:rFonts w:ascii="Palatino Linotype" w:eastAsia="Palatino Linotype" w:hAnsi="Palatino Linotype" w:cs="Palatino Linotype"/>
                <w:sz w:val="24"/>
              </w:rPr>
              <w:t>2.09E-05</w:t>
            </w:r>
          </w:p>
        </w:tc>
      </w:tr>
      <w:tr w:rsidR="00CB4161" w:rsidRPr="00CB4161" w14:paraId="5D75E039" w14:textId="77777777" w:rsidTr="001C38E6">
        <w:trPr>
          <w:trHeight w:hRule="exact" w:val="366"/>
        </w:trPr>
        <w:tc>
          <w:tcPr>
            <w:tcW w:w="5231" w:type="dxa"/>
          </w:tcPr>
          <w:p w14:paraId="0847D52D" w14:textId="77777777" w:rsidR="00CB4161" w:rsidRPr="00CB4161" w:rsidRDefault="00CB4161" w:rsidP="00CB4161">
            <w:pPr>
              <w:spacing w:before="1"/>
              <w:ind w:left="1296"/>
              <w:rPr>
                <w:rFonts w:ascii="Palatino Linotype" w:eastAsia="Palatino Linotype" w:hAnsi="Palatino Linotype" w:cs="Palatino Linotype"/>
                <w:sz w:val="24"/>
              </w:rPr>
            </w:pPr>
            <w:r w:rsidRPr="00CB4161">
              <w:rPr>
                <w:rFonts w:ascii="Palatino Linotype" w:eastAsia="Palatino Linotype" w:hAnsi="Palatino Linotype" w:cs="Palatino Linotype"/>
                <w:sz w:val="24"/>
              </w:rPr>
              <w:t>Ribosome</w:t>
            </w:r>
          </w:p>
        </w:tc>
        <w:tc>
          <w:tcPr>
            <w:tcW w:w="2049" w:type="dxa"/>
          </w:tcPr>
          <w:p w14:paraId="46C9CA22" w14:textId="77777777" w:rsidR="00CB4161" w:rsidRPr="00CB4161" w:rsidRDefault="00CB4161" w:rsidP="00CB4161">
            <w:pPr>
              <w:spacing w:before="1"/>
              <w:ind w:left="810" w:right="86"/>
              <w:jc w:val="center"/>
              <w:rPr>
                <w:rFonts w:ascii="Palatino Linotype" w:eastAsia="Palatino Linotype" w:hAnsi="Palatino Linotype" w:cs="Palatino Linotype"/>
                <w:sz w:val="24"/>
              </w:rPr>
            </w:pPr>
            <w:r w:rsidRPr="00CB4161">
              <w:rPr>
                <w:rFonts w:ascii="Palatino Linotype" w:eastAsia="Palatino Linotype" w:hAnsi="Palatino Linotype" w:cs="Palatino Linotype"/>
                <w:w w:val="105"/>
                <w:sz w:val="24"/>
              </w:rPr>
              <w:t>11/85</w:t>
            </w:r>
          </w:p>
        </w:tc>
        <w:tc>
          <w:tcPr>
            <w:tcW w:w="1366" w:type="dxa"/>
          </w:tcPr>
          <w:p w14:paraId="465C4953" w14:textId="77777777" w:rsidR="00CB4161" w:rsidRPr="00CB4161" w:rsidRDefault="00CB4161" w:rsidP="00CB4161">
            <w:pPr>
              <w:spacing w:before="1"/>
              <w:ind w:left="119"/>
              <w:rPr>
                <w:rFonts w:ascii="Palatino Linotype" w:eastAsia="Palatino Linotype" w:hAnsi="Palatino Linotype" w:cs="Palatino Linotype"/>
                <w:sz w:val="24"/>
              </w:rPr>
            </w:pPr>
            <w:r w:rsidRPr="00CB4161">
              <w:rPr>
                <w:rFonts w:ascii="Palatino Linotype" w:eastAsia="Palatino Linotype" w:hAnsi="Palatino Linotype" w:cs="Palatino Linotype"/>
                <w:sz w:val="24"/>
              </w:rPr>
              <w:t>4.00E-05</w:t>
            </w:r>
          </w:p>
        </w:tc>
      </w:tr>
      <w:tr w:rsidR="00CB4161" w14:paraId="00535E09" w14:textId="77777777" w:rsidTr="00CB4161">
        <w:tblPrEx>
          <w:tblLook w:val="04A0" w:firstRow="1" w:lastRow="0" w:firstColumn="1" w:lastColumn="0" w:noHBand="0" w:noVBand="1"/>
        </w:tblPrEx>
        <w:trPr>
          <w:trHeight w:hRule="exact" w:val="367"/>
        </w:trPr>
        <w:tc>
          <w:tcPr>
            <w:tcW w:w="5231" w:type="dxa"/>
          </w:tcPr>
          <w:p w14:paraId="71CC15D0" w14:textId="77777777" w:rsidR="00CB4161" w:rsidRDefault="00CB4161" w:rsidP="001C38E6">
            <w:pPr>
              <w:pStyle w:val="TableParagraph"/>
              <w:spacing w:before="2"/>
              <w:ind w:left="1296"/>
              <w:rPr>
                <w:sz w:val="24"/>
              </w:rPr>
            </w:pPr>
            <w:r>
              <w:rPr>
                <w:sz w:val="24"/>
              </w:rPr>
              <w:t>Spliceosome</w:t>
            </w:r>
          </w:p>
        </w:tc>
        <w:tc>
          <w:tcPr>
            <w:tcW w:w="2049" w:type="dxa"/>
          </w:tcPr>
          <w:p w14:paraId="3D6DCEA3" w14:textId="77777777" w:rsidR="00CB4161" w:rsidRDefault="00CB4161" w:rsidP="001C38E6">
            <w:pPr>
              <w:pStyle w:val="TableParagraph"/>
              <w:spacing w:before="2"/>
              <w:ind w:left="191" w:right="1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30/204</w:t>
            </w:r>
          </w:p>
        </w:tc>
        <w:tc>
          <w:tcPr>
            <w:tcW w:w="1366" w:type="dxa"/>
          </w:tcPr>
          <w:p w14:paraId="389D29A5" w14:textId="77777777" w:rsidR="00CB4161" w:rsidRDefault="00CB4161" w:rsidP="001C38E6">
            <w:pPr>
              <w:pStyle w:val="TableParagraph"/>
              <w:spacing w:before="2"/>
              <w:ind w:left="214"/>
              <w:rPr>
                <w:sz w:val="24"/>
              </w:rPr>
            </w:pPr>
            <w:r>
              <w:rPr>
                <w:sz w:val="24"/>
              </w:rPr>
              <w:t>4.66E-18</w:t>
            </w:r>
          </w:p>
        </w:tc>
      </w:tr>
      <w:tr w:rsidR="00CB4161" w14:paraId="7AED3A77" w14:textId="77777777" w:rsidTr="00CB4161">
        <w:tblPrEx>
          <w:tblLook w:val="04A0" w:firstRow="1" w:lastRow="0" w:firstColumn="1" w:lastColumn="0" w:noHBand="0" w:noVBand="1"/>
        </w:tblPrEx>
        <w:trPr>
          <w:trHeight w:hRule="exact" w:val="363"/>
        </w:trPr>
        <w:tc>
          <w:tcPr>
            <w:tcW w:w="5231" w:type="dxa"/>
          </w:tcPr>
          <w:p w14:paraId="194B3080" w14:textId="77777777" w:rsidR="00CB4161" w:rsidRDefault="00CB4161" w:rsidP="001C38E6">
            <w:pPr>
              <w:pStyle w:val="TableParagraph"/>
              <w:ind w:left="1296"/>
              <w:rPr>
                <w:sz w:val="24"/>
              </w:rPr>
            </w:pPr>
            <w:r>
              <w:rPr>
                <w:sz w:val="24"/>
              </w:rPr>
              <w:t>RNA transport</w:t>
            </w:r>
          </w:p>
        </w:tc>
        <w:tc>
          <w:tcPr>
            <w:tcW w:w="2049" w:type="dxa"/>
          </w:tcPr>
          <w:p w14:paraId="74905EF0" w14:textId="77777777" w:rsidR="00CB4161" w:rsidRDefault="00CB4161" w:rsidP="001C38E6">
            <w:pPr>
              <w:pStyle w:val="TableParagraph"/>
              <w:ind w:left="191" w:right="1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28/204</w:t>
            </w:r>
          </w:p>
        </w:tc>
        <w:tc>
          <w:tcPr>
            <w:tcW w:w="1366" w:type="dxa"/>
          </w:tcPr>
          <w:p w14:paraId="61970D7C" w14:textId="77777777" w:rsidR="00CB4161" w:rsidRDefault="00CB4161" w:rsidP="001C38E6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1.06E-13</w:t>
            </w:r>
          </w:p>
        </w:tc>
      </w:tr>
      <w:tr w:rsidR="00CB4161" w14:paraId="653E8B42" w14:textId="77777777" w:rsidTr="00CB4161">
        <w:tblPrEx>
          <w:tblLook w:val="04A0" w:firstRow="1" w:lastRow="0" w:firstColumn="1" w:lastColumn="0" w:noHBand="0" w:noVBand="1"/>
        </w:tblPrEx>
        <w:trPr>
          <w:trHeight w:hRule="exact" w:val="363"/>
        </w:trPr>
        <w:tc>
          <w:tcPr>
            <w:tcW w:w="5231" w:type="dxa"/>
          </w:tcPr>
          <w:p w14:paraId="79E8E110" w14:textId="77777777" w:rsidR="00CB4161" w:rsidRDefault="00CB4161" w:rsidP="001C38E6">
            <w:pPr>
              <w:pStyle w:val="TableParagraph"/>
              <w:ind w:left="1296"/>
              <w:rPr>
                <w:sz w:val="24"/>
              </w:rPr>
            </w:pPr>
            <w:r>
              <w:rPr>
                <w:w w:val="95"/>
                <w:sz w:val="24"/>
              </w:rPr>
              <w:t>Ribosome biogenesis in eukaryotes</w:t>
            </w:r>
          </w:p>
        </w:tc>
        <w:tc>
          <w:tcPr>
            <w:tcW w:w="2049" w:type="dxa"/>
          </w:tcPr>
          <w:p w14:paraId="760F0A23" w14:textId="77777777" w:rsidR="00CB4161" w:rsidRDefault="00CB4161" w:rsidP="001C38E6">
            <w:pPr>
              <w:pStyle w:val="TableParagraph"/>
              <w:ind w:left="191" w:right="1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18/204</w:t>
            </w:r>
          </w:p>
        </w:tc>
        <w:tc>
          <w:tcPr>
            <w:tcW w:w="1366" w:type="dxa"/>
          </w:tcPr>
          <w:p w14:paraId="3A04CD23" w14:textId="77777777" w:rsidR="00CB4161" w:rsidRDefault="00CB4161" w:rsidP="001C38E6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9.97E-09</w:t>
            </w:r>
          </w:p>
        </w:tc>
      </w:tr>
      <w:tr w:rsidR="00CB4161" w14:paraId="10F29AA3" w14:textId="77777777" w:rsidTr="00CB4161">
        <w:tblPrEx>
          <w:tblLook w:val="04A0" w:firstRow="1" w:lastRow="0" w:firstColumn="1" w:lastColumn="0" w:noHBand="0" w:noVBand="1"/>
        </w:tblPrEx>
        <w:trPr>
          <w:trHeight w:hRule="exact" w:val="363"/>
        </w:trPr>
        <w:tc>
          <w:tcPr>
            <w:tcW w:w="5231" w:type="dxa"/>
          </w:tcPr>
          <w:p w14:paraId="2B71511F" w14:textId="77777777" w:rsidR="00CB4161" w:rsidRDefault="00CB4161" w:rsidP="001C38E6">
            <w:pPr>
              <w:pStyle w:val="TableParagraph"/>
              <w:tabs>
                <w:tab w:val="left" w:pos="1296"/>
              </w:tabs>
              <w:rPr>
                <w:sz w:val="24"/>
              </w:rPr>
            </w:pPr>
            <w:r>
              <w:rPr>
                <w:sz w:val="24"/>
              </w:rPr>
              <w:t>Cluster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mRNA surveillance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pathway</w:t>
            </w:r>
          </w:p>
        </w:tc>
        <w:tc>
          <w:tcPr>
            <w:tcW w:w="2049" w:type="dxa"/>
          </w:tcPr>
          <w:p w14:paraId="3541EC8D" w14:textId="77777777" w:rsidR="00CB4161" w:rsidRDefault="00CB4161" w:rsidP="001C38E6">
            <w:pPr>
              <w:pStyle w:val="TableParagraph"/>
              <w:ind w:left="191" w:right="1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15/204</w:t>
            </w:r>
          </w:p>
        </w:tc>
        <w:tc>
          <w:tcPr>
            <w:tcW w:w="1366" w:type="dxa"/>
          </w:tcPr>
          <w:p w14:paraId="3D1CB257" w14:textId="77777777" w:rsidR="00CB4161" w:rsidRDefault="00CB4161" w:rsidP="001C38E6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4.71E-07</w:t>
            </w:r>
          </w:p>
        </w:tc>
      </w:tr>
      <w:tr w:rsidR="00CB4161" w14:paraId="3316B7B6" w14:textId="77777777" w:rsidTr="00CB4161">
        <w:tblPrEx>
          <w:tblLook w:val="04A0" w:firstRow="1" w:lastRow="0" w:firstColumn="1" w:lastColumn="0" w:noHBand="0" w:noVBand="1"/>
        </w:tblPrEx>
        <w:trPr>
          <w:trHeight w:hRule="exact" w:val="363"/>
        </w:trPr>
        <w:tc>
          <w:tcPr>
            <w:tcW w:w="5231" w:type="dxa"/>
          </w:tcPr>
          <w:p w14:paraId="46230953" w14:textId="77777777" w:rsidR="00CB4161" w:rsidRDefault="00CB4161" w:rsidP="001C38E6">
            <w:pPr>
              <w:pStyle w:val="TableParagraph"/>
              <w:ind w:left="1296"/>
              <w:rPr>
                <w:sz w:val="24"/>
              </w:rPr>
            </w:pPr>
            <w:r>
              <w:rPr>
                <w:w w:val="95"/>
                <w:sz w:val="24"/>
              </w:rPr>
              <w:t>Cell cycle</w:t>
            </w:r>
          </w:p>
        </w:tc>
        <w:tc>
          <w:tcPr>
            <w:tcW w:w="2049" w:type="dxa"/>
          </w:tcPr>
          <w:p w14:paraId="49299223" w14:textId="77777777" w:rsidR="00CB4161" w:rsidRDefault="00CB4161" w:rsidP="001C38E6">
            <w:pPr>
              <w:pStyle w:val="TableParagraph"/>
              <w:ind w:left="191" w:right="1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12/204</w:t>
            </w:r>
          </w:p>
        </w:tc>
        <w:tc>
          <w:tcPr>
            <w:tcW w:w="1366" w:type="dxa"/>
          </w:tcPr>
          <w:p w14:paraId="5AD83283" w14:textId="77777777" w:rsidR="00CB4161" w:rsidRDefault="00CB4161" w:rsidP="001C38E6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0.003329</w:t>
            </w:r>
          </w:p>
        </w:tc>
      </w:tr>
      <w:tr w:rsidR="00CB4161" w14:paraId="786DE589" w14:textId="77777777" w:rsidTr="00CB4161">
        <w:tblPrEx>
          <w:tblLook w:val="04A0" w:firstRow="1" w:lastRow="0" w:firstColumn="1" w:lastColumn="0" w:noHBand="0" w:noVBand="1"/>
        </w:tblPrEx>
        <w:trPr>
          <w:trHeight w:hRule="exact" w:val="363"/>
        </w:trPr>
        <w:tc>
          <w:tcPr>
            <w:tcW w:w="5231" w:type="dxa"/>
          </w:tcPr>
          <w:p w14:paraId="09929F15" w14:textId="77777777" w:rsidR="00CB4161" w:rsidRDefault="00CB4161" w:rsidP="001C38E6">
            <w:pPr>
              <w:pStyle w:val="TableParagraph"/>
              <w:ind w:left="1296"/>
              <w:rPr>
                <w:sz w:val="24"/>
              </w:rPr>
            </w:pPr>
            <w:r>
              <w:rPr>
                <w:w w:val="95"/>
                <w:sz w:val="24"/>
              </w:rPr>
              <w:t>Oocyte meiosis</w:t>
            </w:r>
          </w:p>
        </w:tc>
        <w:tc>
          <w:tcPr>
            <w:tcW w:w="2049" w:type="dxa"/>
          </w:tcPr>
          <w:p w14:paraId="58ED9390" w14:textId="77777777" w:rsidR="00CB4161" w:rsidRDefault="00CB4161" w:rsidP="001C38E6">
            <w:pPr>
              <w:pStyle w:val="TableParagraph"/>
              <w:ind w:left="191" w:right="1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11/204</w:t>
            </w:r>
          </w:p>
        </w:tc>
        <w:tc>
          <w:tcPr>
            <w:tcW w:w="1366" w:type="dxa"/>
          </w:tcPr>
          <w:p w14:paraId="2D42D83A" w14:textId="77777777" w:rsidR="00CB4161" w:rsidRDefault="00CB4161" w:rsidP="001C38E6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0.010835</w:t>
            </w:r>
          </w:p>
        </w:tc>
      </w:tr>
      <w:tr w:rsidR="00CB4161" w14:paraId="15337935" w14:textId="77777777" w:rsidTr="00CB4161">
        <w:tblPrEx>
          <w:tblLook w:val="04A0" w:firstRow="1" w:lastRow="0" w:firstColumn="1" w:lastColumn="0" w:noHBand="0" w:noVBand="1"/>
        </w:tblPrEx>
        <w:trPr>
          <w:trHeight w:hRule="exact" w:val="366"/>
        </w:trPr>
        <w:tc>
          <w:tcPr>
            <w:tcW w:w="5231" w:type="dxa"/>
          </w:tcPr>
          <w:p w14:paraId="2B0BA904" w14:textId="77777777" w:rsidR="00CB4161" w:rsidRDefault="00CB4161" w:rsidP="001C38E6">
            <w:pPr>
              <w:pStyle w:val="TableParagraph"/>
              <w:ind w:left="1296"/>
              <w:rPr>
                <w:sz w:val="24"/>
              </w:rPr>
            </w:pPr>
            <w:r>
              <w:rPr>
                <w:sz w:val="24"/>
              </w:rPr>
              <w:t>Basal transcription factors</w:t>
            </w:r>
          </w:p>
        </w:tc>
        <w:tc>
          <w:tcPr>
            <w:tcW w:w="2049" w:type="dxa"/>
          </w:tcPr>
          <w:p w14:paraId="795FB5D2" w14:textId="77777777" w:rsidR="00CB4161" w:rsidRDefault="00CB4161" w:rsidP="001C38E6">
            <w:pPr>
              <w:pStyle w:val="TableParagraph"/>
              <w:ind w:left="191" w:right="1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6/204</w:t>
            </w:r>
          </w:p>
        </w:tc>
        <w:tc>
          <w:tcPr>
            <w:tcW w:w="1366" w:type="dxa"/>
          </w:tcPr>
          <w:p w14:paraId="67CF4268" w14:textId="77777777" w:rsidR="00CB4161" w:rsidRDefault="00CB4161" w:rsidP="001C38E6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0.021661</w:t>
            </w:r>
          </w:p>
        </w:tc>
      </w:tr>
      <w:tr w:rsidR="00CB4161" w14:paraId="6CDE5F33" w14:textId="77777777" w:rsidTr="00CB4161">
        <w:tblPrEx>
          <w:tblLook w:val="04A0" w:firstRow="1" w:lastRow="0" w:firstColumn="1" w:lastColumn="0" w:noHBand="0" w:noVBand="1"/>
        </w:tblPrEx>
        <w:trPr>
          <w:trHeight w:hRule="exact" w:val="371"/>
        </w:trPr>
        <w:tc>
          <w:tcPr>
            <w:tcW w:w="5231" w:type="dxa"/>
          </w:tcPr>
          <w:p w14:paraId="72BDAF88" w14:textId="77777777" w:rsidR="00CB4161" w:rsidRDefault="00CB4161" w:rsidP="001C38E6">
            <w:pPr>
              <w:pStyle w:val="TableParagraph"/>
              <w:tabs>
                <w:tab w:val="left" w:pos="1296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Cluster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  <w:t>Ribosome</w:t>
            </w:r>
          </w:p>
        </w:tc>
        <w:tc>
          <w:tcPr>
            <w:tcW w:w="2049" w:type="dxa"/>
          </w:tcPr>
          <w:p w14:paraId="7203E6F8" w14:textId="77777777" w:rsidR="00CB4161" w:rsidRDefault="00CB4161" w:rsidP="001C38E6">
            <w:pPr>
              <w:pStyle w:val="TableParagraph"/>
              <w:spacing w:before="2"/>
              <w:ind w:left="191" w:right="1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21/32</w:t>
            </w:r>
          </w:p>
        </w:tc>
        <w:tc>
          <w:tcPr>
            <w:tcW w:w="1366" w:type="dxa"/>
          </w:tcPr>
          <w:p w14:paraId="1AC0ADF5" w14:textId="77777777" w:rsidR="00CB4161" w:rsidRDefault="00CB4161" w:rsidP="001C38E6">
            <w:pPr>
              <w:pStyle w:val="TableParagraph"/>
              <w:spacing w:before="2"/>
              <w:ind w:left="214"/>
              <w:rPr>
                <w:sz w:val="24"/>
              </w:rPr>
            </w:pPr>
            <w:r>
              <w:rPr>
                <w:sz w:val="24"/>
              </w:rPr>
              <w:t>1.15E-27</w:t>
            </w:r>
          </w:p>
        </w:tc>
      </w:tr>
      <w:tr w:rsidR="00CB4161" w14:paraId="384729A5" w14:textId="77777777" w:rsidTr="00CB4161">
        <w:tblPrEx>
          <w:tblLook w:val="04A0" w:firstRow="1" w:lastRow="0" w:firstColumn="1" w:lastColumn="0" w:noHBand="0" w:noVBand="1"/>
        </w:tblPrEx>
        <w:trPr>
          <w:trHeight w:hRule="exact" w:val="367"/>
        </w:trPr>
        <w:tc>
          <w:tcPr>
            <w:tcW w:w="5231" w:type="dxa"/>
          </w:tcPr>
          <w:p w14:paraId="29F72782" w14:textId="77777777" w:rsidR="00CB4161" w:rsidRDefault="00CB4161" w:rsidP="001C38E6">
            <w:pPr>
              <w:pStyle w:val="TableParagraph"/>
              <w:spacing w:before="2"/>
              <w:ind w:left="1296"/>
              <w:rPr>
                <w:sz w:val="24"/>
              </w:rPr>
            </w:pPr>
            <w:r>
              <w:rPr>
                <w:w w:val="95"/>
                <w:sz w:val="24"/>
              </w:rPr>
              <w:t>Oxidative phosphorylation</w:t>
            </w:r>
          </w:p>
        </w:tc>
        <w:tc>
          <w:tcPr>
            <w:tcW w:w="2049" w:type="dxa"/>
          </w:tcPr>
          <w:p w14:paraId="09B362FF" w14:textId="77777777" w:rsidR="00CB4161" w:rsidRDefault="00CB4161" w:rsidP="001C38E6">
            <w:pPr>
              <w:pStyle w:val="TableParagraph"/>
              <w:spacing w:before="2"/>
              <w:ind w:left="191" w:right="1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18/136</w:t>
            </w:r>
          </w:p>
        </w:tc>
        <w:tc>
          <w:tcPr>
            <w:tcW w:w="1366" w:type="dxa"/>
          </w:tcPr>
          <w:p w14:paraId="41E99007" w14:textId="77777777" w:rsidR="00CB4161" w:rsidRDefault="00CB4161" w:rsidP="001C38E6">
            <w:pPr>
              <w:pStyle w:val="TableParagraph"/>
              <w:spacing w:before="2"/>
              <w:ind w:left="214"/>
              <w:rPr>
                <w:sz w:val="24"/>
              </w:rPr>
            </w:pPr>
            <w:r>
              <w:rPr>
                <w:sz w:val="24"/>
              </w:rPr>
              <w:t>7.99E-10</w:t>
            </w:r>
          </w:p>
        </w:tc>
      </w:tr>
      <w:tr w:rsidR="00CB4161" w14:paraId="7FCA1DF9" w14:textId="77777777" w:rsidTr="00CB4161">
        <w:tblPrEx>
          <w:tblLook w:val="04A0" w:firstRow="1" w:lastRow="0" w:firstColumn="1" w:lastColumn="0" w:noHBand="0" w:noVBand="1"/>
        </w:tblPrEx>
        <w:trPr>
          <w:trHeight w:hRule="exact" w:val="363"/>
        </w:trPr>
        <w:tc>
          <w:tcPr>
            <w:tcW w:w="5231" w:type="dxa"/>
          </w:tcPr>
          <w:p w14:paraId="1D157543" w14:textId="77777777" w:rsidR="00CB4161" w:rsidRDefault="00CB4161" w:rsidP="001C38E6">
            <w:pPr>
              <w:pStyle w:val="TableParagraph"/>
              <w:ind w:left="1296"/>
              <w:rPr>
                <w:sz w:val="24"/>
              </w:rPr>
            </w:pPr>
            <w:r>
              <w:rPr>
                <w:sz w:val="24"/>
              </w:rPr>
              <w:t>Thermogenesis</w:t>
            </w:r>
          </w:p>
        </w:tc>
        <w:tc>
          <w:tcPr>
            <w:tcW w:w="2049" w:type="dxa"/>
          </w:tcPr>
          <w:p w14:paraId="5B404868" w14:textId="77777777" w:rsidR="00CB4161" w:rsidRDefault="00CB4161" w:rsidP="001C38E6">
            <w:pPr>
              <w:pStyle w:val="TableParagraph"/>
              <w:ind w:left="191" w:right="1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18/136</w:t>
            </w:r>
          </w:p>
        </w:tc>
        <w:tc>
          <w:tcPr>
            <w:tcW w:w="1366" w:type="dxa"/>
          </w:tcPr>
          <w:p w14:paraId="4C26990B" w14:textId="77777777" w:rsidR="00CB4161" w:rsidRDefault="00CB4161" w:rsidP="001C38E6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2.78E-06</w:t>
            </w:r>
          </w:p>
        </w:tc>
      </w:tr>
      <w:tr w:rsidR="00CB4161" w14:paraId="01180E6E" w14:textId="77777777" w:rsidTr="00CB4161">
        <w:tblPrEx>
          <w:tblLook w:val="04A0" w:firstRow="1" w:lastRow="0" w:firstColumn="1" w:lastColumn="0" w:noHBand="0" w:noVBand="1"/>
        </w:tblPrEx>
        <w:trPr>
          <w:trHeight w:hRule="exact" w:val="363"/>
        </w:trPr>
        <w:tc>
          <w:tcPr>
            <w:tcW w:w="5231" w:type="dxa"/>
          </w:tcPr>
          <w:p w14:paraId="07ECD7A4" w14:textId="77777777" w:rsidR="00CB4161" w:rsidRDefault="00CB4161" w:rsidP="001C38E6">
            <w:pPr>
              <w:pStyle w:val="TableParagraph"/>
              <w:ind w:left="1296"/>
              <w:rPr>
                <w:sz w:val="24"/>
              </w:rPr>
            </w:pPr>
            <w:r>
              <w:rPr>
                <w:sz w:val="24"/>
              </w:rPr>
              <w:t>Ribosome</w:t>
            </w:r>
          </w:p>
        </w:tc>
        <w:tc>
          <w:tcPr>
            <w:tcW w:w="2049" w:type="dxa"/>
          </w:tcPr>
          <w:p w14:paraId="24195D8F" w14:textId="77777777" w:rsidR="00CB4161" w:rsidRDefault="00CB4161" w:rsidP="001C38E6">
            <w:pPr>
              <w:pStyle w:val="TableParagraph"/>
              <w:ind w:left="191" w:right="1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12/136</w:t>
            </w:r>
          </w:p>
        </w:tc>
        <w:tc>
          <w:tcPr>
            <w:tcW w:w="1366" w:type="dxa"/>
          </w:tcPr>
          <w:p w14:paraId="7C270C84" w14:textId="77777777" w:rsidR="00CB4161" w:rsidRDefault="00CB4161" w:rsidP="001C38E6"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0.00029</w:t>
            </w:r>
          </w:p>
        </w:tc>
      </w:tr>
      <w:tr w:rsidR="00CB4161" w14:paraId="17677EBD" w14:textId="77777777" w:rsidTr="00CB4161">
        <w:tblPrEx>
          <w:tblLook w:val="04A0" w:firstRow="1" w:lastRow="0" w:firstColumn="1" w:lastColumn="0" w:noHBand="0" w:noVBand="1"/>
        </w:tblPrEx>
        <w:trPr>
          <w:trHeight w:hRule="exact" w:val="363"/>
        </w:trPr>
        <w:tc>
          <w:tcPr>
            <w:tcW w:w="5231" w:type="dxa"/>
          </w:tcPr>
          <w:p w14:paraId="12EE49C9" w14:textId="77777777" w:rsidR="00CB4161" w:rsidRDefault="00CB4161" w:rsidP="001C38E6">
            <w:pPr>
              <w:pStyle w:val="TableParagraph"/>
              <w:ind w:left="1296"/>
              <w:rPr>
                <w:sz w:val="24"/>
              </w:rPr>
            </w:pPr>
            <w:r>
              <w:rPr>
                <w:w w:val="95"/>
                <w:sz w:val="24"/>
              </w:rPr>
              <w:t>Terpenoid backbone biosynthesis</w:t>
            </w:r>
          </w:p>
        </w:tc>
        <w:tc>
          <w:tcPr>
            <w:tcW w:w="2049" w:type="dxa"/>
          </w:tcPr>
          <w:p w14:paraId="5A9163DC" w14:textId="77777777" w:rsidR="00CB4161" w:rsidRDefault="00CB4161" w:rsidP="001C38E6">
            <w:pPr>
              <w:pStyle w:val="TableParagraph"/>
              <w:ind w:left="191" w:right="1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5/136</w:t>
            </w:r>
          </w:p>
        </w:tc>
        <w:tc>
          <w:tcPr>
            <w:tcW w:w="1366" w:type="dxa"/>
          </w:tcPr>
          <w:p w14:paraId="16B0CAF9" w14:textId="77777777" w:rsidR="00CB4161" w:rsidRDefault="00CB4161" w:rsidP="001C38E6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0.000601</w:t>
            </w:r>
          </w:p>
        </w:tc>
      </w:tr>
      <w:tr w:rsidR="00CB4161" w14:paraId="051826F6" w14:textId="77777777" w:rsidTr="00CB4161">
        <w:tblPrEx>
          <w:tblLook w:val="04A0" w:firstRow="1" w:lastRow="0" w:firstColumn="1" w:lastColumn="0" w:noHBand="0" w:noVBand="1"/>
        </w:tblPrEx>
        <w:trPr>
          <w:trHeight w:hRule="exact" w:val="363"/>
        </w:trPr>
        <w:tc>
          <w:tcPr>
            <w:tcW w:w="5231" w:type="dxa"/>
          </w:tcPr>
          <w:p w14:paraId="7875C8B0" w14:textId="77777777" w:rsidR="00CB4161" w:rsidRDefault="00CB4161" w:rsidP="001C38E6">
            <w:pPr>
              <w:pStyle w:val="TableParagraph"/>
              <w:ind w:left="1296"/>
              <w:rPr>
                <w:sz w:val="24"/>
              </w:rPr>
            </w:pPr>
            <w:r>
              <w:rPr>
                <w:sz w:val="24"/>
              </w:rPr>
              <w:t>Proteasome</w:t>
            </w:r>
          </w:p>
        </w:tc>
        <w:tc>
          <w:tcPr>
            <w:tcW w:w="2049" w:type="dxa"/>
          </w:tcPr>
          <w:p w14:paraId="59A0F256" w14:textId="77777777" w:rsidR="00CB4161" w:rsidRDefault="00CB4161" w:rsidP="001C38E6">
            <w:pPr>
              <w:pStyle w:val="TableParagraph"/>
              <w:ind w:left="191" w:right="1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6/136</w:t>
            </w:r>
          </w:p>
        </w:tc>
        <w:tc>
          <w:tcPr>
            <w:tcW w:w="1366" w:type="dxa"/>
          </w:tcPr>
          <w:p w14:paraId="0E7DA463" w14:textId="77777777" w:rsidR="00CB4161" w:rsidRDefault="00CB4161" w:rsidP="001C38E6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0.001978</w:t>
            </w:r>
          </w:p>
        </w:tc>
      </w:tr>
      <w:tr w:rsidR="00CB4161" w14:paraId="4547A6D0" w14:textId="77777777" w:rsidTr="00CB4161">
        <w:tblPrEx>
          <w:tblLook w:val="04A0" w:firstRow="1" w:lastRow="0" w:firstColumn="1" w:lastColumn="0" w:noHBand="0" w:noVBand="1"/>
        </w:tblPrEx>
        <w:trPr>
          <w:trHeight w:hRule="exact" w:val="363"/>
        </w:trPr>
        <w:tc>
          <w:tcPr>
            <w:tcW w:w="5231" w:type="dxa"/>
          </w:tcPr>
          <w:p w14:paraId="0A9B594D" w14:textId="77777777" w:rsidR="00CB4161" w:rsidRDefault="00CB4161" w:rsidP="001C38E6">
            <w:pPr>
              <w:pStyle w:val="TableParagraph"/>
              <w:tabs>
                <w:tab w:val="left" w:pos="1296"/>
              </w:tabs>
              <w:rPr>
                <w:sz w:val="24"/>
              </w:rPr>
            </w:pPr>
            <w:r>
              <w:rPr>
                <w:sz w:val="24"/>
              </w:rPr>
              <w:t>Cluster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  <w:t>Citrate cycle (TCA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cycle)</w:t>
            </w:r>
          </w:p>
        </w:tc>
        <w:tc>
          <w:tcPr>
            <w:tcW w:w="2049" w:type="dxa"/>
          </w:tcPr>
          <w:p w14:paraId="04BD9FB7" w14:textId="77777777" w:rsidR="00CB4161" w:rsidRDefault="00CB4161" w:rsidP="001C38E6">
            <w:pPr>
              <w:pStyle w:val="TableParagraph"/>
              <w:ind w:left="191" w:right="1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5/136</w:t>
            </w:r>
          </w:p>
        </w:tc>
        <w:tc>
          <w:tcPr>
            <w:tcW w:w="1366" w:type="dxa"/>
          </w:tcPr>
          <w:p w14:paraId="79A4E08E" w14:textId="77777777" w:rsidR="00CB4161" w:rsidRDefault="00CB4161" w:rsidP="001C38E6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0.002263</w:t>
            </w:r>
          </w:p>
        </w:tc>
      </w:tr>
      <w:tr w:rsidR="00CB4161" w14:paraId="03044139" w14:textId="77777777" w:rsidTr="00CB4161">
        <w:tblPrEx>
          <w:tblLook w:val="04A0" w:firstRow="1" w:lastRow="0" w:firstColumn="1" w:lastColumn="0" w:noHBand="0" w:noVBand="1"/>
        </w:tblPrEx>
        <w:trPr>
          <w:trHeight w:hRule="exact" w:val="363"/>
        </w:trPr>
        <w:tc>
          <w:tcPr>
            <w:tcW w:w="5231" w:type="dxa"/>
          </w:tcPr>
          <w:p w14:paraId="68D763E2" w14:textId="77777777" w:rsidR="00CB4161" w:rsidRDefault="00CB4161" w:rsidP="001C38E6">
            <w:pPr>
              <w:pStyle w:val="TableParagraph"/>
              <w:ind w:left="1296"/>
              <w:rPr>
                <w:sz w:val="24"/>
              </w:rPr>
            </w:pPr>
            <w:r>
              <w:rPr>
                <w:w w:val="95"/>
                <w:sz w:val="24"/>
              </w:rPr>
              <w:t>Cholesterol metabolism</w:t>
            </w:r>
          </w:p>
        </w:tc>
        <w:tc>
          <w:tcPr>
            <w:tcW w:w="2049" w:type="dxa"/>
          </w:tcPr>
          <w:p w14:paraId="2A1FCBA4" w14:textId="77777777" w:rsidR="00CB4161" w:rsidRDefault="00CB4161" w:rsidP="001C38E6">
            <w:pPr>
              <w:pStyle w:val="TableParagraph"/>
              <w:ind w:left="191" w:right="1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6/136</w:t>
            </w:r>
          </w:p>
        </w:tc>
        <w:tc>
          <w:tcPr>
            <w:tcW w:w="1366" w:type="dxa"/>
          </w:tcPr>
          <w:p w14:paraId="20D413B1" w14:textId="77777777" w:rsidR="00CB4161" w:rsidRDefault="00CB4161" w:rsidP="001C38E6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0.002876</w:t>
            </w:r>
          </w:p>
        </w:tc>
      </w:tr>
      <w:tr w:rsidR="00CB4161" w14:paraId="1DC1E13D" w14:textId="77777777" w:rsidTr="00CB4161">
        <w:tblPrEx>
          <w:tblLook w:val="04A0" w:firstRow="1" w:lastRow="0" w:firstColumn="1" w:lastColumn="0" w:noHBand="0" w:noVBand="1"/>
        </w:tblPrEx>
        <w:trPr>
          <w:trHeight w:hRule="exact" w:val="363"/>
        </w:trPr>
        <w:tc>
          <w:tcPr>
            <w:tcW w:w="5231" w:type="dxa"/>
          </w:tcPr>
          <w:p w14:paraId="5546EBF7" w14:textId="77777777" w:rsidR="00CB4161" w:rsidRDefault="00CB4161" w:rsidP="001C38E6">
            <w:pPr>
              <w:pStyle w:val="TableParagraph"/>
              <w:ind w:left="1296"/>
              <w:rPr>
                <w:sz w:val="24"/>
              </w:rPr>
            </w:pPr>
            <w:r>
              <w:rPr>
                <w:w w:val="95"/>
                <w:sz w:val="24"/>
              </w:rPr>
              <w:t>Protein processing in endoplasmic reticulum</w:t>
            </w:r>
          </w:p>
        </w:tc>
        <w:tc>
          <w:tcPr>
            <w:tcW w:w="2049" w:type="dxa"/>
          </w:tcPr>
          <w:p w14:paraId="1CD74EC8" w14:textId="77777777" w:rsidR="00CB4161" w:rsidRDefault="00CB4161" w:rsidP="001C38E6">
            <w:pPr>
              <w:pStyle w:val="TableParagraph"/>
              <w:ind w:left="191" w:right="1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10/136</w:t>
            </w:r>
          </w:p>
        </w:tc>
        <w:tc>
          <w:tcPr>
            <w:tcW w:w="1366" w:type="dxa"/>
          </w:tcPr>
          <w:p w14:paraId="0AF6164B" w14:textId="77777777" w:rsidR="00CB4161" w:rsidRDefault="00CB4161" w:rsidP="001C38E6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0.006297</w:t>
            </w:r>
          </w:p>
        </w:tc>
      </w:tr>
      <w:tr w:rsidR="00CB4161" w14:paraId="553D3450" w14:textId="77777777" w:rsidTr="00CB4161">
        <w:tblPrEx>
          <w:tblLook w:val="04A0" w:firstRow="1" w:lastRow="0" w:firstColumn="1" w:lastColumn="0" w:noHBand="0" w:noVBand="1"/>
        </w:tblPrEx>
        <w:trPr>
          <w:trHeight w:hRule="exact" w:val="363"/>
        </w:trPr>
        <w:tc>
          <w:tcPr>
            <w:tcW w:w="5231" w:type="dxa"/>
          </w:tcPr>
          <w:p w14:paraId="31EA9829" w14:textId="77777777" w:rsidR="00CB4161" w:rsidRDefault="00CB4161" w:rsidP="001C38E6">
            <w:pPr>
              <w:pStyle w:val="TableParagraph"/>
              <w:ind w:left="1296"/>
              <w:rPr>
                <w:sz w:val="24"/>
              </w:rPr>
            </w:pPr>
            <w:r>
              <w:rPr>
                <w:sz w:val="24"/>
              </w:rPr>
              <w:t>Endocytosis</w:t>
            </w:r>
          </w:p>
        </w:tc>
        <w:tc>
          <w:tcPr>
            <w:tcW w:w="2049" w:type="dxa"/>
          </w:tcPr>
          <w:p w14:paraId="0FDC1CD0" w14:textId="77777777" w:rsidR="00CB4161" w:rsidRDefault="00CB4161" w:rsidP="001C38E6">
            <w:pPr>
              <w:pStyle w:val="TableParagraph"/>
              <w:ind w:left="191" w:right="1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11/136</w:t>
            </w:r>
          </w:p>
        </w:tc>
        <w:tc>
          <w:tcPr>
            <w:tcW w:w="1366" w:type="dxa"/>
          </w:tcPr>
          <w:p w14:paraId="0A4A08B8" w14:textId="77777777" w:rsidR="00CB4161" w:rsidRDefault="00CB4161" w:rsidP="001C38E6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0.030963</w:t>
            </w:r>
          </w:p>
        </w:tc>
      </w:tr>
      <w:tr w:rsidR="00CB4161" w14:paraId="0A6D6B2B" w14:textId="77777777" w:rsidTr="00CB4161">
        <w:tblPrEx>
          <w:tblLook w:val="04A0" w:firstRow="1" w:lastRow="0" w:firstColumn="1" w:lastColumn="0" w:noHBand="0" w:noVBand="1"/>
        </w:tblPrEx>
        <w:trPr>
          <w:trHeight w:hRule="exact" w:val="363"/>
        </w:trPr>
        <w:tc>
          <w:tcPr>
            <w:tcW w:w="5231" w:type="dxa"/>
          </w:tcPr>
          <w:p w14:paraId="280CC71E" w14:textId="77777777" w:rsidR="00CB4161" w:rsidRDefault="00CB4161" w:rsidP="001C38E6">
            <w:pPr>
              <w:pStyle w:val="TableParagraph"/>
              <w:ind w:left="1296"/>
              <w:rPr>
                <w:sz w:val="24"/>
              </w:rPr>
            </w:pPr>
            <w:r>
              <w:rPr>
                <w:w w:val="95"/>
                <w:sz w:val="24"/>
              </w:rPr>
              <w:t>Carbon metabolism</w:t>
            </w:r>
          </w:p>
        </w:tc>
        <w:tc>
          <w:tcPr>
            <w:tcW w:w="2049" w:type="dxa"/>
          </w:tcPr>
          <w:p w14:paraId="0D3F8C83" w14:textId="77777777" w:rsidR="00CB4161" w:rsidRDefault="00CB4161" w:rsidP="001C38E6">
            <w:pPr>
              <w:pStyle w:val="TableParagraph"/>
              <w:ind w:left="191" w:right="1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7/136</w:t>
            </w:r>
          </w:p>
        </w:tc>
        <w:tc>
          <w:tcPr>
            <w:tcW w:w="1366" w:type="dxa"/>
          </w:tcPr>
          <w:p w14:paraId="59FE436C" w14:textId="77777777" w:rsidR="00CB4161" w:rsidRDefault="00CB4161" w:rsidP="001C38E6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0.034118</w:t>
            </w:r>
          </w:p>
        </w:tc>
      </w:tr>
      <w:tr w:rsidR="00CB4161" w14:paraId="4E23E5D2" w14:textId="77777777" w:rsidTr="00CB4161">
        <w:tblPrEx>
          <w:tblLook w:val="04A0" w:firstRow="1" w:lastRow="0" w:firstColumn="1" w:lastColumn="0" w:noHBand="0" w:noVBand="1"/>
        </w:tblPrEx>
        <w:trPr>
          <w:trHeight w:hRule="exact" w:val="366"/>
        </w:trPr>
        <w:tc>
          <w:tcPr>
            <w:tcW w:w="5231" w:type="dxa"/>
          </w:tcPr>
          <w:p w14:paraId="22B4F770" w14:textId="77777777" w:rsidR="00CB4161" w:rsidRDefault="00CB4161" w:rsidP="001C38E6">
            <w:pPr>
              <w:pStyle w:val="TableParagraph"/>
              <w:ind w:left="1296"/>
              <w:rPr>
                <w:sz w:val="24"/>
              </w:rPr>
            </w:pPr>
            <w:r>
              <w:rPr>
                <w:w w:val="95"/>
                <w:sz w:val="24"/>
              </w:rPr>
              <w:t>Pyruvate metabolism</w:t>
            </w:r>
          </w:p>
        </w:tc>
        <w:tc>
          <w:tcPr>
            <w:tcW w:w="2049" w:type="dxa"/>
          </w:tcPr>
          <w:p w14:paraId="13853A9D" w14:textId="77777777" w:rsidR="00CB4161" w:rsidRDefault="00CB4161" w:rsidP="001C38E6">
            <w:pPr>
              <w:pStyle w:val="TableParagraph"/>
              <w:ind w:left="191" w:right="1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4/136</w:t>
            </w:r>
          </w:p>
        </w:tc>
        <w:tc>
          <w:tcPr>
            <w:tcW w:w="1366" w:type="dxa"/>
          </w:tcPr>
          <w:p w14:paraId="792651FA" w14:textId="77777777" w:rsidR="00CB4161" w:rsidRDefault="00CB4161" w:rsidP="001C38E6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0.036368</w:t>
            </w:r>
          </w:p>
        </w:tc>
      </w:tr>
      <w:tr w:rsidR="00CB4161" w14:paraId="128062A8" w14:textId="77777777" w:rsidTr="00CB4161">
        <w:tblPrEx>
          <w:tblLook w:val="04A0" w:firstRow="1" w:lastRow="0" w:firstColumn="1" w:lastColumn="0" w:noHBand="0" w:noVBand="1"/>
        </w:tblPrEx>
        <w:trPr>
          <w:trHeight w:hRule="exact" w:val="367"/>
        </w:trPr>
        <w:tc>
          <w:tcPr>
            <w:tcW w:w="5231" w:type="dxa"/>
          </w:tcPr>
          <w:p w14:paraId="523488D2" w14:textId="77777777" w:rsidR="00CB4161" w:rsidRDefault="00CB4161" w:rsidP="001C38E6">
            <w:pPr>
              <w:pStyle w:val="TableParagraph"/>
              <w:spacing w:before="2"/>
              <w:ind w:left="1296"/>
              <w:rPr>
                <w:sz w:val="24"/>
              </w:rPr>
            </w:pPr>
            <w:r>
              <w:rPr>
                <w:sz w:val="24"/>
              </w:rPr>
              <w:t>Ribosome</w:t>
            </w:r>
          </w:p>
        </w:tc>
        <w:tc>
          <w:tcPr>
            <w:tcW w:w="2049" w:type="dxa"/>
          </w:tcPr>
          <w:p w14:paraId="4471D0D5" w14:textId="77777777" w:rsidR="00CB4161" w:rsidRDefault="00CB4161" w:rsidP="001C38E6">
            <w:pPr>
              <w:pStyle w:val="TableParagraph"/>
              <w:spacing w:before="2"/>
              <w:ind w:left="191" w:right="1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27/74</w:t>
            </w:r>
          </w:p>
        </w:tc>
        <w:tc>
          <w:tcPr>
            <w:tcW w:w="1366" w:type="dxa"/>
          </w:tcPr>
          <w:p w14:paraId="5D654E79" w14:textId="77777777" w:rsidR="00CB4161" w:rsidRDefault="00CB4161" w:rsidP="001C38E6">
            <w:pPr>
              <w:pStyle w:val="TableParagraph"/>
              <w:spacing w:before="2"/>
              <w:ind w:left="214"/>
              <w:rPr>
                <w:sz w:val="24"/>
              </w:rPr>
            </w:pPr>
            <w:r>
              <w:rPr>
                <w:sz w:val="24"/>
              </w:rPr>
              <w:t>1.23E-26</w:t>
            </w:r>
          </w:p>
        </w:tc>
      </w:tr>
      <w:tr w:rsidR="00CB4161" w14:paraId="6EDD7444" w14:textId="77777777" w:rsidTr="00CB4161">
        <w:tblPrEx>
          <w:tblLook w:val="04A0" w:firstRow="1" w:lastRow="0" w:firstColumn="1" w:lastColumn="0" w:noHBand="0" w:noVBand="1"/>
        </w:tblPrEx>
        <w:trPr>
          <w:trHeight w:hRule="exact" w:val="363"/>
        </w:trPr>
        <w:tc>
          <w:tcPr>
            <w:tcW w:w="5231" w:type="dxa"/>
          </w:tcPr>
          <w:p w14:paraId="625593AE" w14:textId="77777777" w:rsidR="00CB4161" w:rsidRDefault="00CB4161" w:rsidP="001C38E6">
            <w:pPr>
              <w:pStyle w:val="TableParagraph"/>
              <w:ind w:left="1296"/>
              <w:rPr>
                <w:sz w:val="24"/>
              </w:rPr>
            </w:pPr>
            <w:r>
              <w:rPr>
                <w:w w:val="95"/>
                <w:sz w:val="24"/>
              </w:rPr>
              <w:t>Oxidative phosphorylation</w:t>
            </w:r>
          </w:p>
        </w:tc>
        <w:tc>
          <w:tcPr>
            <w:tcW w:w="2049" w:type="dxa"/>
          </w:tcPr>
          <w:p w14:paraId="080F7373" w14:textId="77777777" w:rsidR="00CB4161" w:rsidRDefault="00CB4161" w:rsidP="001C38E6">
            <w:pPr>
              <w:pStyle w:val="TableParagraph"/>
              <w:ind w:left="191" w:right="1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24/74</w:t>
            </w:r>
          </w:p>
        </w:tc>
        <w:tc>
          <w:tcPr>
            <w:tcW w:w="1366" w:type="dxa"/>
          </w:tcPr>
          <w:p w14:paraId="53CCB235" w14:textId="77777777" w:rsidR="00CB4161" w:rsidRDefault="00CB4161" w:rsidP="001C38E6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5.67E-24</w:t>
            </w:r>
          </w:p>
        </w:tc>
      </w:tr>
      <w:tr w:rsidR="00CB4161" w14:paraId="519AB846" w14:textId="77777777" w:rsidTr="00CB4161">
        <w:tblPrEx>
          <w:tblLook w:val="04A0" w:firstRow="1" w:lastRow="0" w:firstColumn="1" w:lastColumn="0" w:noHBand="0" w:noVBand="1"/>
        </w:tblPrEx>
        <w:trPr>
          <w:trHeight w:hRule="exact" w:val="363"/>
        </w:trPr>
        <w:tc>
          <w:tcPr>
            <w:tcW w:w="5231" w:type="dxa"/>
          </w:tcPr>
          <w:p w14:paraId="40C24CD0" w14:textId="77777777" w:rsidR="00CB4161" w:rsidRDefault="00CB4161" w:rsidP="001C38E6">
            <w:pPr>
              <w:pStyle w:val="TableParagraph"/>
              <w:ind w:left="1296"/>
              <w:rPr>
                <w:sz w:val="24"/>
              </w:rPr>
            </w:pPr>
            <w:r>
              <w:rPr>
                <w:sz w:val="24"/>
              </w:rPr>
              <w:t>Thermogenesis</w:t>
            </w:r>
          </w:p>
        </w:tc>
        <w:tc>
          <w:tcPr>
            <w:tcW w:w="2049" w:type="dxa"/>
          </w:tcPr>
          <w:p w14:paraId="7909A7FE" w14:textId="77777777" w:rsidR="00CB4161" w:rsidRDefault="00CB4161" w:rsidP="001C38E6">
            <w:pPr>
              <w:pStyle w:val="TableParagraph"/>
              <w:ind w:left="191" w:right="1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25/74</w:t>
            </w:r>
          </w:p>
        </w:tc>
        <w:tc>
          <w:tcPr>
            <w:tcW w:w="1366" w:type="dxa"/>
          </w:tcPr>
          <w:p w14:paraId="027EB2B7" w14:textId="77777777" w:rsidR="00CB4161" w:rsidRDefault="00CB4161" w:rsidP="001C38E6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1.67E-19</w:t>
            </w:r>
          </w:p>
        </w:tc>
      </w:tr>
      <w:tr w:rsidR="00CB4161" w14:paraId="5A3F3424" w14:textId="77777777" w:rsidTr="00CB4161">
        <w:tblPrEx>
          <w:tblLook w:val="04A0" w:firstRow="1" w:lastRow="0" w:firstColumn="1" w:lastColumn="0" w:noHBand="0" w:noVBand="1"/>
        </w:tblPrEx>
        <w:trPr>
          <w:trHeight w:hRule="exact" w:val="363"/>
        </w:trPr>
        <w:tc>
          <w:tcPr>
            <w:tcW w:w="5231" w:type="dxa"/>
          </w:tcPr>
          <w:p w14:paraId="379C2C33" w14:textId="77777777" w:rsidR="00CB4161" w:rsidRDefault="00CB4161" w:rsidP="001C38E6">
            <w:pPr>
              <w:pStyle w:val="TableParagraph"/>
              <w:ind w:left="1296"/>
              <w:rPr>
                <w:sz w:val="24"/>
              </w:rPr>
            </w:pPr>
            <w:r>
              <w:rPr>
                <w:w w:val="95"/>
                <w:sz w:val="24"/>
              </w:rPr>
              <w:t>Cardiac muscle contraction</w:t>
            </w:r>
          </w:p>
        </w:tc>
        <w:tc>
          <w:tcPr>
            <w:tcW w:w="2049" w:type="dxa"/>
          </w:tcPr>
          <w:p w14:paraId="7D58780A" w14:textId="77777777" w:rsidR="00CB4161" w:rsidRDefault="00CB4161" w:rsidP="001C38E6">
            <w:pPr>
              <w:pStyle w:val="TableParagraph"/>
              <w:ind w:left="191" w:right="1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9/74</w:t>
            </w:r>
          </w:p>
        </w:tc>
        <w:tc>
          <w:tcPr>
            <w:tcW w:w="1366" w:type="dxa"/>
          </w:tcPr>
          <w:p w14:paraId="46021DD4" w14:textId="77777777" w:rsidR="00CB4161" w:rsidRDefault="00CB4161" w:rsidP="001C38E6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1.70E-07</w:t>
            </w:r>
          </w:p>
        </w:tc>
      </w:tr>
      <w:tr w:rsidR="00CB4161" w14:paraId="66D6EE01" w14:textId="77777777" w:rsidTr="00CB4161">
        <w:tblPrEx>
          <w:tblLook w:val="04A0" w:firstRow="1" w:lastRow="0" w:firstColumn="1" w:lastColumn="0" w:noHBand="0" w:noVBand="1"/>
        </w:tblPrEx>
        <w:trPr>
          <w:trHeight w:hRule="exact" w:val="363"/>
        </w:trPr>
        <w:tc>
          <w:tcPr>
            <w:tcW w:w="5231" w:type="dxa"/>
          </w:tcPr>
          <w:p w14:paraId="45C03905" w14:textId="77777777" w:rsidR="00CB4161" w:rsidRDefault="00CB4161" w:rsidP="001C38E6">
            <w:pPr>
              <w:pStyle w:val="TableParagraph"/>
              <w:ind w:left="1296"/>
              <w:rPr>
                <w:sz w:val="24"/>
              </w:rPr>
            </w:pPr>
            <w:r>
              <w:rPr>
                <w:w w:val="95"/>
                <w:sz w:val="24"/>
              </w:rPr>
              <w:t>Retrograde endocannabinoid signaling</w:t>
            </w:r>
          </w:p>
        </w:tc>
        <w:tc>
          <w:tcPr>
            <w:tcW w:w="2049" w:type="dxa"/>
          </w:tcPr>
          <w:p w14:paraId="7A585CE3" w14:textId="77777777" w:rsidR="00CB4161" w:rsidRDefault="00CB4161" w:rsidP="001C38E6">
            <w:pPr>
              <w:pStyle w:val="TableParagraph"/>
              <w:ind w:left="191" w:right="1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11/74</w:t>
            </w:r>
          </w:p>
        </w:tc>
        <w:tc>
          <w:tcPr>
            <w:tcW w:w="1366" w:type="dxa"/>
          </w:tcPr>
          <w:p w14:paraId="2AF07C22" w14:textId="77777777" w:rsidR="00CB4161" w:rsidRDefault="00CB4161" w:rsidP="001C38E6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4.34E-07</w:t>
            </w:r>
          </w:p>
        </w:tc>
      </w:tr>
      <w:tr w:rsidR="00CB4161" w14:paraId="7509D3FF" w14:textId="77777777" w:rsidTr="00CB4161">
        <w:tblPrEx>
          <w:tblLook w:val="04A0" w:firstRow="1" w:lastRow="0" w:firstColumn="1" w:lastColumn="0" w:noHBand="0" w:noVBand="1"/>
        </w:tblPrEx>
        <w:trPr>
          <w:trHeight w:hRule="exact" w:val="366"/>
        </w:trPr>
        <w:tc>
          <w:tcPr>
            <w:tcW w:w="5231" w:type="dxa"/>
          </w:tcPr>
          <w:p w14:paraId="5E758B68" w14:textId="77777777" w:rsidR="00CB4161" w:rsidRDefault="00CB4161" w:rsidP="001C38E6">
            <w:pPr>
              <w:pStyle w:val="TableParagraph"/>
              <w:ind w:left="1296"/>
              <w:rPr>
                <w:sz w:val="24"/>
              </w:rPr>
            </w:pPr>
            <w:r>
              <w:rPr>
                <w:sz w:val="24"/>
              </w:rPr>
              <w:t>Spliceosome</w:t>
            </w:r>
          </w:p>
        </w:tc>
        <w:tc>
          <w:tcPr>
            <w:tcW w:w="2049" w:type="dxa"/>
          </w:tcPr>
          <w:p w14:paraId="5E71F5F6" w14:textId="77777777" w:rsidR="00CB4161" w:rsidRDefault="00CB4161" w:rsidP="001C38E6">
            <w:pPr>
              <w:pStyle w:val="TableParagraph"/>
              <w:ind w:left="191" w:right="1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8/74</w:t>
            </w:r>
          </w:p>
        </w:tc>
        <w:tc>
          <w:tcPr>
            <w:tcW w:w="1366" w:type="dxa"/>
          </w:tcPr>
          <w:p w14:paraId="54F5CEC2" w14:textId="77777777" w:rsidR="00CB4161" w:rsidRDefault="00CB4161" w:rsidP="001C38E6"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0.00012</w:t>
            </w:r>
          </w:p>
        </w:tc>
      </w:tr>
      <w:tr w:rsidR="00CB4161" w14:paraId="1DEDE8B2" w14:textId="77777777" w:rsidTr="00CB4161">
        <w:tblPrEx>
          <w:tblLook w:val="04A0" w:firstRow="1" w:lastRow="0" w:firstColumn="1" w:lastColumn="0" w:noHBand="0" w:noVBand="1"/>
        </w:tblPrEx>
        <w:trPr>
          <w:trHeight w:hRule="exact" w:val="367"/>
        </w:trPr>
        <w:tc>
          <w:tcPr>
            <w:tcW w:w="5231" w:type="dxa"/>
          </w:tcPr>
          <w:p w14:paraId="1516D094" w14:textId="77777777" w:rsidR="00CB4161" w:rsidRDefault="00CB4161" w:rsidP="001C38E6">
            <w:pPr>
              <w:pStyle w:val="TableParagraph"/>
              <w:spacing w:before="2"/>
              <w:ind w:left="1296"/>
              <w:rPr>
                <w:sz w:val="24"/>
              </w:rPr>
            </w:pPr>
            <w:r>
              <w:rPr>
                <w:sz w:val="24"/>
              </w:rPr>
              <w:t>Ribosome</w:t>
            </w:r>
          </w:p>
        </w:tc>
        <w:tc>
          <w:tcPr>
            <w:tcW w:w="2049" w:type="dxa"/>
          </w:tcPr>
          <w:p w14:paraId="274C89D2" w14:textId="77777777" w:rsidR="00CB4161" w:rsidRDefault="00CB4161" w:rsidP="001C38E6">
            <w:pPr>
              <w:pStyle w:val="TableParagraph"/>
              <w:spacing w:before="2"/>
              <w:ind w:left="191" w:right="1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27/79</w:t>
            </w:r>
          </w:p>
        </w:tc>
        <w:tc>
          <w:tcPr>
            <w:tcW w:w="1366" w:type="dxa"/>
          </w:tcPr>
          <w:p w14:paraId="3E4FFEC7" w14:textId="77777777" w:rsidR="00CB4161" w:rsidRDefault="00CB4161" w:rsidP="001C38E6">
            <w:pPr>
              <w:pStyle w:val="TableParagraph"/>
              <w:spacing w:before="2"/>
              <w:ind w:left="214"/>
              <w:rPr>
                <w:sz w:val="24"/>
              </w:rPr>
            </w:pPr>
            <w:r>
              <w:rPr>
                <w:sz w:val="24"/>
              </w:rPr>
              <w:t>2.20E-25</w:t>
            </w:r>
          </w:p>
        </w:tc>
      </w:tr>
      <w:tr w:rsidR="00CB4161" w14:paraId="0E18A9F7" w14:textId="77777777" w:rsidTr="00CB4161">
        <w:tblPrEx>
          <w:tblLook w:val="04A0" w:firstRow="1" w:lastRow="0" w:firstColumn="1" w:lastColumn="0" w:noHBand="0" w:noVBand="1"/>
        </w:tblPrEx>
        <w:trPr>
          <w:trHeight w:hRule="exact" w:val="363"/>
        </w:trPr>
        <w:tc>
          <w:tcPr>
            <w:tcW w:w="5231" w:type="dxa"/>
          </w:tcPr>
          <w:p w14:paraId="4B04A451" w14:textId="77777777" w:rsidR="00CB4161" w:rsidRDefault="00CB4161" w:rsidP="001C38E6">
            <w:pPr>
              <w:pStyle w:val="TableParagraph"/>
              <w:tabs>
                <w:tab w:val="left" w:pos="1296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Cluster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Oxidative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phosphorylation</w:t>
            </w:r>
          </w:p>
        </w:tc>
        <w:tc>
          <w:tcPr>
            <w:tcW w:w="2049" w:type="dxa"/>
          </w:tcPr>
          <w:p w14:paraId="0C20A559" w14:textId="77777777" w:rsidR="00CB4161" w:rsidRDefault="00CB4161" w:rsidP="001C38E6">
            <w:pPr>
              <w:pStyle w:val="TableParagraph"/>
              <w:ind w:left="191" w:right="1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9/79</w:t>
            </w:r>
          </w:p>
        </w:tc>
        <w:tc>
          <w:tcPr>
            <w:tcW w:w="1366" w:type="dxa"/>
          </w:tcPr>
          <w:p w14:paraId="5B740CB7" w14:textId="77777777" w:rsidR="00CB4161" w:rsidRDefault="00CB4161" w:rsidP="001C38E6"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0.00013</w:t>
            </w:r>
          </w:p>
        </w:tc>
      </w:tr>
      <w:tr w:rsidR="00CB4161" w14:paraId="5315A148" w14:textId="77777777" w:rsidTr="00CB4161">
        <w:tblPrEx>
          <w:tblLook w:val="04A0" w:firstRow="1" w:lastRow="0" w:firstColumn="1" w:lastColumn="0" w:noHBand="0" w:noVBand="1"/>
        </w:tblPrEx>
        <w:trPr>
          <w:trHeight w:hRule="exact" w:val="366"/>
        </w:trPr>
        <w:tc>
          <w:tcPr>
            <w:tcW w:w="5231" w:type="dxa"/>
          </w:tcPr>
          <w:p w14:paraId="633D2845" w14:textId="77777777" w:rsidR="00CB4161" w:rsidRDefault="00CB4161" w:rsidP="001C38E6">
            <w:pPr>
              <w:pStyle w:val="TableParagraph"/>
              <w:ind w:left="1296"/>
              <w:rPr>
                <w:sz w:val="24"/>
              </w:rPr>
            </w:pPr>
            <w:r>
              <w:rPr>
                <w:sz w:val="24"/>
              </w:rPr>
              <w:t>Thermogenesis</w:t>
            </w:r>
          </w:p>
        </w:tc>
        <w:tc>
          <w:tcPr>
            <w:tcW w:w="2049" w:type="dxa"/>
          </w:tcPr>
          <w:p w14:paraId="3C3EBA1B" w14:textId="77777777" w:rsidR="00CB4161" w:rsidRDefault="00CB4161" w:rsidP="001C38E6">
            <w:pPr>
              <w:pStyle w:val="TableParagraph"/>
              <w:ind w:left="191" w:right="1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9/79</w:t>
            </w:r>
          </w:p>
        </w:tc>
        <w:tc>
          <w:tcPr>
            <w:tcW w:w="1366" w:type="dxa"/>
          </w:tcPr>
          <w:p w14:paraId="4D766BE2" w14:textId="77777777" w:rsidR="00CB4161" w:rsidRDefault="00CB4161" w:rsidP="001C38E6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0.006349</w:t>
            </w:r>
          </w:p>
        </w:tc>
      </w:tr>
      <w:tr w:rsidR="00CB4161" w14:paraId="2606793F" w14:textId="77777777" w:rsidTr="00CB4161">
        <w:tblPrEx>
          <w:tblLook w:val="04A0" w:firstRow="1" w:lastRow="0" w:firstColumn="1" w:lastColumn="0" w:noHBand="0" w:noVBand="1"/>
        </w:tblPrEx>
        <w:trPr>
          <w:trHeight w:hRule="exact" w:val="367"/>
        </w:trPr>
        <w:tc>
          <w:tcPr>
            <w:tcW w:w="5231" w:type="dxa"/>
          </w:tcPr>
          <w:p w14:paraId="7FD91B5F" w14:textId="77777777" w:rsidR="00CB4161" w:rsidRDefault="00CB4161" w:rsidP="001C38E6">
            <w:pPr>
              <w:pStyle w:val="TableParagraph"/>
              <w:spacing w:before="2"/>
              <w:ind w:left="1296"/>
              <w:rPr>
                <w:sz w:val="24"/>
              </w:rPr>
            </w:pPr>
            <w:r>
              <w:rPr>
                <w:sz w:val="24"/>
              </w:rPr>
              <w:t>Spliceosome</w:t>
            </w:r>
          </w:p>
        </w:tc>
        <w:tc>
          <w:tcPr>
            <w:tcW w:w="2049" w:type="dxa"/>
          </w:tcPr>
          <w:p w14:paraId="46FC1202" w14:textId="77777777" w:rsidR="00CB4161" w:rsidRDefault="00CB4161" w:rsidP="001C38E6">
            <w:pPr>
              <w:pStyle w:val="TableParagraph"/>
              <w:spacing w:before="2"/>
              <w:ind w:left="191" w:right="1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21/206</w:t>
            </w:r>
          </w:p>
        </w:tc>
        <w:tc>
          <w:tcPr>
            <w:tcW w:w="1366" w:type="dxa"/>
          </w:tcPr>
          <w:p w14:paraId="4F4BB25D" w14:textId="77777777" w:rsidR="00CB4161" w:rsidRDefault="00CB4161" w:rsidP="001C38E6">
            <w:pPr>
              <w:pStyle w:val="TableParagraph"/>
              <w:spacing w:before="2"/>
              <w:ind w:left="214"/>
              <w:rPr>
                <w:sz w:val="24"/>
              </w:rPr>
            </w:pPr>
            <w:r>
              <w:rPr>
                <w:sz w:val="24"/>
              </w:rPr>
              <w:t>6.55E-09</w:t>
            </w:r>
          </w:p>
        </w:tc>
      </w:tr>
      <w:tr w:rsidR="00CB4161" w14:paraId="793D2CFF" w14:textId="77777777" w:rsidTr="00CB4161">
        <w:tblPrEx>
          <w:tblLook w:val="04A0" w:firstRow="1" w:lastRow="0" w:firstColumn="1" w:lastColumn="0" w:noHBand="0" w:noVBand="1"/>
        </w:tblPrEx>
        <w:trPr>
          <w:trHeight w:hRule="exact" w:val="363"/>
        </w:trPr>
        <w:tc>
          <w:tcPr>
            <w:tcW w:w="5231" w:type="dxa"/>
          </w:tcPr>
          <w:p w14:paraId="61662918" w14:textId="77777777" w:rsidR="00CB4161" w:rsidRDefault="00CB4161" w:rsidP="001C38E6">
            <w:pPr>
              <w:pStyle w:val="TableParagraph"/>
              <w:ind w:left="1296"/>
              <w:rPr>
                <w:sz w:val="24"/>
              </w:rPr>
            </w:pPr>
            <w:r>
              <w:rPr>
                <w:w w:val="95"/>
                <w:sz w:val="24"/>
              </w:rPr>
              <w:t>Cell cycle</w:t>
            </w:r>
          </w:p>
        </w:tc>
        <w:tc>
          <w:tcPr>
            <w:tcW w:w="2049" w:type="dxa"/>
          </w:tcPr>
          <w:p w14:paraId="27437B4D" w14:textId="77777777" w:rsidR="00CB4161" w:rsidRDefault="00CB4161" w:rsidP="001C38E6">
            <w:pPr>
              <w:pStyle w:val="TableParagraph"/>
              <w:ind w:left="191" w:right="1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14/206</w:t>
            </w:r>
          </w:p>
        </w:tc>
        <w:tc>
          <w:tcPr>
            <w:tcW w:w="1366" w:type="dxa"/>
          </w:tcPr>
          <w:p w14:paraId="62DDFCEE" w14:textId="77777777" w:rsidR="00CB4161" w:rsidRDefault="00CB4161" w:rsidP="001C38E6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0.000443</w:t>
            </w:r>
          </w:p>
        </w:tc>
      </w:tr>
      <w:tr w:rsidR="00CB4161" w14:paraId="6DC638C6" w14:textId="77777777" w:rsidTr="00CB4161">
        <w:tblPrEx>
          <w:tblLook w:val="04A0" w:firstRow="1" w:lastRow="0" w:firstColumn="1" w:lastColumn="0" w:noHBand="0" w:noVBand="1"/>
        </w:tblPrEx>
        <w:trPr>
          <w:trHeight w:hRule="exact" w:val="363"/>
        </w:trPr>
        <w:tc>
          <w:tcPr>
            <w:tcW w:w="5231" w:type="dxa"/>
          </w:tcPr>
          <w:p w14:paraId="3AF41A1D" w14:textId="77777777" w:rsidR="00CB4161" w:rsidRDefault="00CB4161" w:rsidP="001C38E6">
            <w:pPr>
              <w:pStyle w:val="TableParagraph"/>
              <w:ind w:left="1296"/>
              <w:rPr>
                <w:sz w:val="24"/>
              </w:rPr>
            </w:pPr>
            <w:r>
              <w:rPr>
                <w:sz w:val="24"/>
              </w:rPr>
              <w:t>Proteasome</w:t>
            </w:r>
          </w:p>
        </w:tc>
        <w:tc>
          <w:tcPr>
            <w:tcW w:w="2049" w:type="dxa"/>
          </w:tcPr>
          <w:p w14:paraId="419A9E88" w14:textId="77777777" w:rsidR="00CB4161" w:rsidRDefault="00CB4161" w:rsidP="001C38E6">
            <w:pPr>
              <w:pStyle w:val="TableParagraph"/>
              <w:ind w:left="191" w:right="1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8/206</w:t>
            </w:r>
          </w:p>
        </w:tc>
        <w:tc>
          <w:tcPr>
            <w:tcW w:w="1366" w:type="dxa"/>
          </w:tcPr>
          <w:p w14:paraId="63C092A2" w14:textId="77777777" w:rsidR="00CB4161" w:rsidRDefault="00CB4161" w:rsidP="001C38E6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0.001338</w:t>
            </w:r>
          </w:p>
        </w:tc>
      </w:tr>
      <w:tr w:rsidR="00CB4161" w14:paraId="7B955D5A" w14:textId="77777777" w:rsidTr="00CB4161">
        <w:tblPrEx>
          <w:tblLook w:val="04A0" w:firstRow="1" w:lastRow="0" w:firstColumn="1" w:lastColumn="0" w:noHBand="0" w:noVBand="1"/>
        </w:tblPrEx>
        <w:trPr>
          <w:trHeight w:hRule="exact" w:val="363"/>
        </w:trPr>
        <w:tc>
          <w:tcPr>
            <w:tcW w:w="5231" w:type="dxa"/>
          </w:tcPr>
          <w:p w14:paraId="687D01A8" w14:textId="77777777" w:rsidR="00CB4161" w:rsidRDefault="00CB4161" w:rsidP="001C38E6">
            <w:pPr>
              <w:pStyle w:val="TableParagraph"/>
              <w:ind w:left="1296"/>
              <w:rPr>
                <w:sz w:val="24"/>
              </w:rPr>
            </w:pPr>
            <w:r>
              <w:rPr>
                <w:w w:val="95"/>
                <w:sz w:val="24"/>
              </w:rPr>
              <w:t>RNA degradation</w:t>
            </w:r>
          </w:p>
        </w:tc>
        <w:tc>
          <w:tcPr>
            <w:tcW w:w="2049" w:type="dxa"/>
          </w:tcPr>
          <w:p w14:paraId="1EB58272" w14:textId="77777777" w:rsidR="00CB4161" w:rsidRDefault="00CB4161" w:rsidP="001C38E6">
            <w:pPr>
              <w:pStyle w:val="TableParagraph"/>
              <w:ind w:left="191" w:right="1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10/206</w:t>
            </w:r>
          </w:p>
        </w:tc>
        <w:tc>
          <w:tcPr>
            <w:tcW w:w="1366" w:type="dxa"/>
          </w:tcPr>
          <w:p w14:paraId="3459FEEB" w14:textId="77777777" w:rsidR="00CB4161" w:rsidRDefault="00CB4161" w:rsidP="001C38E6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0.002024</w:t>
            </w:r>
          </w:p>
        </w:tc>
      </w:tr>
      <w:tr w:rsidR="00CB4161" w14:paraId="4C9C380A" w14:textId="77777777" w:rsidTr="00CB4161">
        <w:tblPrEx>
          <w:tblLook w:val="04A0" w:firstRow="1" w:lastRow="0" w:firstColumn="1" w:lastColumn="0" w:noHBand="0" w:noVBand="1"/>
        </w:tblPrEx>
        <w:trPr>
          <w:trHeight w:hRule="exact" w:val="363"/>
        </w:trPr>
        <w:tc>
          <w:tcPr>
            <w:tcW w:w="5231" w:type="dxa"/>
          </w:tcPr>
          <w:p w14:paraId="2C2B39B0" w14:textId="77777777" w:rsidR="00CB4161" w:rsidRDefault="00CB4161" w:rsidP="001C38E6">
            <w:pPr>
              <w:pStyle w:val="TableParagraph"/>
              <w:ind w:left="1296"/>
              <w:rPr>
                <w:sz w:val="24"/>
              </w:rPr>
            </w:pPr>
            <w:r>
              <w:rPr>
                <w:w w:val="95"/>
                <w:sz w:val="24"/>
              </w:rPr>
              <w:t>Oocyte meiosis</w:t>
            </w:r>
          </w:p>
        </w:tc>
        <w:tc>
          <w:tcPr>
            <w:tcW w:w="2049" w:type="dxa"/>
          </w:tcPr>
          <w:p w14:paraId="1150CF4F" w14:textId="77777777" w:rsidR="00CB4161" w:rsidRDefault="00CB4161" w:rsidP="001C38E6">
            <w:pPr>
              <w:pStyle w:val="TableParagraph"/>
              <w:ind w:left="191" w:right="1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12/206</w:t>
            </w:r>
          </w:p>
        </w:tc>
        <w:tc>
          <w:tcPr>
            <w:tcW w:w="1366" w:type="dxa"/>
          </w:tcPr>
          <w:p w14:paraId="642DD048" w14:textId="77777777" w:rsidR="00CB4161" w:rsidRDefault="00CB4161" w:rsidP="001C38E6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0.003796</w:t>
            </w:r>
          </w:p>
        </w:tc>
      </w:tr>
      <w:tr w:rsidR="00CB4161" w14:paraId="5213C8CE" w14:textId="77777777" w:rsidTr="00CB4161">
        <w:tblPrEx>
          <w:tblLook w:val="04A0" w:firstRow="1" w:lastRow="0" w:firstColumn="1" w:lastColumn="0" w:noHBand="0" w:noVBand="1"/>
        </w:tblPrEx>
        <w:trPr>
          <w:trHeight w:hRule="exact" w:val="363"/>
        </w:trPr>
        <w:tc>
          <w:tcPr>
            <w:tcW w:w="5231" w:type="dxa"/>
          </w:tcPr>
          <w:p w14:paraId="201EC854" w14:textId="77777777" w:rsidR="00CB4161" w:rsidRDefault="00CB4161" w:rsidP="001C38E6">
            <w:pPr>
              <w:pStyle w:val="TableParagraph"/>
              <w:ind w:left="1296"/>
              <w:rPr>
                <w:sz w:val="24"/>
              </w:rPr>
            </w:pPr>
            <w:r>
              <w:rPr>
                <w:sz w:val="24"/>
              </w:rPr>
              <w:t>RNA transport</w:t>
            </w:r>
          </w:p>
        </w:tc>
        <w:tc>
          <w:tcPr>
            <w:tcW w:w="2049" w:type="dxa"/>
          </w:tcPr>
          <w:p w14:paraId="57F7F92F" w14:textId="77777777" w:rsidR="00CB4161" w:rsidRDefault="00CB4161" w:rsidP="001C38E6">
            <w:pPr>
              <w:pStyle w:val="TableParagraph"/>
              <w:ind w:left="191" w:right="1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14/206</w:t>
            </w:r>
          </w:p>
        </w:tc>
        <w:tc>
          <w:tcPr>
            <w:tcW w:w="1366" w:type="dxa"/>
          </w:tcPr>
          <w:p w14:paraId="5F1F6287" w14:textId="77777777" w:rsidR="00CB4161" w:rsidRDefault="00CB4161" w:rsidP="001C38E6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0.003796</w:t>
            </w:r>
          </w:p>
        </w:tc>
      </w:tr>
      <w:tr w:rsidR="00CB4161" w14:paraId="006618E2" w14:textId="77777777" w:rsidTr="00CB4161">
        <w:tblPrEx>
          <w:tblLook w:val="04A0" w:firstRow="1" w:lastRow="0" w:firstColumn="1" w:lastColumn="0" w:noHBand="0" w:noVBand="1"/>
        </w:tblPrEx>
        <w:trPr>
          <w:trHeight w:hRule="exact" w:val="401"/>
        </w:trPr>
        <w:tc>
          <w:tcPr>
            <w:tcW w:w="5231" w:type="dxa"/>
          </w:tcPr>
          <w:p w14:paraId="5C0B7906" w14:textId="77777777" w:rsidR="00CB4161" w:rsidRDefault="00CB4161" w:rsidP="001C38E6">
            <w:pPr>
              <w:pStyle w:val="TableParagraph"/>
              <w:ind w:left="1296"/>
              <w:rPr>
                <w:sz w:val="24"/>
              </w:rPr>
            </w:pPr>
            <w:r>
              <w:rPr>
                <w:w w:val="95"/>
                <w:sz w:val="24"/>
              </w:rPr>
              <w:t>RNA polymerase</w:t>
            </w:r>
          </w:p>
        </w:tc>
        <w:tc>
          <w:tcPr>
            <w:tcW w:w="2049" w:type="dxa"/>
          </w:tcPr>
          <w:p w14:paraId="3F2ED47D" w14:textId="77777777" w:rsidR="00CB4161" w:rsidRDefault="00CB4161" w:rsidP="001C38E6">
            <w:pPr>
              <w:pStyle w:val="TableParagraph"/>
              <w:ind w:left="191" w:right="1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5/206</w:t>
            </w:r>
          </w:p>
        </w:tc>
        <w:tc>
          <w:tcPr>
            <w:tcW w:w="1366" w:type="dxa"/>
          </w:tcPr>
          <w:p w14:paraId="029A9C2D" w14:textId="77777777" w:rsidR="00CB4161" w:rsidRDefault="00CB4161" w:rsidP="001C38E6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0.035954</w:t>
            </w:r>
          </w:p>
        </w:tc>
      </w:tr>
      <w:tr w:rsidR="00CB4161" w14:paraId="4F057E21" w14:textId="77777777" w:rsidTr="00CB4161">
        <w:tblPrEx>
          <w:tblLook w:val="04A0" w:firstRow="1" w:lastRow="0" w:firstColumn="1" w:lastColumn="0" w:noHBand="0" w:noVBand="1"/>
        </w:tblPrEx>
        <w:trPr>
          <w:trHeight w:hRule="exact" w:val="401"/>
        </w:trPr>
        <w:tc>
          <w:tcPr>
            <w:tcW w:w="5231" w:type="dxa"/>
          </w:tcPr>
          <w:p w14:paraId="46100BDF" w14:textId="2FEA65E3" w:rsidR="00CB4161" w:rsidRDefault="00CB4161" w:rsidP="001C38E6">
            <w:pPr>
              <w:pStyle w:val="TableParagraph"/>
              <w:ind w:left="1296"/>
              <w:rPr>
                <w:w w:val="95"/>
                <w:sz w:val="24"/>
              </w:rPr>
            </w:pPr>
            <w:r w:rsidRPr="00CB4161">
              <w:rPr>
                <w:w w:val="95"/>
                <w:sz w:val="24"/>
              </w:rPr>
              <w:t>Base excision repair</w:t>
            </w:r>
          </w:p>
        </w:tc>
        <w:tc>
          <w:tcPr>
            <w:tcW w:w="2049" w:type="dxa"/>
          </w:tcPr>
          <w:p w14:paraId="70A44486" w14:textId="7192E7E2" w:rsidR="00CB4161" w:rsidRDefault="00CB4161" w:rsidP="001C38E6">
            <w:pPr>
              <w:pStyle w:val="TableParagraph"/>
              <w:ind w:left="191" w:right="191"/>
              <w:jc w:val="center"/>
              <w:rPr>
                <w:w w:val="105"/>
                <w:sz w:val="24"/>
              </w:rPr>
            </w:pPr>
            <w:r w:rsidRPr="00CB4161">
              <w:rPr>
                <w:w w:val="105"/>
                <w:sz w:val="24"/>
              </w:rPr>
              <w:t>5/206</w:t>
            </w:r>
          </w:p>
        </w:tc>
        <w:tc>
          <w:tcPr>
            <w:tcW w:w="1366" w:type="dxa"/>
          </w:tcPr>
          <w:p w14:paraId="68E5B2B3" w14:textId="6C15184F" w:rsidR="00CB4161" w:rsidRDefault="00CB4161" w:rsidP="001C38E6">
            <w:pPr>
              <w:pStyle w:val="TableParagraph"/>
              <w:ind w:left="216"/>
              <w:rPr>
                <w:sz w:val="24"/>
              </w:rPr>
            </w:pPr>
            <w:r w:rsidRPr="00CB4161">
              <w:rPr>
                <w:sz w:val="24"/>
              </w:rPr>
              <w:t>0.042112</w:t>
            </w:r>
          </w:p>
        </w:tc>
      </w:tr>
    </w:tbl>
    <w:p w14:paraId="0A39E484" w14:textId="77777777" w:rsidR="00C466F6" w:rsidRDefault="00C466F6">
      <w:pPr>
        <w:pStyle w:val="a3"/>
        <w:spacing w:before="4"/>
        <w:rPr>
          <w:sz w:val="15"/>
        </w:rPr>
      </w:pPr>
    </w:p>
    <w:p w14:paraId="6A004024" w14:textId="1DBB6487" w:rsidR="00C466F6" w:rsidRDefault="00E0358D">
      <w:pPr>
        <w:pStyle w:val="a3"/>
        <w:spacing w:before="66" w:line="252" w:lineRule="auto"/>
        <w:ind w:left="955" w:right="968" w:firstLine="298"/>
        <w:jc w:val="both"/>
      </w:pPr>
      <w:r>
        <w:t xml:space="preserve">Supplementary Tab. </w:t>
      </w:r>
      <w:r w:rsidR="00315201">
        <w:t>1</w:t>
      </w:r>
      <w:r>
        <w:t xml:space="preserve"> shows the results of enrichment analysis for feature genes of dataset Yan and provides the q-value of enrichment pathways. The enrichment analysis method we use is based on hypergeometric distribution. All pathways have a q-value less than 0.05 and we present some significant biological processes for each cluster.</w:t>
      </w:r>
    </w:p>
    <w:p w14:paraId="26A99B04" w14:textId="77777777" w:rsidR="00C466F6" w:rsidRDefault="00C466F6">
      <w:pPr>
        <w:pStyle w:val="a3"/>
      </w:pPr>
    </w:p>
    <w:p w14:paraId="53ACBE8B" w14:textId="77777777" w:rsidR="00C466F6" w:rsidRDefault="00E0358D">
      <w:pPr>
        <w:pStyle w:val="1"/>
        <w:spacing w:before="122"/>
        <w:ind w:left="955" w:firstLine="0"/>
      </w:pPr>
      <w:r>
        <w:t>References</w:t>
      </w:r>
    </w:p>
    <w:p w14:paraId="2516CF63" w14:textId="77777777" w:rsidR="00C466F6" w:rsidRDefault="00E0358D">
      <w:pPr>
        <w:pStyle w:val="a3"/>
        <w:spacing w:before="208" w:line="218" w:lineRule="auto"/>
        <w:ind w:left="1154" w:right="968" w:hanging="200"/>
        <w:jc w:val="both"/>
      </w:pPr>
      <w:proofErr w:type="spellStart"/>
      <w:r>
        <w:t>Biase</w:t>
      </w:r>
      <w:proofErr w:type="spellEnd"/>
      <w:r>
        <w:t>, F., Cao, X., and Zhong, S. (2014).  Cell fate inclination within 2-</w:t>
      </w:r>
      <w:proofErr w:type="gramStart"/>
      <w:r>
        <w:t>cell  and</w:t>
      </w:r>
      <w:proofErr w:type="gramEnd"/>
      <w:r>
        <w:t xml:space="preserve"> 4-cell mouse embryos revealed </w:t>
      </w:r>
      <w:r>
        <w:rPr>
          <w:spacing w:val="-3"/>
        </w:rPr>
        <w:t xml:space="preserve">by </w:t>
      </w:r>
      <w:r>
        <w:t xml:space="preserve">single-cell </w:t>
      </w:r>
      <w:proofErr w:type="spellStart"/>
      <w:r>
        <w:t>rna</w:t>
      </w:r>
      <w:proofErr w:type="spellEnd"/>
      <w:r>
        <w:t xml:space="preserve"> sequencing. </w:t>
      </w:r>
      <w:r>
        <w:rPr>
          <w:rFonts w:ascii="Palatino Linotype"/>
          <w:i/>
        </w:rPr>
        <w:t xml:space="preserve">Genome </w:t>
      </w:r>
      <w:r>
        <w:rPr>
          <w:rFonts w:ascii="Palatino Linotype"/>
          <w:i/>
          <w:spacing w:val="-2"/>
        </w:rPr>
        <w:t>research</w:t>
      </w:r>
      <w:r>
        <w:rPr>
          <w:spacing w:val="-2"/>
        </w:rPr>
        <w:t xml:space="preserve">, </w:t>
      </w:r>
      <w:r>
        <w:t>page gr.</w:t>
      </w:r>
      <w:r>
        <w:rPr>
          <w:spacing w:val="12"/>
        </w:rPr>
        <w:t xml:space="preserve"> </w:t>
      </w:r>
      <w:r>
        <w:t>177725.114.</w:t>
      </w:r>
    </w:p>
    <w:p w14:paraId="771ECA39" w14:textId="77777777" w:rsidR="00C466F6" w:rsidRDefault="00E0358D">
      <w:pPr>
        <w:spacing w:before="159" w:line="213" w:lineRule="auto"/>
        <w:ind w:left="1154" w:right="968" w:hanging="200"/>
        <w:jc w:val="both"/>
        <w:rPr>
          <w:sz w:val="20"/>
        </w:rPr>
      </w:pPr>
      <w:r>
        <w:rPr>
          <w:sz w:val="20"/>
        </w:rPr>
        <w:t xml:space="preserve">Camp, J. G., </w:t>
      </w:r>
      <w:proofErr w:type="spellStart"/>
      <w:r>
        <w:rPr>
          <w:sz w:val="20"/>
        </w:rPr>
        <w:t>Badsha</w:t>
      </w:r>
      <w:proofErr w:type="spellEnd"/>
      <w:r>
        <w:rPr>
          <w:sz w:val="20"/>
        </w:rPr>
        <w:t xml:space="preserve">, F., Florio, M., </w:t>
      </w:r>
      <w:r>
        <w:rPr>
          <w:rFonts w:ascii="Palatino Linotype" w:hAnsi="Palatino Linotype"/>
          <w:i/>
          <w:sz w:val="20"/>
        </w:rPr>
        <w:t xml:space="preserve">et al. </w:t>
      </w:r>
      <w:r>
        <w:rPr>
          <w:sz w:val="20"/>
        </w:rPr>
        <w:t xml:space="preserve">(2015). Human cerebral organoids recapitulate gene expression programs of fetal neocortex development. </w:t>
      </w:r>
      <w:r>
        <w:rPr>
          <w:rFonts w:ascii="Palatino Linotype" w:hAnsi="Palatino Linotype"/>
          <w:i/>
          <w:sz w:val="20"/>
        </w:rPr>
        <w:t xml:space="preserve">Pro- </w:t>
      </w:r>
      <w:proofErr w:type="spellStart"/>
      <w:r>
        <w:rPr>
          <w:rFonts w:ascii="Palatino Linotype" w:hAnsi="Palatino Linotype"/>
          <w:i/>
          <w:sz w:val="20"/>
        </w:rPr>
        <w:t>ceedings</w:t>
      </w:r>
      <w:proofErr w:type="spellEnd"/>
      <w:r>
        <w:rPr>
          <w:rFonts w:ascii="Palatino Linotype" w:hAnsi="Palatino Linotype"/>
          <w:i/>
          <w:sz w:val="20"/>
        </w:rPr>
        <w:t xml:space="preserve"> of the National Academy of Sciences</w:t>
      </w:r>
      <w:r>
        <w:rPr>
          <w:sz w:val="20"/>
        </w:rPr>
        <w:t xml:space="preserve">, </w:t>
      </w:r>
      <w:r>
        <w:rPr>
          <w:rFonts w:ascii="Bookman Old Style" w:hAnsi="Bookman Old Style"/>
          <w:b/>
          <w:sz w:val="20"/>
        </w:rPr>
        <w:t>112</w:t>
      </w:r>
      <w:r>
        <w:rPr>
          <w:sz w:val="20"/>
        </w:rPr>
        <w:t>(51), 15672–15677.</w:t>
      </w:r>
    </w:p>
    <w:p w14:paraId="7340F4ED" w14:textId="77777777" w:rsidR="00C466F6" w:rsidRDefault="00E0358D">
      <w:pPr>
        <w:pStyle w:val="a3"/>
        <w:spacing w:before="142" w:line="230" w:lineRule="auto"/>
        <w:ind w:left="1154" w:right="967" w:hanging="200"/>
        <w:jc w:val="both"/>
      </w:pPr>
      <w:r>
        <w:t xml:space="preserve">Chu, L.-F., </w:t>
      </w:r>
      <w:proofErr w:type="spellStart"/>
      <w:r>
        <w:t>Leng</w:t>
      </w:r>
      <w:proofErr w:type="spellEnd"/>
      <w:r>
        <w:t xml:space="preserve">, N., Zhang, J., </w:t>
      </w:r>
      <w:r>
        <w:rPr>
          <w:rFonts w:ascii="Palatino Linotype"/>
          <w:i/>
        </w:rPr>
        <w:t xml:space="preserve">et al. </w:t>
      </w:r>
      <w:r>
        <w:t xml:space="preserve">(2016). Single-cell </w:t>
      </w:r>
      <w:proofErr w:type="spellStart"/>
      <w:r>
        <w:t>rna</w:t>
      </w:r>
      <w:proofErr w:type="spellEnd"/>
      <w:r>
        <w:t xml:space="preserve">-seq reveals novel regulators of human embryonic stem cell differentiation to definitive endo- </w:t>
      </w:r>
      <w:proofErr w:type="spellStart"/>
      <w:r>
        <w:t>derm</w:t>
      </w:r>
      <w:proofErr w:type="spellEnd"/>
      <w:r>
        <w:t xml:space="preserve">. </w:t>
      </w:r>
      <w:r>
        <w:rPr>
          <w:rFonts w:ascii="Palatino Linotype"/>
          <w:i/>
        </w:rPr>
        <w:t xml:space="preserve">Genome </w:t>
      </w:r>
      <w:proofErr w:type="gramStart"/>
      <w:r>
        <w:rPr>
          <w:rFonts w:ascii="Palatino Linotype"/>
          <w:i/>
        </w:rPr>
        <w:t xml:space="preserve">biology </w:t>
      </w:r>
      <w:r>
        <w:t>,</w:t>
      </w:r>
      <w:proofErr w:type="gramEnd"/>
      <w:r>
        <w:t xml:space="preserve"> </w:t>
      </w:r>
      <w:r>
        <w:rPr>
          <w:rFonts w:ascii="Bookman Old Style"/>
          <w:b/>
        </w:rPr>
        <w:t>17</w:t>
      </w:r>
      <w:r>
        <w:t>(1), 173.</w:t>
      </w:r>
    </w:p>
    <w:p w14:paraId="1E010AA1" w14:textId="77777777" w:rsidR="00C466F6" w:rsidRDefault="00C466F6">
      <w:pPr>
        <w:spacing w:line="230" w:lineRule="auto"/>
        <w:jc w:val="both"/>
        <w:sectPr w:rsidR="00C466F6">
          <w:pgSz w:w="12240" w:h="15840"/>
          <w:pgMar w:top="1500" w:right="1720" w:bottom="1920" w:left="1720" w:header="0" w:footer="1737" w:gutter="0"/>
          <w:cols w:space="720"/>
        </w:sectPr>
      </w:pPr>
    </w:p>
    <w:p w14:paraId="290196EF" w14:textId="77777777" w:rsidR="00C466F6" w:rsidRDefault="00C466F6">
      <w:pPr>
        <w:pStyle w:val="a3"/>
      </w:pPr>
    </w:p>
    <w:p w14:paraId="3D081D80" w14:textId="77777777" w:rsidR="00C466F6" w:rsidRDefault="00C466F6">
      <w:pPr>
        <w:pStyle w:val="a3"/>
      </w:pPr>
    </w:p>
    <w:p w14:paraId="7B6086B2" w14:textId="77777777" w:rsidR="00C466F6" w:rsidRDefault="00C466F6">
      <w:pPr>
        <w:pStyle w:val="a3"/>
      </w:pPr>
    </w:p>
    <w:p w14:paraId="411C5AA4" w14:textId="77777777" w:rsidR="00C466F6" w:rsidRDefault="00C466F6">
      <w:pPr>
        <w:pStyle w:val="a3"/>
        <w:spacing w:before="2"/>
        <w:rPr>
          <w:sz w:val="23"/>
        </w:rPr>
      </w:pPr>
    </w:p>
    <w:p w14:paraId="77CE28B5" w14:textId="77777777" w:rsidR="00C466F6" w:rsidRDefault="00E0358D">
      <w:pPr>
        <w:pStyle w:val="a3"/>
        <w:spacing w:before="68" w:line="237" w:lineRule="auto"/>
        <w:ind w:left="1154" w:right="968" w:hanging="200"/>
        <w:jc w:val="both"/>
      </w:pPr>
      <w:r>
        <w:t xml:space="preserve">Deng, Q., </w:t>
      </w:r>
      <w:proofErr w:type="spellStart"/>
      <w:r>
        <w:t>Ramskold</w:t>
      </w:r>
      <w:proofErr w:type="spellEnd"/>
      <w:r>
        <w:t xml:space="preserve">, D., </w:t>
      </w:r>
      <w:proofErr w:type="spellStart"/>
      <w:r>
        <w:t>Reinius</w:t>
      </w:r>
      <w:proofErr w:type="spellEnd"/>
      <w:r>
        <w:t xml:space="preserve">, B., and Sandberg, R. (2014). Single-cell </w:t>
      </w:r>
      <w:proofErr w:type="spellStart"/>
      <w:r>
        <w:t>rna</w:t>
      </w:r>
      <w:proofErr w:type="spellEnd"/>
      <w:r>
        <w:t>- seq</w:t>
      </w:r>
      <w:r>
        <w:rPr>
          <w:spacing w:val="-30"/>
        </w:rPr>
        <w:t xml:space="preserve"> </w:t>
      </w:r>
      <w:r>
        <w:t>reveals</w:t>
      </w:r>
      <w:r>
        <w:rPr>
          <w:spacing w:val="-29"/>
        </w:rPr>
        <w:t xml:space="preserve"> </w:t>
      </w:r>
      <w:r>
        <w:t>dynamic,</w:t>
      </w:r>
      <w:r>
        <w:rPr>
          <w:spacing w:val="-28"/>
        </w:rPr>
        <w:t xml:space="preserve"> </w:t>
      </w:r>
      <w:r>
        <w:t>random</w:t>
      </w:r>
      <w:r>
        <w:rPr>
          <w:spacing w:val="-29"/>
        </w:rPr>
        <w:t xml:space="preserve"> </w:t>
      </w:r>
      <w:r>
        <w:t>monoallelic</w:t>
      </w:r>
      <w:r>
        <w:rPr>
          <w:spacing w:val="-29"/>
        </w:rPr>
        <w:t xml:space="preserve"> </w:t>
      </w:r>
      <w:r>
        <w:t>gene</w:t>
      </w:r>
      <w:r>
        <w:rPr>
          <w:spacing w:val="-29"/>
        </w:rPr>
        <w:t xml:space="preserve"> </w:t>
      </w:r>
      <w:r>
        <w:t>expression</w:t>
      </w:r>
      <w:r>
        <w:rPr>
          <w:spacing w:val="-29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mammalian</w:t>
      </w:r>
      <w:r>
        <w:rPr>
          <w:spacing w:val="-30"/>
        </w:rPr>
        <w:t xml:space="preserve"> </w:t>
      </w:r>
      <w:r>
        <w:t xml:space="preserve">cells. </w:t>
      </w:r>
      <w:r>
        <w:rPr>
          <w:rFonts w:ascii="Palatino Linotype" w:hAnsi="Palatino Linotype"/>
          <w:i/>
        </w:rPr>
        <w:t>Science</w:t>
      </w:r>
      <w:r>
        <w:t xml:space="preserve">, </w:t>
      </w:r>
      <w:r>
        <w:rPr>
          <w:rFonts w:ascii="Bookman Old Style" w:hAnsi="Bookman Old Style"/>
          <w:b/>
        </w:rPr>
        <w:t>343</w:t>
      </w:r>
      <w:r>
        <w:t>(6167),</w:t>
      </w:r>
      <w:r>
        <w:rPr>
          <w:spacing w:val="-14"/>
        </w:rPr>
        <w:t xml:space="preserve"> </w:t>
      </w:r>
      <w:r>
        <w:t>193–6.</w:t>
      </w:r>
    </w:p>
    <w:p w14:paraId="3AFC8D82" w14:textId="77777777" w:rsidR="00C466F6" w:rsidRDefault="00E0358D">
      <w:pPr>
        <w:pStyle w:val="a3"/>
        <w:spacing w:before="155" w:line="213" w:lineRule="auto"/>
        <w:ind w:left="1154" w:right="968" w:hanging="200"/>
        <w:jc w:val="both"/>
      </w:pPr>
      <w:proofErr w:type="spellStart"/>
      <w:r>
        <w:t>Goolam</w:t>
      </w:r>
      <w:proofErr w:type="spellEnd"/>
      <w:r>
        <w:t xml:space="preserve">, M., </w:t>
      </w:r>
      <w:proofErr w:type="spellStart"/>
      <w:r>
        <w:t>Scialdone</w:t>
      </w:r>
      <w:proofErr w:type="spellEnd"/>
      <w:r>
        <w:t xml:space="preserve">, A., Graham, S. J., </w:t>
      </w:r>
      <w:r>
        <w:rPr>
          <w:rFonts w:ascii="Palatino Linotype" w:hAnsi="Palatino Linotype"/>
          <w:i/>
        </w:rPr>
        <w:t xml:space="preserve">et al. </w:t>
      </w:r>
      <w:r>
        <w:t>(2016). Heterogeneity in oct4 and</w:t>
      </w:r>
      <w:r>
        <w:rPr>
          <w:spacing w:val="-16"/>
        </w:rPr>
        <w:t xml:space="preserve"> </w:t>
      </w:r>
      <w:r>
        <w:t>sox2</w:t>
      </w:r>
      <w:r>
        <w:rPr>
          <w:spacing w:val="-15"/>
        </w:rPr>
        <w:t xml:space="preserve"> </w:t>
      </w:r>
      <w:r>
        <w:t>targets</w:t>
      </w:r>
      <w:r>
        <w:rPr>
          <w:spacing w:val="-15"/>
        </w:rPr>
        <w:t xml:space="preserve"> </w:t>
      </w:r>
      <w:r>
        <w:t>biases</w:t>
      </w:r>
      <w:r>
        <w:rPr>
          <w:spacing w:val="-15"/>
        </w:rPr>
        <w:t xml:space="preserve"> </w:t>
      </w:r>
      <w:r>
        <w:t>cell</w:t>
      </w:r>
      <w:r>
        <w:rPr>
          <w:spacing w:val="-15"/>
        </w:rPr>
        <w:t xml:space="preserve"> </w:t>
      </w:r>
      <w:r>
        <w:t>fate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4-cell</w:t>
      </w:r>
      <w:r>
        <w:rPr>
          <w:spacing w:val="-15"/>
        </w:rPr>
        <w:t xml:space="preserve"> </w:t>
      </w:r>
      <w:r>
        <w:t>mouse</w:t>
      </w:r>
      <w:r>
        <w:rPr>
          <w:spacing w:val="-15"/>
        </w:rPr>
        <w:t xml:space="preserve"> </w:t>
      </w:r>
      <w:r>
        <w:t>embryos.</w:t>
      </w:r>
      <w:r>
        <w:rPr>
          <w:spacing w:val="-6"/>
        </w:rPr>
        <w:t xml:space="preserve"> </w:t>
      </w:r>
      <w:proofErr w:type="gramStart"/>
      <w:r>
        <w:rPr>
          <w:rFonts w:ascii="Palatino Linotype" w:hAnsi="Palatino Linotype"/>
          <w:i/>
          <w:spacing w:val="2"/>
        </w:rPr>
        <w:t>Cell</w:t>
      </w:r>
      <w:r>
        <w:rPr>
          <w:rFonts w:ascii="Palatino Linotype" w:hAnsi="Palatino Linotype"/>
          <w:i/>
          <w:spacing w:val="-39"/>
        </w:rPr>
        <w:t xml:space="preserve"> </w:t>
      </w:r>
      <w:r>
        <w:t>,</w:t>
      </w:r>
      <w:proofErr w:type="gramEnd"/>
      <w:r>
        <w:rPr>
          <w:spacing w:val="-14"/>
        </w:rPr>
        <w:t xml:space="preserve"> </w:t>
      </w:r>
      <w:r>
        <w:rPr>
          <w:rFonts w:ascii="Bookman Old Style" w:hAnsi="Bookman Old Style"/>
          <w:b/>
        </w:rPr>
        <w:t>165</w:t>
      </w:r>
      <w:r>
        <w:t>(1),</w:t>
      </w:r>
      <w:r>
        <w:rPr>
          <w:spacing w:val="-13"/>
        </w:rPr>
        <w:t xml:space="preserve"> </w:t>
      </w:r>
      <w:r>
        <w:t>61–74.</w:t>
      </w:r>
    </w:p>
    <w:p w14:paraId="05CD817B" w14:textId="77777777" w:rsidR="00C466F6" w:rsidRDefault="00E0358D">
      <w:pPr>
        <w:pStyle w:val="a3"/>
        <w:spacing w:before="142" w:line="230" w:lineRule="auto"/>
        <w:ind w:left="1154" w:right="967" w:hanging="200"/>
        <w:jc w:val="both"/>
      </w:pPr>
      <w:r>
        <w:t xml:space="preserve">Kowalczyk, M. S., Tirosh, I., </w:t>
      </w:r>
      <w:proofErr w:type="spellStart"/>
      <w:r>
        <w:t>Heckl</w:t>
      </w:r>
      <w:proofErr w:type="spellEnd"/>
      <w:r>
        <w:t xml:space="preserve">, D., </w:t>
      </w:r>
      <w:r>
        <w:rPr>
          <w:rFonts w:ascii="Palatino Linotype" w:hAnsi="Palatino Linotype"/>
          <w:i/>
        </w:rPr>
        <w:t xml:space="preserve">et al. </w:t>
      </w:r>
      <w:r>
        <w:t xml:space="preserve">(2015). Single-cell </w:t>
      </w:r>
      <w:proofErr w:type="spellStart"/>
      <w:r>
        <w:t>rna</w:t>
      </w:r>
      <w:proofErr w:type="spellEnd"/>
      <w:r>
        <w:t>-seq reveals changes</w:t>
      </w:r>
      <w:r>
        <w:rPr>
          <w:spacing w:val="-28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cell</w:t>
      </w:r>
      <w:r>
        <w:rPr>
          <w:spacing w:val="-27"/>
        </w:rPr>
        <w:t xml:space="preserve"> </w:t>
      </w:r>
      <w:r>
        <w:t>cycle</w:t>
      </w:r>
      <w:r>
        <w:rPr>
          <w:spacing w:val="-27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differentiation</w:t>
      </w:r>
      <w:r>
        <w:rPr>
          <w:spacing w:val="-27"/>
        </w:rPr>
        <w:t xml:space="preserve"> </w:t>
      </w:r>
      <w:r>
        <w:t>programs</w:t>
      </w:r>
      <w:r>
        <w:rPr>
          <w:spacing w:val="-27"/>
        </w:rPr>
        <w:t xml:space="preserve"> </w:t>
      </w:r>
      <w:r>
        <w:t>upon</w:t>
      </w:r>
      <w:r>
        <w:rPr>
          <w:spacing w:val="-28"/>
        </w:rPr>
        <w:t xml:space="preserve"> </w:t>
      </w:r>
      <w:r>
        <w:t>aging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 xml:space="preserve">hematopoietic stem cells. </w:t>
      </w:r>
      <w:r>
        <w:rPr>
          <w:rFonts w:ascii="Palatino Linotype" w:hAnsi="Palatino Linotype"/>
          <w:i/>
        </w:rPr>
        <w:t xml:space="preserve">Genome </w:t>
      </w:r>
      <w:r>
        <w:rPr>
          <w:rFonts w:ascii="Palatino Linotype" w:hAnsi="Palatino Linotype"/>
          <w:i/>
          <w:spacing w:val="-2"/>
        </w:rPr>
        <w:t>research</w:t>
      </w:r>
      <w:r>
        <w:rPr>
          <w:spacing w:val="-2"/>
        </w:rPr>
        <w:t xml:space="preserve">, </w:t>
      </w:r>
      <w:r>
        <w:rPr>
          <w:rFonts w:ascii="Bookman Old Style" w:hAnsi="Bookman Old Style"/>
          <w:b/>
        </w:rPr>
        <w:t>25</w:t>
      </w:r>
      <w:r>
        <w:t>(12),</w:t>
      </w:r>
      <w:r>
        <w:rPr>
          <w:spacing w:val="16"/>
        </w:rPr>
        <w:t xml:space="preserve"> </w:t>
      </w:r>
      <w:r>
        <w:t>1860–1872.</w:t>
      </w:r>
    </w:p>
    <w:p w14:paraId="37ED0993" w14:textId="77777777" w:rsidR="00C466F6" w:rsidRDefault="00E0358D">
      <w:pPr>
        <w:pStyle w:val="a3"/>
        <w:spacing w:before="147" w:line="223" w:lineRule="auto"/>
        <w:ind w:left="1154" w:right="968" w:hanging="200"/>
        <w:jc w:val="both"/>
      </w:pPr>
      <w:proofErr w:type="spellStart"/>
      <w:r>
        <w:t>Leng</w:t>
      </w:r>
      <w:proofErr w:type="spellEnd"/>
      <w:r>
        <w:t xml:space="preserve">, N., Chu, L.-F., Barry, C., </w:t>
      </w:r>
      <w:r>
        <w:rPr>
          <w:rFonts w:ascii="Palatino Linotype"/>
          <w:i/>
        </w:rPr>
        <w:t xml:space="preserve">et al. </w:t>
      </w:r>
      <w:r>
        <w:t xml:space="preserve">(2015). </w:t>
      </w:r>
      <w:proofErr w:type="spellStart"/>
      <w:r>
        <w:t>Oscope</w:t>
      </w:r>
      <w:proofErr w:type="spellEnd"/>
      <w:r>
        <w:t xml:space="preserve"> identifies oscillatory genes in unsynchronized single-cell </w:t>
      </w:r>
      <w:proofErr w:type="spellStart"/>
      <w:r>
        <w:t>rna</w:t>
      </w:r>
      <w:proofErr w:type="spellEnd"/>
      <w:r>
        <w:t xml:space="preserve">-seq experiments. </w:t>
      </w:r>
      <w:r>
        <w:rPr>
          <w:rFonts w:ascii="Palatino Linotype"/>
          <w:i/>
        </w:rPr>
        <w:t>Nature methods</w:t>
      </w:r>
      <w:r>
        <w:t xml:space="preserve">, </w:t>
      </w:r>
      <w:r>
        <w:rPr>
          <w:rFonts w:ascii="Bookman Old Style"/>
          <w:b/>
        </w:rPr>
        <w:t>12</w:t>
      </w:r>
      <w:r>
        <w:t>(10), 947.</w:t>
      </w:r>
    </w:p>
    <w:p w14:paraId="1B952798" w14:textId="77777777" w:rsidR="00C466F6" w:rsidRDefault="00E0358D">
      <w:pPr>
        <w:pStyle w:val="a3"/>
        <w:spacing w:before="166" w:line="220" w:lineRule="auto"/>
        <w:ind w:left="1154" w:right="968" w:hanging="200"/>
        <w:jc w:val="both"/>
      </w:pPr>
      <w:r>
        <w:t xml:space="preserve">Shin, J., Berg, D. A., Zhu, Y., </w:t>
      </w:r>
      <w:r>
        <w:rPr>
          <w:rFonts w:ascii="Palatino Linotype" w:hAnsi="Palatino Linotype"/>
          <w:i/>
        </w:rPr>
        <w:t xml:space="preserve">et al. </w:t>
      </w:r>
      <w:r>
        <w:t xml:space="preserve">(2015). Single-cell </w:t>
      </w:r>
      <w:proofErr w:type="spellStart"/>
      <w:r>
        <w:t>rna</w:t>
      </w:r>
      <w:proofErr w:type="spellEnd"/>
      <w:r>
        <w:t xml:space="preserve">-seq with waterfall reveals molecular cascades underlying adult neurogenesis. </w:t>
      </w:r>
      <w:r>
        <w:rPr>
          <w:rFonts w:ascii="Palatino Linotype" w:hAnsi="Palatino Linotype"/>
          <w:i/>
        </w:rPr>
        <w:t xml:space="preserve">Cell stem </w:t>
      </w:r>
      <w:proofErr w:type="gramStart"/>
      <w:r>
        <w:rPr>
          <w:rFonts w:ascii="Palatino Linotype" w:hAnsi="Palatino Linotype"/>
          <w:i/>
        </w:rPr>
        <w:t xml:space="preserve">cell </w:t>
      </w:r>
      <w:r>
        <w:t>,</w:t>
      </w:r>
      <w:proofErr w:type="gramEnd"/>
      <w:r>
        <w:t xml:space="preserve"> </w:t>
      </w:r>
      <w:r>
        <w:rPr>
          <w:rFonts w:ascii="Bookman Old Style" w:hAnsi="Bookman Old Style"/>
          <w:b/>
        </w:rPr>
        <w:t>17</w:t>
      </w:r>
      <w:r>
        <w:t>(3), 360–372.</w:t>
      </w:r>
    </w:p>
    <w:p w14:paraId="441CA7DE" w14:textId="77777777" w:rsidR="00C466F6" w:rsidRDefault="00E0358D">
      <w:pPr>
        <w:pStyle w:val="a3"/>
        <w:spacing w:before="162" w:line="223" w:lineRule="auto"/>
        <w:ind w:left="1154" w:right="968" w:hanging="200"/>
        <w:jc w:val="both"/>
      </w:pPr>
      <w:proofErr w:type="spellStart"/>
      <w:r>
        <w:rPr>
          <w:spacing w:val="-3"/>
        </w:rPr>
        <w:t>Tasic</w:t>
      </w:r>
      <w:proofErr w:type="spellEnd"/>
      <w:r>
        <w:rPr>
          <w:spacing w:val="-3"/>
        </w:rPr>
        <w:t xml:space="preserve">, </w:t>
      </w:r>
      <w:r>
        <w:t xml:space="preserve">B., Menon, V., Nguyen, T. N., </w:t>
      </w:r>
      <w:r>
        <w:rPr>
          <w:rFonts w:ascii="Palatino Linotype"/>
          <w:i/>
        </w:rPr>
        <w:t xml:space="preserve">et al. </w:t>
      </w:r>
      <w:r>
        <w:t>(2016). Adult mouse cortical cell taxonomy</w:t>
      </w:r>
      <w:r>
        <w:rPr>
          <w:spacing w:val="-10"/>
        </w:rPr>
        <w:t xml:space="preserve"> </w:t>
      </w:r>
      <w:r>
        <w:t>revealed</w:t>
      </w:r>
      <w:r>
        <w:rPr>
          <w:spacing w:val="-9"/>
        </w:rPr>
        <w:t xml:space="preserve"> </w:t>
      </w:r>
      <w:r>
        <w:rPr>
          <w:spacing w:val="-3"/>
        </w:rPr>
        <w:t>by</w:t>
      </w:r>
      <w:r>
        <w:rPr>
          <w:spacing w:val="-9"/>
        </w:rPr>
        <w:t xml:space="preserve"> </w:t>
      </w:r>
      <w:r>
        <w:t>single</w:t>
      </w:r>
      <w:r>
        <w:rPr>
          <w:spacing w:val="-10"/>
        </w:rPr>
        <w:t xml:space="preserve"> </w:t>
      </w:r>
      <w:r>
        <w:t>cell</w:t>
      </w:r>
      <w:r>
        <w:rPr>
          <w:spacing w:val="-9"/>
        </w:rPr>
        <w:t xml:space="preserve"> </w:t>
      </w:r>
      <w:r>
        <w:t>transcriptomics.</w:t>
      </w:r>
      <w:r>
        <w:rPr>
          <w:spacing w:val="-1"/>
        </w:rPr>
        <w:t xml:space="preserve"> </w:t>
      </w:r>
      <w:r>
        <w:rPr>
          <w:rFonts w:ascii="Palatino Linotype"/>
          <w:i/>
        </w:rPr>
        <w:t>Nature</w:t>
      </w:r>
      <w:r>
        <w:rPr>
          <w:rFonts w:ascii="Palatino Linotype"/>
          <w:i/>
          <w:spacing w:val="-6"/>
        </w:rPr>
        <w:t xml:space="preserve"> </w:t>
      </w:r>
      <w:r>
        <w:rPr>
          <w:rFonts w:ascii="Palatino Linotype"/>
          <w:i/>
        </w:rPr>
        <w:t>neuroscience</w:t>
      </w:r>
      <w:r>
        <w:t>,</w:t>
      </w:r>
      <w:r>
        <w:rPr>
          <w:spacing w:val="-7"/>
        </w:rPr>
        <w:t xml:space="preserve"> </w:t>
      </w:r>
      <w:r>
        <w:rPr>
          <w:rFonts w:ascii="Bookman Old Style"/>
          <w:b/>
        </w:rPr>
        <w:t>19</w:t>
      </w:r>
      <w:r>
        <w:t>(2), 335.</w:t>
      </w:r>
    </w:p>
    <w:p w14:paraId="1A60CB97" w14:textId="77777777" w:rsidR="00C466F6" w:rsidRDefault="00E0358D">
      <w:pPr>
        <w:spacing w:before="172" w:line="213" w:lineRule="auto"/>
        <w:ind w:left="1154" w:right="967" w:hanging="200"/>
        <w:jc w:val="both"/>
        <w:rPr>
          <w:sz w:val="20"/>
        </w:rPr>
      </w:pPr>
      <w:r>
        <w:rPr>
          <w:spacing w:val="-5"/>
          <w:sz w:val="20"/>
        </w:rPr>
        <w:t xml:space="preserve">Yan, </w:t>
      </w:r>
      <w:r>
        <w:rPr>
          <w:sz w:val="20"/>
        </w:rPr>
        <w:t xml:space="preserve">L., </w:t>
      </w:r>
      <w:r>
        <w:rPr>
          <w:spacing w:val="-4"/>
          <w:sz w:val="20"/>
        </w:rPr>
        <w:t xml:space="preserve">Yang, </w:t>
      </w:r>
      <w:r>
        <w:rPr>
          <w:sz w:val="20"/>
        </w:rPr>
        <w:t xml:space="preserve">M., Guo, H., </w:t>
      </w:r>
      <w:r>
        <w:rPr>
          <w:rFonts w:ascii="Palatino Linotype"/>
          <w:i/>
          <w:sz w:val="20"/>
        </w:rPr>
        <w:t xml:space="preserve">et al. </w:t>
      </w:r>
      <w:r>
        <w:rPr>
          <w:sz w:val="20"/>
        </w:rPr>
        <w:t xml:space="preserve">(2013). Single-cell </w:t>
      </w:r>
      <w:proofErr w:type="spellStart"/>
      <w:r>
        <w:rPr>
          <w:sz w:val="20"/>
        </w:rPr>
        <w:t>rna</w:t>
      </w:r>
      <w:proofErr w:type="spellEnd"/>
      <w:r>
        <w:rPr>
          <w:sz w:val="20"/>
        </w:rPr>
        <w:t>-seq profiling of hu- man</w:t>
      </w:r>
      <w:r>
        <w:rPr>
          <w:spacing w:val="-9"/>
          <w:sz w:val="20"/>
        </w:rPr>
        <w:t xml:space="preserve"> </w:t>
      </w:r>
      <w:r>
        <w:rPr>
          <w:sz w:val="20"/>
        </w:rPr>
        <w:t>preimplantation</w:t>
      </w:r>
      <w:r>
        <w:rPr>
          <w:spacing w:val="-9"/>
          <w:sz w:val="20"/>
        </w:rPr>
        <w:t xml:space="preserve"> </w:t>
      </w:r>
      <w:r>
        <w:rPr>
          <w:sz w:val="20"/>
        </w:rPr>
        <w:t>embryos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embryonic</w:t>
      </w:r>
      <w:r>
        <w:rPr>
          <w:spacing w:val="-8"/>
          <w:sz w:val="20"/>
        </w:rPr>
        <w:t xml:space="preserve"> </w:t>
      </w:r>
      <w:r>
        <w:rPr>
          <w:sz w:val="20"/>
        </w:rPr>
        <w:t>stem</w:t>
      </w:r>
      <w:r>
        <w:rPr>
          <w:spacing w:val="-9"/>
          <w:sz w:val="20"/>
        </w:rPr>
        <w:t xml:space="preserve"> </w:t>
      </w:r>
      <w:r>
        <w:rPr>
          <w:sz w:val="20"/>
        </w:rPr>
        <w:t>cells.</w:t>
      </w:r>
      <w:r>
        <w:rPr>
          <w:spacing w:val="4"/>
          <w:sz w:val="20"/>
        </w:rPr>
        <w:t xml:space="preserve"> </w:t>
      </w:r>
      <w:r>
        <w:rPr>
          <w:rFonts w:ascii="Palatino Linotype"/>
          <w:i/>
          <w:sz w:val="20"/>
        </w:rPr>
        <w:t>Nature</w:t>
      </w:r>
      <w:r>
        <w:rPr>
          <w:rFonts w:ascii="Palatino Linotype"/>
          <w:i/>
          <w:spacing w:val="-6"/>
          <w:sz w:val="20"/>
        </w:rPr>
        <w:t xml:space="preserve"> </w:t>
      </w:r>
      <w:r>
        <w:rPr>
          <w:rFonts w:ascii="Palatino Linotype"/>
          <w:i/>
          <w:sz w:val="20"/>
        </w:rPr>
        <w:t>structural</w:t>
      </w:r>
      <w:r>
        <w:rPr>
          <w:rFonts w:ascii="Palatino Linotype"/>
          <w:i/>
          <w:spacing w:val="-7"/>
          <w:sz w:val="20"/>
        </w:rPr>
        <w:t xml:space="preserve"> </w:t>
      </w:r>
      <w:r>
        <w:rPr>
          <w:rFonts w:ascii="Palatino Linotype"/>
          <w:i/>
          <w:sz w:val="20"/>
        </w:rPr>
        <w:t xml:space="preserve">&amp; molecular </w:t>
      </w:r>
      <w:proofErr w:type="gramStart"/>
      <w:r>
        <w:rPr>
          <w:rFonts w:ascii="Palatino Linotype"/>
          <w:i/>
          <w:sz w:val="20"/>
        </w:rPr>
        <w:t xml:space="preserve">biology </w:t>
      </w:r>
      <w:r>
        <w:rPr>
          <w:sz w:val="20"/>
        </w:rPr>
        <w:t>,</w:t>
      </w:r>
      <w:proofErr w:type="gramEnd"/>
      <w:r>
        <w:rPr>
          <w:sz w:val="20"/>
        </w:rPr>
        <w:t xml:space="preserve"> </w:t>
      </w:r>
      <w:r>
        <w:rPr>
          <w:rFonts w:ascii="Bookman Old Style"/>
          <w:b/>
          <w:sz w:val="20"/>
        </w:rPr>
        <w:t>20</w:t>
      </w:r>
      <w:r>
        <w:rPr>
          <w:sz w:val="20"/>
        </w:rPr>
        <w:t>(9),</w:t>
      </w:r>
      <w:r>
        <w:rPr>
          <w:spacing w:val="26"/>
          <w:sz w:val="20"/>
        </w:rPr>
        <w:t xml:space="preserve"> </w:t>
      </w:r>
      <w:r>
        <w:rPr>
          <w:sz w:val="20"/>
        </w:rPr>
        <w:t>1131.</w:t>
      </w:r>
    </w:p>
    <w:p w14:paraId="0E6F0E77" w14:textId="77777777" w:rsidR="00C466F6" w:rsidRDefault="00E0358D">
      <w:pPr>
        <w:pStyle w:val="a3"/>
        <w:spacing w:before="150" w:line="220" w:lineRule="auto"/>
        <w:ind w:left="1154" w:right="967" w:hanging="200"/>
        <w:jc w:val="both"/>
      </w:pPr>
      <w:r>
        <w:rPr>
          <w:w w:val="95"/>
        </w:rPr>
        <w:t>Zeisel,</w:t>
      </w:r>
      <w:r>
        <w:t xml:space="preserve"> </w:t>
      </w:r>
      <w:r>
        <w:rPr>
          <w:w w:val="107"/>
        </w:rPr>
        <w:t>A.,</w:t>
      </w:r>
      <w:r>
        <w:t xml:space="preserve"> </w:t>
      </w:r>
      <w:proofErr w:type="spellStart"/>
      <w:r>
        <w:rPr>
          <w:w w:val="97"/>
        </w:rPr>
        <w:t>Mu</w:t>
      </w:r>
      <w:r>
        <w:rPr>
          <w:spacing w:val="-105"/>
          <w:w w:val="93"/>
        </w:rPr>
        <w:t>n</w:t>
      </w:r>
      <w:r>
        <w:rPr>
          <w:spacing w:val="5"/>
          <w:w w:val="99"/>
        </w:rPr>
        <w:t>˜</w:t>
      </w:r>
      <w:r>
        <w:rPr>
          <w:w w:val="95"/>
        </w:rPr>
        <w:t>oz-Man</w:t>
      </w:r>
      <w:r>
        <w:rPr>
          <w:spacing w:val="-6"/>
          <w:w w:val="95"/>
        </w:rPr>
        <w:t>c</w:t>
      </w:r>
      <w:r>
        <w:rPr>
          <w:w w:val="96"/>
        </w:rPr>
        <w:t>hado</w:t>
      </w:r>
      <w:proofErr w:type="spellEnd"/>
      <w:r>
        <w:rPr>
          <w:w w:val="96"/>
        </w:rPr>
        <w:t>,</w:t>
      </w:r>
      <w:r>
        <w:t xml:space="preserve"> </w:t>
      </w:r>
      <w:r>
        <w:rPr>
          <w:w w:val="108"/>
        </w:rPr>
        <w:t>A.</w:t>
      </w:r>
      <w:r>
        <w:t xml:space="preserve"> </w:t>
      </w:r>
      <w:r>
        <w:rPr>
          <w:w w:val="105"/>
        </w:rPr>
        <w:t>B.,</w:t>
      </w:r>
      <w:r>
        <w:t xml:space="preserve"> </w:t>
      </w:r>
      <w:proofErr w:type="spellStart"/>
      <w:r>
        <w:rPr>
          <w:w w:val="103"/>
        </w:rPr>
        <w:t>C</w:t>
      </w:r>
      <w:r>
        <w:rPr>
          <w:spacing w:val="5"/>
          <w:w w:val="103"/>
        </w:rPr>
        <w:t>o</w:t>
      </w:r>
      <w:r>
        <w:rPr>
          <w:w w:val="96"/>
        </w:rPr>
        <w:t>deluppi</w:t>
      </w:r>
      <w:proofErr w:type="spellEnd"/>
      <w:r>
        <w:rPr>
          <w:w w:val="96"/>
        </w:rPr>
        <w:t>,</w:t>
      </w:r>
      <w:r>
        <w:t xml:space="preserve"> S., </w:t>
      </w:r>
      <w:r>
        <w:rPr>
          <w:rFonts w:ascii="Palatino Linotype" w:hAnsi="Palatino Linotype"/>
          <w:i/>
          <w:w w:val="109"/>
        </w:rPr>
        <w:t>et</w:t>
      </w:r>
      <w:r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  <w:i/>
          <w:w w:val="109"/>
        </w:rPr>
        <w:t>al.</w:t>
      </w:r>
      <w:r>
        <w:rPr>
          <w:rFonts w:ascii="Palatino Linotype" w:hAnsi="Palatino Linotype"/>
          <w:i/>
        </w:rPr>
        <w:t xml:space="preserve"> </w:t>
      </w:r>
      <w:r>
        <w:rPr>
          <w:w w:val="96"/>
        </w:rPr>
        <w:t>(2015).</w:t>
      </w:r>
      <w:r>
        <w:t xml:space="preserve">  Cell </w:t>
      </w:r>
      <w:r>
        <w:rPr>
          <w:spacing w:val="-6"/>
          <w:w w:val="111"/>
        </w:rPr>
        <w:t>t</w:t>
      </w:r>
      <w:r>
        <w:rPr>
          <w:w w:val="101"/>
        </w:rPr>
        <w:t>y</w:t>
      </w:r>
      <w:r>
        <w:rPr>
          <w:spacing w:val="5"/>
          <w:w w:val="101"/>
        </w:rPr>
        <w:t>p</w:t>
      </w:r>
      <w:r>
        <w:rPr>
          <w:w w:val="91"/>
        </w:rPr>
        <w:t>es</w:t>
      </w:r>
      <w:r>
        <w:t xml:space="preserve"> </w:t>
      </w:r>
      <w:r>
        <w:rPr>
          <w:w w:val="93"/>
        </w:rPr>
        <w:t xml:space="preserve">in </w:t>
      </w:r>
      <w:r>
        <w:t xml:space="preserve">the mouse cortex and hippocampus revealed </w:t>
      </w:r>
      <w:r>
        <w:rPr>
          <w:spacing w:val="-3"/>
        </w:rPr>
        <w:t xml:space="preserve">by </w:t>
      </w:r>
      <w:r>
        <w:t xml:space="preserve">single-cell </w:t>
      </w:r>
      <w:proofErr w:type="spellStart"/>
      <w:r>
        <w:t>rna</w:t>
      </w:r>
      <w:proofErr w:type="spellEnd"/>
      <w:r>
        <w:t xml:space="preserve">-seq. </w:t>
      </w:r>
      <w:r>
        <w:rPr>
          <w:rFonts w:ascii="Palatino Linotype" w:hAnsi="Palatino Linotype"/>
          <w:i/>
        </w:rPr>
        <w:t>Science</w:t>
      </w:r>
      <w:r>
        <w:t xml:space="preserve">, </w:t>
      </w:r>
      <w:r>
        <w:rPr>
          <w:rFonts w:ascii="Bookman Old Style" w:hAnsi="Bookman Old Style"/>
          <w:b/>
        </w:rPr>
        <w:t>347</w:t>
      </w:r>
      <w:r>
        <w:t>(6226), 1138–1142.</w:t>
      </w:r>
    </w:p>
    <w:sectPr w:rsidR="00C466F6">
      <w:pgSz w:w="12240" w:h="15840"/>
      <w:pgMar w:top="1500" w:right="1720" w:bottom="1920" w:left="1720" w:header="0" w:footer="1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0F790" w14:textId="77777777" w:rsidR="004E1B9A" w:rsidRDefault="004E1B9A">
      <w:r>
        <w:separator/>
      </w:r>
    </w:p>
  </w:endnote>
  <w:endnote w:type="continuationSeparator" w:id="0">
    <w:p w14:paraId="0D35FEFF" w14:textId="77777777" w:rsidR="004E1B9A" w:rsidRDefault="004E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DB638" w14:textId="77777777" w:rsidR="00C466F6" w:rsidRDefault="004E1B9A">
    <w:pPr>
      <w:pStyle w:val="a3"/>
      <w:spacing w:line="14" w:lineRule="auto"/>
    </w:pPr>
    <w:r>
      <w:pict w14:anchorId="6677DD6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15pt;margin-top:694.15pt;width:11pt;height:12pt;z-index:-251658752;mso-position-horizontal-relative:page;mso-position-vertical-relative:page" filled="f" stroked="f">
          <v:textbox inset="0,0,0,0">
            <w:txbxContent>
              <w:p w14:paraId="01B04486" w14:textId="77777777" w:rsidR="00C466F6" w:rsidRDefault="00E0358D">
                <w:pPr>
                  <w:pStyle w:val="a3"/>
                  <w:spacing w:line="213" w:lineRule="exact"/>
                  <w:ind w:left="60"/>
                </w:pPr>
                <w:r>
                  <w:fldChar w:fldCharType="begin"/>
                </w:r>
                <w:r>
                  <w:rPr>
                    <w:w w:val="1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7717B" w14:textId="77777777" w:rsidR="004E1B9A" w:rsidRDefault="004E1B9A">
      <w:r>
        <w:separator/>
      </w:r>
    </w:p>
  </w:footnote>
  <w:footnote w:type="continuationSeparator" w:id="0">
    <w:p w14:paraId="62AF45BE" w14:textId="77777777" w:rsidR="004E1B9A" w:rsidRDefault="004E1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4866"/>
    <w:multiLevelType w:val="hybridMultilevel"/>
    <w:tmpl w:val="79E47CF6"/>
    <w:lvl w:ilvl="0" w:tplc="8BA4B0C4">
      <w:start w:val="1"/>
      <w:numFmt w:val="decimal"/>
      <w:lvlText w:val="%1"/>
      <w:lvlJc w:val="left"/>
      <w:pPr>
        <w:ind w:left="1254" w:hanging="299"/>
        <w:jc w:val="left"/>
      </w:pPr>
      <w:rPr>
        <w:rFonts w:ascii="Bookman Old Style" w:eastAsia="Bookman Old Style" w:hAnsi="Bookman Old Style" w:cs="Bookman Old Style" w:hint="default"/>
        <w:w w:val="86"/>
        <w:sz w:val="20"/>
        <w:szCs w:val="20"/>
      </w:rPr>
    </w:lvl>
    <w:lvl w:ilvl="1" w:tplc="D32E2F28">
      <w:numFmt w:val="bullet"/>
      <w:lvlText w:val="•"/>
      <w:lvlJc w:val="left"/>
      <w:pPr>
        <w:ind w:left="2014" w:hanging="299"/>
      </w:pPr>
      <w:rPr>
        <w:rFonts w:hint="default"/>
      </w:rPr>
    </w:lvl>
    <w:lvl w:ilvl="2" w:tplc="98B28E82">
      <w:numFmt w:val="bullet"/>
      <w:lvlText w:val="•"/>
      <w:lvlJc w:val="left"/>
      <w:pPr>
        <w:ind w:left="2768" w:hanging="299"/>
      </w:pPr>
      <w:rPr>
        <w:rFonts w:hint="default"/>
      </w:rPr>
    </w:lvl>
    <w:lvl w:ilvl="3" w:tplc="B714FB6A">
      <w:numFmt w:val="bullet"/>
      <w:lvlText w:val="•"/>
      <w:lvlJc w:val="left"/>
      <w:pPr>
        <w:ind w:left="3522" w:hanging="299"/>
      </w:pPr>
      <w:rPr>
        <w:rFonts w:hint="default"/>
      </w:rPr>
    </w:lvl>
    <w:lvl w:ilvl="4" w:tplc="B3F8DB5A">
      <w:numFmt w:val="bullet"/>
      <w:lvlText w:val="•"/>
      <w:lvlJc w:val="left"/>
      <w:pPr>
        <w:ind w:left="4276" w:hanging="299"/>
      </w:pPr>
      <w:rPr>
        <w:rFonts w:hint="default"/>
      </w:rPr>
    </w:lvl>
    <w:lvl w:ilvl="5" w:tplc="A70ABFA0">
      <w:numFmt w:val="bullet"/>
      <w:lvlText w:val="•"/>
      <w:lvlJc w:val="left"/>
      <w:pPr>
        <w:ind w:left="5030" w:hanging="299"/>
      </w:pPr>
      <w:rPr>
        <w:rFonts w:hint="default"/>
      </w:rPr>
    </w:lvl>
    <w:lvl w:ilvl="6" w:tplc="DA9AF456">
      <w:numFmt w:val="bullet"/>
      <w:lvlText w:val="•"/>
      <w:lvlJc w:val="left"/>
      <w:pPr>
        <w:ind w:left="5784" w:hanging="299"/>
      </w:pPr>
      <w:rPr>
        <w:rFonts w:hint="default"/>
      </w:rPr>
    </w:lvl>
    <w:lvl w:ilvl="7" w:tplc="240AE8A6">
      <w:numFmt w:val="bullet"/>
      <w:lvlText w:val="•"/>
      <w:lvlJc w:val="left"/>
      <w:pPr>
        <w:ind w:left="6538" w:hanging="299"/>
      </w:pPr>
      <w:rPr>
        <w:rFonts w:hint="default"/>
      </w:rPr>
    </w:lvl>
    <w:lvl w:ilvl="8" w:tplc="CE58B55E">
      <w:numFmt w:val="bullet"/>
      <w:lvlText w:val="•"/>
      <w:lvlJc w:val="left"/>
      <w:pPr>
        <w:ind w:left="7292" w:hanging="299"/>
      </w:pPr>
      <w:rPr>
        <w:rFonts w:hint="default"/>
      </w:rPr>
    </w:lvl>
  </w:abstractNum>
  <w:abstractNum w:abstractNumId="1" w15:restartNumberingAfterBreak="0">
    <w:nsid w:val="1EEC7196"/>
    <w:multiLevelType w:val="hybridMultilevel"/>
    <w:tmpl w:val="D1AEBB62"/>
    <w:lvl w:ilvl="0" w:tplc="0CF446BC">
      <w:start w:val="1"/>
      <w:numFmt w:val="decimal"/>
      <w:lvlText w:val="%1"/>
      <w:lvlJc w:val="left"/>
      <w:pPr>
        <w:ind w:left="1439" w:hanging="485"/>
        <w:jc w:val="left"/>
      </w:pPr>
      <w:rPr>
        <w:rFonts w:ascii="Georgia" w:eastAsia="Georgia" w:hAnsi="Georgia" w:cs="Georgia" w:hint="default"/>
        <w:b/>
        <w:bCs/>
        <w:w w:val="117"/>
        <w:sz w:val="28"/>
        <w:szCs w:val="28"/>
      </w:rPr>
    </w:lvl>
    <w:lvl w:ilvl="1" w:tplc="3134F63E">
      <w:numFmt w:val="bullet"/>
      <w:lvlText w:val="•"/>
      <w:lvlJc w:val="left"/>
      <w:pPr>
        <w:ind w:left="4800" w:hanging="485"/>
      </w:pPr>
      <w:rPr>
        <w:rFonts w:hint="default"/>
      </w:rPr>
    </w:lvl>
    <w:lvl w:ilvl="2" w:tplc="40649F5A">
      <w:numFmt w:val="bullet"/>
      <w:lvlText w:val="•"/>
      <w:lvlJc w:val="left"/>
      <w:pPr>
        <w:ind w:left="5244" w:hanging="485"/>
      </w:pPr>
      <w:rPr>
        <w:rFonts w:hint="default"/>
      </w:rPr>
    </w:lvl>
    <w:lvl w:ilvl="3" w:tplc="F2426ADE">
      <w:numFmt w:val="bullet"/>
      <w:lvlText w:val="•"/>
      <w:lvlJc w:val="left"/>
      <w:pPr>
        <w:ind w:left="5688" w:hanging="485"/>
      </w:pPr>
      <w:rPr>
        <w:rFonts w:hint="default"/>
      </w:rPr>
    </w:lvl>
    <w:lvl w:ilvl="4" w:tplc="50B0D092">
      <w:numFmt w:val="bullet"/>
      <w:lvlText w:val="•"/>
      <w:lvlJc w:val="left"/>
      <w:pPr>
        <w:ind w:left="6133" w:hanging="485"/>
      </w:pPr>
      <w:rPr>
        <w:rFonts w:hint="default"/>
      </w:rPr>
    </w:lvl>
    <w:lvl w:ilvl="5" w:tplc="322C4800">
      <w:numFmt w:val="bullet"/>
      <w:lvlText w:val="•"/>
      <w:lvlJc w:val="left"/>
      <w:pPr>
        <w:ind w:left="6577" w:hanging="485"/>
      </w:pPr>
      <w:rPr>
        <w:rFonts w:hint="default"/>
      </w:rPr>
    </w:lvl>
    <w:lvl w:ilvl="6" w:tplc="AB00B8F8">
      <w:numFmt w:val="bullet"/>
      <w:lvlText w:val="•"/>
      <w:lvlJc w:val="left"/>
      <w:pPr>
        <w:ind w:left="7022" w:hanging="485"/>
      </w:pPr>
      <w:rPr>
        <w:rFonts w:hint="default"/>
      </w:rPr>
    </w:lvl>
    <w:lvl w:ilvl="7" w:tplc="8FFC1BD0">
      <w:numFmt w:val="bullet"/>
      <w:lvlText w:val="•"/>
      <w:lvlJc w:val="left"/>
      <w:pPr>
        <w:ind w:left="7466" w:hanging="485"/>
      </w:pPr>
      <w:rPr>
        <w:rFonts w:hint="default"/>
      </w:rPr>
    </w:lvl>
    <w:lvl w:ilvl="8" w:tplc="80A251BC">
      <w:numFmt w:val="bullet"/>
      <w:lvlText w:val="•"/>
      <w:lvlJc w:val="left"/>
      <w:pPr>
        <w:ind w:left="7911" w:hanging="48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6F6"/>
    <w:rsid w:val="00315201"/>
    <w:rsid w:val="004E1B9A"/>
    <w:rsid w:val="00663066"/>
    <w:rsid w:val="006B6C43"/>
    <w:rsid w:val="00782674"/>
    <w:rsid w:val="007D4E34"/>
    <w:rsid w:val="00836A58"/>
    <w:rsid w:val="00997FE1"/>
    <w:rsid w:val="00B1265D"/>
    <w:rsid w:val="00BE75F7"/>
    <w:rsid w:val="00C466F6"/>
    <w:rsid w:val="00CA7676"/>
    <w:rsid w:val="00CB4161"/>
    <w:rsid w:val="00E0358D"/>
    <w:rsid w:val="00FA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885487"/>
  <w15:docId w15:val="{DE757F8F-8FDA-44C1-9FF0-ED666499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Georgia" w:eastAsia="Georgia" w:hAnsi="Georgia" w:cs="Georgia"/>
    </w:rPr>
  </w:style>
  <w:style w:type="paragraph" w:styleId="1">
    <w:name w:val="heading 1"/>
    <w:basedOn w:val="a"/>
    <w:uiPriority w:val="9"/>
    <w:qFormat/>
    <w:pPr>
      <w:ind w:left="1439" w:hanging="48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269"/>
      <w:ind w:left="996" w:right="1009"/>
      <w:jc w:val="center"/>
      <w:outlineLvl w:val="1"/>
    </w:pPr>
    <w:rPr>
      <w:rFonts w:ascii="Century" w:eastAsia="Century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a"/>
    <w:uiPriority w:val="1"/>
    <w:qFormat/>
    <w:pPr>
      <w:spacing w:before="188"/>
      <w:ind w:left="1254" w:hanging="300"/>
    </w:pPr>
    <w:rPr>
      <w:rFonts w:ascii="Bookman Old Style" w:eastAsia="Bookman Old Style" w:hAnsi="Bookman Old Style" w:cs="Bookman Old Style"/>
      <w:sz w:val="20"/>
      <w:szCs w:val="20"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254" w:hanging="485"/>
    </w:pPr>
    <w:rPr>
      <w:rFonts w:ascii="Bookman Old Style" w:eastAsia="Bookman Old Style" w:hAnsi="Bookman Old Style" w:cs="Bookman Old Style"/>
    </w:rPr>
  </w:style>
  <w:style w:type="paragraph" w:customStyle="1" w:styleId="TableParagraph">
    <w:name w:val="Table Paragraph"/>
    <w:basedOn w:val="a"/>
    <w:uiPriority w:val="1"/>
    <w:qFormat/>
    <w:pPr>
      <w:spacing w:line="213" w:lineRule="exact"/>
    </w:pPr>
  </w:style>
  <w:style w:type="paragraph" w:styleId="a5">
    <w:name w:val="header"/>
    <w:basedOn w:val="a"/>
    <w:link w:val="a6"/>
    <w:uiPriority w:val="99"/>
    <w:unhideWhenUsed/>
    <w:rsid w:val="00315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15201"/>
    <w:rPr>
      <w:rFonts w:ascii="Georgia" w:eastAsia="Georgia" w:hAnsi="Georgia" w:cs="Georgi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1520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15201"/>
    <w:rPr>
      <w:rFonts w:ascii="Georgia" w:eastAsia="Georgia" w:hAnsi="Georgia" w:cs="Georgia"/>
      <w:sz w:val="18"/>
      <w:szCs w:val="18"/>
    </w:rPr>
  </w:style>
  <w:style w:type="table" w:styleId="a9">
    <w:name w:val="Table Grid"/>
    <w:basedOn w:val="a1"/>
    <w:uiPriority w:val="39"/>
    <w:rsid w:val="00CB4161"/>
    <w:pPr>
      <w:autoSpaceDE/>
      <w:autoSpaceDN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正文1"/>
    <w:rsid w:val="00FA5E13"/>
    <w:pPr>
      <w:widowControl/>
      <w:autoSpaceDE/>
      <w:autoSpaceDN/>
      <w:spacing w:line="276" w:lineRule="auto"/>
      <w:contextualSpacing/>
    </w:pPr>
    <w:rPr>
      <w:rFonts w:ascii="Arial" w:eastAsia="宋体" w:hAnsi="Arial" w:cs="Arial"/>
    </w:rPr>
  </w:style>
  <w:style w:type="paragraph" w:styleId="aa">
    <w:name w:val="Revision"/>
    <w:hidden/>
    <w:uiPriority w:val="99"/>
    <w:semiHidden/>
    <w:rsid w:val="006B6C43"/>
    <w:pPr>
      <w:widowControl/>
      <w:autoSpaceDE/>
      <w:autoSpaceDN/>
    </w:pPr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1786</Words>
  <Characters>10185</Characters>
  <Application>Microsoft Office Word</Application>
  <DocSecurity>0</DocSecurity>
  <Lines>84</Lines>
  <Paragraphs>23</Paragraphs>
  <ScaleCrop>false</ScaleCrop>
  <Company/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wu peng</cp:lastModifiedBy>
  <cp:revision>10</cp:revision>
  <dcterms:created xsi:type="dcterms:W3CDTF">2020-04-15T13:15:00Z</dcterms:created>
  <dcterms:modified xsi:type="dcterms:W3CDTF">2020-07-16T13:14:00Z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2020-01-05T00:00:00Z</vt:filetime>
  </property>
  <property fmtid="{D5CDD505-2E9C-101B-9397-08002B2CF9AE}" pid="3" name="Creator">
    <vt:lpwstr>TeX</vt:lpwstr>
  </property>
  <property fmtid="{D5CDD505-2E9C-101B-9397-08002B2CF9AE}" pid="4" name="LastSaved">
    <vt:filetime>2020-04-15T00:00:00Z</vt:filetime>
  </property>
</Properties>
</file>