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A2A85" w14:textId="77777777" w:rsidR="003909C1" w:rsidRPr="00027660" w:rsidRDefault="003909C1" w:rsidP="003909C1">
      <w:pPr>
        <w:pStyle w:val="Sansinterligne"/>
        <w:rPr>
          <w:rFonts w:ascii="Times" w:hAnsi="Times"/>
        </w:rPr>
      </w:pPr>
      <w:r w:rsidRPr="3C41AC1E">
        <w:rPr>
          <w:rFonts w:ascii="Times" w:hAnsi="Times"/>
          <w:b/>
          <w:bCs/>
          <w:lang w:val="en-US"/>
        </w:rPr>
        <w:t>Table S3.</w:t>
      </w:r>
      <w:r w:rsidRPr="3C41AC1E">
        <w:rPr>
          <w:rFonts w:ascii="Times" w:hAnsi="Times"/>
        </w:rPr>
        <w:t xml:space="preserve"> Primers used </w:t>
      </w:r>
      <w:r>
        <w:rPr>
          <w:rFonts w:ascii="Times" w:hAnsi="Times"/>
        </w:rPr>
        <w:t>for the amplification of bacterial (16S rR</w:t>
      </w:r>
      <w:r w:rsidRPr="3C41AC1E">
        <w:rPr>
          <w:rFonts w:ascii="Times" w:hAnsi="Times"/>
        </w:rPr>
        <w:t>NA</w:t>
      </w:r>
      <w:r>
        <w:rPr>
          <w:rFonts w:ascii="Times" w:hAnsi="Times"/>
        </w:rPr>
        <w:t>)</w:t>
      </w:r>
      <w:r w:rsidRPr="3C41AC1E">
        <w:rPr>
          <w:rFonts w:ascii="Times" w:hAnsi="Times"/>
        </w:rPr>
        <w:t xml:space="preserve"> </w:t>
      </w:r>
      <w:r>
        <w:rPr>
          <w:rFonts w:ascii="Times" w:hAnsi="Times"/>
        </w:rPr>
        <w:t>and fungal (ITS) sequences.</w:t>
      </w:r>
    </w:p>
    <w:tbl>
      <w:tblPr>
        <w:tblW w:w="1321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657"/>
        <w:gridCol w:w="2480"/>
        <w:gridCol w:w="7760"/>
      </w:tblGrid>
      <w:tr w:rsidR="00666433" w:rsidRPr="00666433" w14:paraId="4E961A65" w14:textId="77777777" w:rsidTr="008B66C7">
        <w:trPr>
          <w:trHeight w:val="39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0716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Primer set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9782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Target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18C4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Name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E475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Overhang sequence</w:t>
            </w:r>
          </w:p>
        </w:tc>
      </w:tr>
      <w:tr w:rsidR="00666433" w:rsidRPr="00666433" w14:paraId="3925685F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6FE0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E6C1" w14:textId="0E68B6D8" w:rsidR="00666433" w:rsidRPr="008B66C7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8B66C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Bacterial,</w:t>
            </w: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 </w:t>
            </w:r>
            <w:r w:rsidRPr="008B66C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 16S rRNA (Caporaso et al., 2011)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2FB0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8B66C7">
              <w:rPr>
                <w:rFonts w:ascii="Times New Roman" w:eastAsia="Times New Roman" w:hAnsi="Times New Roman"/>
                <w:color w:val="000000"/>
                <w:lang w:val="fr-CA" w:eastAsia="fr-CA"/>
              </w:rPr>
              <w:t>515 ill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47E8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8B66C7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5’ - TCGTCGGCAGCGTCAGATGTGTATAAGAGACAG- 3’</w:t>
            </w:r>
          </w:p>
        </w:tc>
      </w:tr>
      <w:tr w:rsidR="00666433" w:rsidRPr="00666433" w14:paraId="2A8AD788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1DD39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D64F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5F41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8B66C7">
              <w:rPr>
                <w:rFonts w:ascii="Times New Roman" w:eastAsia="Times New Roman" w:hAnsi="Times New Roman"/>
                <w:color w:val="000000"/>
                <w:lang w:val="fr-CA" w:eastAsia="fr-CA"/>
              </w:rPr>
              <w:t>806 ill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1030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8B66C7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5’ - GTCTCGTGGGCTCGGAGATGTGTATAAGAGACAG - 3</w:t>
            </w: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’</w:t>
            </w:r>
          </w:p>
        </w:tc>
      </w:tr>
      <w:tr w:rsidR="00666433" w:rsidRPr="00666433" w14:paraId="263A086A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4AEF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2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7416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51DA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515 ill/1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D437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TTCGTCGGCAGCGTCAGATGTGTATAAGAGACAG - 3’</w:t>
            </w:r>
          </w:p>
        </w:tc>
      </w:tr>
      <w:tr w:rsidR="00666433" w:rsidRPr="00666433" w14:paraId="68DC3DA6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9A75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4D14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B22F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806 ill/1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9E94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TGTCTCGTGGGCTCGGAGATGTGTATAAGAGACAG - 3’</w:t>
            </w:r>
          </w:p>
        </w:tc>
      </w:tr>
      <w:tr w:rsidR="00666433" w:rsidRPr="00666433" w14:paraId="2C9DFD75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F7BF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3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E508D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F5D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515 ill/2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BB15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ACTCGTCGGCAGCGTCAGATGTGTATAAGAGACAG - 3’</w:t>
            </w:r>
          </w:p>
        </w:tc>
      </w:tr>
      <w:tr w:rsidR="00666433" w:rsidRPr="00666433" w14:paraId="44261F63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2967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E1B39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4C7F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806 ill/2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8878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ACGTCTCGTGGGCTCGGAGATGTGTATAAGAGACAG - 3’</w:t>
            </w:r>
          </w:p>
        </w:tc>
      </w:tr>
      <w:tr w:rsidR="00666433" w:rsidRPr="00666433" w14:paraId="12238B49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F0DC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4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ADDDE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8576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515 ill/3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C45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CTATCGTCGGCAGCGTCAGATGTGTATAAGAGACAG - 3’</w:t>
            </w:r>
          </w:p>
        </w:tc>
      </w:tr>
      <w:tr w:rsidR="00666433" w:rsidRPr="00666433" w14:paraId="7662D8CA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3A25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A9A59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1A61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806 ill/3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D11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5’ - CTAGTCTCGTGGGCTCGGAGATGTGTATAAGAGACAG - 3’</w:t>
            </w:r>
          </w:p>
        </w:tc>
      </w:tr>
      <w:tr w:rsidR="00666433" w:rsidRPr="00666433" w14:paraId="170D7696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B172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A30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Fungal, ITS (Kendall &amp; Rygiewic, 2005)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033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ITS F illu 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C892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5’- TCGTCGGCAGCGTCAGATGTGTATAAGAGACAG - 3’</w:t>
            </w:r>
          </w:p>
        </w:tc>
      </w:tr>
      <w:tr w:rsidR="00666433" w:rsidRPr="00666433" w14:paraId="405A77B3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2165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D15C7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5753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58A2R-illu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D170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GTCTCGTGGGCTCGGAGATGTGTATAAGAGACAG - 3’</w:t>
            </w:r>
          </w:p>
        </w:tc>
      </w:tr>
      <w:tr w:rsidR="00666433" w:rsidRPr="00666433" w14:paraId="585A9C7A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E8D7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6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5FA3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E0C1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ITS F illu/1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45B9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TTCGTCGGCAGCGTCAGATGTGTATAAGAGACAG - 3’</w:t>
            </w:r>
          </w:p>
        </w:tc>
      </w:tr>
      <w:tr w:rsidR="00666433" w:rsidRPr="00666433" w14:paraId="358E3E91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DF18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86F57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2B5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58A2R-illu/1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183A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TGTCTCGTGGGCTCGGAGATGTGTATAAGAGACAG - 3’</w:t>
            </w:r>
          </w:p>
        </w:tc>
      </w:tr>
      <w:tr w:rsidR="00666433" w:rsidRPr="00666433" w14:paraId="2765DA24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FDD2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7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01D28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6664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ITS F illu/2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E285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AGTCGTCGGCAGCGTCAGATGTGTATAAGAGACAG - 3’</w:t>
            </w:r>
          </w:p>
        </w:tc>
      </w:tr>
      <w:tr w:rsidR="00666433" w:rsidRPr="00666433" w14:paraId="4535BD0C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580B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463FA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60B0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58A2R-illu/2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04E0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AGGTCTCGTGGGCTCGGAGATGTGTATAAGAGACAG - 3’</w:t>
            </w:r>
          </w:p>
        </w:tc>
      </w:tr>
      <w:tr w:rsidR="00666433" w:rsidRPr="00666433" w14:paraId="3862D1A9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4DA0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8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8CBEB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B336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ITS F illu/3 (forward)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0B57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- GTATCGTCGGCAGCGTCAGATGTGTATAAGAGACAG - 3’</w:t>
            </w:r>
          </w:p>
        </w:tc>
      </w:tr>
      <w:tr w:rsidR="00666433" w:rsidRPr="00666433" w14:paraId="3134C581" w14:textId="77777777" w:rsidTr="008B66C7">
        <w:trPr>
          <w:trHeight w:val="394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1E0E" w14:textId="77777777" w:rsidR="00666433" w:rsidRPr="00666433" w:rsidRDefault="00666433" w:rsidP="00666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7DADF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8A68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/>
                <w:color w:val="000000"/>
                <w:lang w:eastAsia="fr-CA"/>
              </w:rPr>
              <w:t>58A2R-illu/3 (reverse)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991D" w14:textId="77777777" w:rsidR="00666433" w:rsidRPr="00666433" w:rsidRDefault="00666433" w:rsidP="006664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666433">
              <w:rPr>
                <w:rFonts w:ascii="Times New Roman" w:eastAsia="Times New Roman" w:hAnsi="Times New Roman" w:cs="Courier New"/>
                <w:color w:val="000000"/>
                <w:lang w:eastAsia="fr-CA"/>
              </w:rPr>
              <w:t>5’ – GTAGTCTCGTGGGCTCGGAGATGTGTATAAGAGACAG - 3’</w:t>
            </w:r>
          </w:p>
        </w:tc>
      </w:tr>
    </w:tbl>
    <w:p w14:paraId="5089A2C8" w14:textId="77777777" w:rsidR="003909C1" w:rsidRDefault="003909C1" w:rsidP="00AA6AD3"/>
    <w:p w14:paraId="4B369FFB" w14:textId="77777777" w:rsidR="003909C1" w:rsidRDefault="003909C1" w:rsidP="00AA6AD3">
      <w:pPr>
        <w:sectPr w:rsidR="003909C1" w:rsidSect="00454F2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A44B69" w14:textId="77777777" w:rsidR="00AA6AD3" w:rsidRPr="00AA6AD3" w:rsidRDefault="00B75ECC" w:rsidP="00AA6AD3">
      <w:pPr>
        <w:spacing w:before="100" w:beforeAutospacing="1" w:after="100" w:afterAutospacing="1" w:line="240" w:lineRule="auto"/>
        <w:textAlignment w:val="baseline"/>
        <w:rPr>
          <w:rFonts w:cs="Times New Roman"/>
          <w:sz w:val="20"/>
          <w:szCs w:val="20"/>
        </w:rPr>
      </w:pPr>
      <w:r>
        <w:rPr>
          <w:rFonts w:cs="Times New Roman"/>
          <w:b/>
          <w:bCs/>
          <w:lang w:val="en-US"/>
        </w:rPr>
        <w:lastRenderedPageBreak/>
        <w:t>SUPPLEMENTA</w:t>
      </w:r>
      <w:r w:rsidR="00797AAF">
        <w:rPr>
          <w:rFonts w:cs="Times New Roman"/>
          <w:b/>
          <w:bCs/>
          <w:lang w:val="en-US"/>
        </w:rPr>
        <w:t>L TABLE S3</w:t>
      </w:r>
      <w:r w:rsidR="005E07FA">
        <w:rPr>
          <w:rFonts w:cs="Times New Roman"/>
          <w:b/>
          <w:bCs/>
          <w:lang w:val="en-US"/>
        </w:rPr>
        <w:t xml:space="preserve"> </w:t>
      </w:r>
      <w:r w:rsidR="00AA6AD3" w:rsidRPr="00AA6AD3">
        <w:rPr>
          <w:rFonts w:cs="Times New Roman"/>
          <w:b/>
        </w:rPr>
        <w:t>REFERENCES</w:t>
      </w:r>
    </w:p>
    <w:p w14:paraId="7EE68037" w14:textId="055097A1" w:rsidR="00AA6AD3" w:rsidRDefault="00635038" w:rsidP="00AA6AD3">
      <w:r w:rsidRPr="00635038">
        <w:t xml:space="preserve">Caporaso JG, Lauber CL, Walters WA, Berg-Lyons D, Lozupone CA, Turnbaugh PJ, Fierer N, Knight R, 2011. Global patterns of 16S rRNA diversity at a depth of millions of sequences per sample. </w:t>
      </w:r>
      <w:r w:rsidRPr="0052751A">
        <w:rPr>
          <w:i/>
        </w:rPr>
        <w:t>P</w:t>
      </w:r>
      <w:r w:rsidR="00076807" w:rsidRPr="0052751A">
        <w:rPr>
          <w:i/>
        </w:rPr>
        <w:t xml:space="preserve">roceedings of the </w:t>
      </w:r>
      <w:r w:rsidRPr="0052751A">
        <w:rPr>
          <w:i/>
        </w:rPr>
        <w:t>N</w:t>
      </w:r>
      <w:r w:rsidR="00076807" w:rsidRPr="0052751A">
        <w:rPr>
          <w:i/>
        </w:rPr>
        <w:t xml:space="preserve">ational </w:t>
      </w:r>
      <w:r w:rsidRPr="0052751A">
        <w:rPr>
          <w:i/>
        </w:rPr>
        <w:t>A</w:t>
      </w:r>
      <w:r w:rsidR="00076807" w:rsidRPr="0052751A">
        <w:rPr>
          <w:i/>
        </w:rPr>
        <w:t xml:space="preserve">cademy of </w:t>
      </w:r>
      <w:r w:rsidRPr="0052751A">
        <w:rPr>
          <w:i/>
        </w:rPr>
        <w:t>S</w:t>
      </w:r>
      <w:r w:rsidR="00D021AF">
        <w:rPr>
          <w:i/>
        </w:rPr>
        <w:t>ciences of the Unite</w:t>
      </w:r>
      <w:r w:rsidR="00076807" w:rsidRPr="0052751A">
        <w:rPr>
          <w:i/>
        </w:rPr>
        <w:t>d States of America</w:t>
      </w:r>
      <w:r w:rsidRPr="00635038">
        <w:t xml:space="preserve"> </w:t>
      </w:r>
      <w:r w:rsidRPr="0052751A">
        <w:rPr>
          <w:b/>
        </w:rPr>
        <w:t>108</w:t>
      </w:r>
      <w:r w:rsidRPr="00635038">
        <w:t>(1):4516-4522 DOI: 10.1073/pnas.1000080107</w:t>
      </w:r>
    </w:p>
    <w:p w14:paraId="7FD5A79E" w14:textId="77777777" w:rsidR="0052751A" w:rsidRDefault="0052751A" w:rsidP="00AA6AD3">
      <w:pPr>
        <w:rPr>
          <w:rFonts w:eastAsia="Times New Roman" w:cs="Times New Roman"/>
        </w:rPr>
      </w:pPr>
    </w:p>
    <w:p w14:paraId="6BD1BCD5" w14:textId="11349414" w:rsidR="00AA6AD3" w:rsidRPr="0020070E" w:rsidRDefault="00AA6AD3" w:rsidP="00AA6AD3">
      <w:pPr>
        <w:widowControl w:val="0"/>
        <w:autoSpaceDE w:val="0"/>
        <w:autoSpaceDN w:val="0"/>
        <w:adjustRightInd w:val="0"/>
        <w:rPr>
          <w:noProof/>
        </w:rPr>
      </w:pPr>
      <w:r w:rsidRPr="0035477F">
        <w:rPr>
          <w:noProof/>
        </w:rPr>
        <w:t>Kendall JM</w:t>
      </w:r>
      <w:r>
        <w:rPr>
          <w:noProof/>
        </w:rPr>
        <w:t>,</w:t>
      </w:r>
      <w:r w:rsidRPr="0035477F">
        <w:rPr>
          <w:noProof/>
        </w:rPr>
        <w:t xml:space="preserve"> Rygiewick P</w:t>
      </w:r>
      <w:r w:rsidR="00684B7A">
        <w:rPr>
          <w:noProof/>
        </w:rPr>
        <w:t>T.</w:t>
      </w:r>
      <w:r>
        <w:rPr>
          <w:noProof/>
        </w:rPr>
        <w:t xml:space="preserve"> 2005</w:t>
      </w:r>
      <w:r w:rsidRPr="0035477F">
        <w:rPr>
          <w:noProof/>
        </w:rPr>
        <w:t>. Fungal-specific primers developed for analysis</w:t>
      </w:r>
      <w:r>
        <w:rPr>
          <w:noProof/>
        </w:rPr>
        <w:t xml:space="preserve"> </w:t>
      </w:r>
      <w:r w:rsidRPr="0035477F">
        <w:rPr>
          <w:noProof/>
        </w:rPr>
        <w:t xml:space="preserve">of the ITS region of environmental DNA extracts. </w:t>
      </w:r>
      <w:r w:rsidR="00684B7A" w:rsidRPr="0052751A">
        <w:rPr>
          <w:i/>
          <w:noProof/>
        </w:rPr>
        <w:t>BMC Microbiology</w:t>
      </w:r>
      <w:r w:rsidR="00684B7A">
        <w:rPr>
          <w:noProof/>
        </w:rPr>
        <w:t xml:space="preserve"> </w:t>
      </w:r>
      <w:r w:rsidR="00684B7A" w:rsidRPr="0052751A">
        <w:rPr>
          <w:b/>
          <w:noProof/>
        </w:rPr>
        <w:t>5</w:t>
      </w:r>
      <w:r w:rsidR="00684B7A">
        <w:rPr>
          <w:noProof/>
        </w:rPr>
        <w:t>(28): 1-11</w:t>
      </w:r>
      <w:r w:rsidRPr="0020070E">
        <w:rPr>
          <w:noProof/>
        </w:rPr>
        <w:t xml:space="preserve"> </w:t>
      </w:r>
      <w:r w:rsidR="00684B7A">
        <w:rPr>
          <w:noProof/>
        </w:rPr>
        <w:t>DOI</w:t>
      </w:r>
      <w:r w:rsidRPr="0020070E">
        <w:rPr>
          <w:noProof/>
        </w:rPr>
        <w:t xml:space="preserve">: </w:t>
      </w:r>
      <w:hyperlink r:id="rId5" w:history="1">
        <w:r w:rsidRPr="009C1860">
          <w:rPr>
            <w:rStyle w:val="Lienhypertexte"/>
            <w:rFonts w:eastAsia="Times New Roman" w:cs="Times New Roman"/>
            <w:color w:val="auto"/>
            <w:u w:val="none"/>
          </w:rPr>
          <w:t>10.1186/1471-2180-5-28</w:t>
        </w:r>
      </w:hyperlink>
    </w:p>
    <w:p w14:paraId="68462526" w14:textId="77777777" w:rsidR="00AA6AD3" w:rsidRDefault="00AA6AD3" w:rsidP="00AA6AD3"/>
    <w:p w14:paraId="660C00B0" w14:textId="77777777" w:rsidR="00AA6AD3" w:rsidRPr="0020070E" w:rsidRDefault="00AA6AD3" w:rsidP="00AA6AD3">
      <w:pPr>
        <w:jc w:val="both"/>
        <w:rPr>
          <w:b/>
        </w:rPr>
      </w:pPr>
    </w:p>
    <w:p w14:paraId="758350A0" w14:textId="77777777" w:rsidR="00AA6AD3" w:rsidRPr="0020070E" w:rsidRDefault="00AA6AD3" w:rsidP="00AA6AD3">
      <w:pPr>
        <w:jc w:val="both"/>
        <w:rPr>
          <w:b/>
        </w:rPr>
      </w:pPr>
    </w:p>
    <w:p w14:paraId="49B91185" w14:textId="77777777" w:rsidR="00B77F4A" w:rsidRDefault="00B77F4A"/>
    <w:sectPr w:rsidR="00B77F4A" w:rsidSect="00ED6DE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AAA"/>
    <w:multiLevelType w:val="hybridMultilevel"/>
    <w:tmpl w:val="65B66428"/>
    <w:lvl w:ilvl="0" w:tplc="C52A56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4B6C"/>
    <w:multiLevelType w:val="hybridMultilevel"/>
    <w:tmpl w:val="E2DEE372"/>
    <w:lvl w:ilvl="0" w:tplc="8DA0BE8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4CA"/>
    <w:multiLevelType w:val="hybridMultilevel"/>
    <w:tmpl w:val="D06A17C6"/>
    <w:lvl w:ilvl="0" w:tplc="59C2E1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679"/>
    <w:multiLevelType w:val="hybridMultilevel"/>
    <w:tmpl w:val="8A22E116"/>
    <w:lvl w:ilvl="0" w:tplc="EEEA07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FDD"/>
    <w:multiLevelType w:val="hybridMultilevel"/>
    <w:tmpl w:val="ABEACAA6"/>
    <w:lvl w:ilvl="0" w:tplc="54FC9B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514E"/>
    <w:multiLevelType w:val="hybridMultilevel"/>
    <w:tmpl w:val="A7D41F92"/>
    <w:lvl w:ilvl="0" w:tplc="FF68D7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7B0E"/>
    <w:multiLevelType w:val="hybridMultilevel"/>
    <w:tmpl w:val="1F685B7E"/>
    <w:lvl w:ilvl="0" w:tplc="5C5821F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866"/>
    <w:multiLevelType w:val="hybridMultilevel"/>
    <w:tmpl w:val="A9DCFDF8"/>
    <w:lvl w:ilvl="0" w:tplc="C9AE95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311A"/>
    <w:multiLevelType w:val="hybridMultilevel"/>
    <w:tmpl w:val="06C2C1AA"/>
    <w:lvl w:ilvl="0" w:tplc="3452B0E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D7046"/>
    <w:multiLevelType w:val="hybridMultilevel"/>
    <w:tmpl w:val="FB7A41FC"/>
    <w:lvl w:ilvl="0" w:tplc="9C7AA1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2903"/>
    <w:multiLevelType w:val="hybridMultilevel"/>
    <w:tmpl w:val="479A4D80"/>
    <w:lvl w:ilvl="0" w:tplc="6D70ED5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0FB4"/>
    <w:multiLevelType w:val="hybridMultilevel"/>
    <w:tmpl w:val="3472530C"/>
    <w:lvl w:ilvl="0" w:tplc="EEB2E4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133"/>
    <w:multiLevelType w:val="hybridMultilevel"/>
    <w:tmpl w:val="24E00DAE"/>
    <w:lvl w:ilvl="0" w:tplc="52E223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2164"/>
    <w:multiLevelType w:val="hybridMultilevel"/>
    <w:tmpl w:val="AAD2A858"/>
    <w:lvl w:ilvl="0" w:tplc="4C2ECE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7D57"/>
    <w:multiLevelType w:val="hybridMultilevel"/>
    <w:tmpl w:val="A142EFAA"/>
    <w:lvl w:ilvl="0" w:tplc="6066A9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6185"/>
    <w:multiLevelType w:val="hybridMultilevel"/>
    <w:tmpl w:val="983E2FF4"/>
    <w:lvl w:ilvl="0" w:tplc="253E3C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231A"/>
    <w:multiLevelType w:val="hybridMultilevel"/>
    <w:tmpl w:val="10C6D81C"/>
    <w:lvl w:ilvl="0" w:tplc="463CFCF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76D"/>
    <w:multiLevelType w:val="hybridMultilevel"/>
    <w:tmpl w:val="E154CEEC"/>
    <w:lvl w:ilvl="0" w:tplc="C6A4F7B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0C28"/>
    <w:multiLevelType w:val="hybridMultilevel"/>
    <w:tmpl w:val="893EAC22"/>
    <w:lvl w:ilvl="0" w:tplc="307A12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75D64"/>
    <w:multiLevelType w:val="hybridMultilevel"/>
    <w:tmpl w:val="F8625548"/>
    <w:lvl w:ilvl="0" w:tplc="2192663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E0879"/>
    <w:multiLevelType w:val="hybridMultilevel"/>
    <w:tmpl w:val="A6AA48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0CD6"/>
    <w:multiLevelType w:val="hybridMultilevel"/>
    <w:tmpl w:val="48AAFEDC"/>
    <w:lvl w:ilvl="0" w:tplc="D6B8F5B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0F91"/>
    <w:multiLevelType w:val="hybridMultilevel"/>
    <w:tmpl w:val="2BACAADC"/>
    <w:lvl w:ilvl="0" w:tplc="5C96827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17"/>
  </w:num>
  <w:num w:numId="6">
    <w:abstractNumId w:val="8"/>
  </w:num>
  <w:num w:numId="7">
    <w:abstractNumId w:val="21"/>
  </w:num>
  <w:num w:numId="8">
    <w:abstractNumId w:val="18"/>
  </w:num>
  <w:num w:numId="9">
    <w:abstractNumId w:val="12"/>
  </w:num>
  <w:num w:numId="10">
    <w:abstractNumId w:val="1"/>
  </w:num>
  <w:num w:numId="11">
    <w:abstractNumId w:val="19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3"/>
  </w:num>
  <w:num w:numId="20">
    <w:abstractNumId w:val="7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D3"/>
    <w:rsid w:val="00076807"/>
    <w:rsid w:val="000F7B30"/>
    <w:rsid w:val="001365A6"/>
    <w:rsid w:val="00153BF3"/>
    <w:rsid w:val="001958AF"/>
    <w:rsid w:val="00226C5C"/>
    <w:rsid w:val="002567C1"/>
    <w:rsid w:val="002E784F"/>
    <w:rsid w:val="003909C1"/>
    <w:rsid w:val="003D7397"/>
    <w:rsid w:val="004D627F"/>
    <w:rsid w:val="0052751A"/>
    <w:rsid w:val="00576D4A"/>
    <w:rsid w:val="005E07FA"/>
    <w:rsid w:val="00635038"/>
    <w:rsid w:val="00666433"/>
    <w:rsid w:val="00684B7A"/>
    <w:rsid w:val="00686FFA"/>
    <w:rsid w:val="00741F0F"/>
    <w:rsid w:val="00763DBC"/>
    <w:rsid w:val="00797AAF"/>
    <w:rsid w:val="007D2DBB"/>
    <w:rsid w:val="008B66C7"/>
    <w:rsid w:val="008E3576"/>
    <w:rsid w:val="00984809"/>
    <w:rsid w:val="00993E0E"/>
    <w:rsid w:val="00A0515D"/>
    <w:rsid w:val="00AA6AD3"/>
    <w:rsid w:val="00B75ECC"/>
    <w:rsid w:val="00B77F4A"/>
    <w:rsid w:val="00BD4C11"/>
    <w:rsid w:val="00C22F60"/>
    <w:rsid w:val="00CB70A8"/>
    <w:rsid w:val="00D021AF"/>
    <w:rsid w:val="00D93811"/>
    <w:rsid w:val="00DC18AC"/>
    <w:rsid w:val="00F4631B"/>
    <w:rsid w:val="00FE565A"/>
    <w:rsid w:val="0D0000DC"/>
    <w:rsid w:val="1424F16D"/>
    <w:rsid w:val="1C77CD7F"/>
    <w:rsid w:val="38899E9B"/>
    <w:rsid w:val="3AC65649"/>
    <w:rsid w:val="3C41AC1E"/>
    <w:rsid w:val="3FC07C14"/>
    <w:rsid w:val="45C01555"/>
    <w:rsid w:val="59D9DA42"/>
    <w:rsid w:val="5AE33353"/>
    <w:rsid w:val="5CDF4FF5"/>
    <w:rsid w:val="5F90B0DF"/>
    <w:rsid w:val="6444DAC3"/>
    <w:rsid w:val="71B23B58"/>
    <w:rsid w:val="7B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4234"/>
  <w15:docId w15:val="{7B513F7C-6F24-4318-A433-EB7097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D3"/>
    <w:pPr>
      <w:spacing w:after="0" w:line="360" w:lineRule="auto"/>
    </w:pPr>
    <w:rPr>
      <w:rFonts w:ascii="Times" w:eastAsiaTheme="minorEastAsia" w:hAnsi="Times"/>
      <w:sz w:val="24"/>
      <w:szCs w:val="24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A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AD3"/>
    <w:rPr>
      <w:rFonts w:ascii="Lucida Grande" w:eastAsiaTheme="minorEastAsia" w:hAnsi="Lucida Grande" w:cs="Lucida Grande"/>
      <w:sz w:val="18"/>
      <w:szCs w:val="18"/>
      <w:lang w:val="en-CA" w:eastAsia="fr-FR"/>
    </w:rPr>
  </w:style>
  <w:style w:type="paragraph" w:styleId="Sansinterligne">
    <w:name w:val="No Spacing"/>
    <w:aliases w:val="Normal1"/>
    <w:uiPriority w:val="1"/>
    <w:qFormat/>
    <w:rsid w:val="00AA6AD3"/>
    <w:pPr>
      <w:spacing w:after="0" w:line="360" w:lineRule="auto"/>
      <w:jc w:val="both"/>
    </w:pPr>
    <w:rPr>
      <w:rFonts w:ascii="Helvetica" w:eastAsiaTheme="minorEastAsia" w:hAnsi="Helvetica"/>
      <w:sz w:val="24"/>
      <w:szCs w:val="24"/>
      <w:lang w:val="en-CA" w:eastAsia="fr-FR"/>
    </w:rPr>
  </w:style>
  <w:style w:type="table" w:styleId="Grilledutableau">
    <w:name w:val="Table Grid"/>
    <w:basedOn w:val="TableauNormal"/>
    <w:uiPriority w:val="59"/>
    <w:rsid w:val="00AA6AD3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Tableau"/>
    <w:basedOn w:val="Policepardfaut"/>
    <w:uiPriority w:val="19"/>
    <w:qFormat/>
    <w:rsid w:val="00AA6AD3"/>
    <w:rPr>
      <w:rFonts w:ascii="Helvetica" w:hAnsi="Helvetica"/>
      <w:i w:val="0"/>
      <w:iCs/>
      <w:color w:val="auto"/>
      <w:sz w:val="24"/>
    </w:rPr>
  </w:style>
  <w:style w:type="paragraph" w:styleId="Paragraphedeliste">
    <w:name w:val="List Paragraph"/>
    <w:basedOn w:val="Normal"/>
    <w:uiPriority w:val="34"/>
    <w:qFormat/>
    <w:rsid w:val="00AA6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AD3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A6A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Numrodepage">
    <w:name w:val="page number"/>
    <w:basedOn w:val="Policepardfaut"/>
    <w:uiPriority w:val="99"/>
    <w:semiHidden/>
    <w:unhideWhenUsed/>
    <w:rsid w:val="00AA6AD3"/>
  </w:style>
  <w:style w:type="paragraph" w:styleId="Rvision">
    <w:name w:val="Revision"/>
    <w:hidden/>
    <w:uiPriority w:val="99"/>
    <w:semiHidden/>
    <w:rsid w:val="00AA6AD3"/>
    <w:pPr>
      <w:spacing w:after="0" w:line="240" w:lineRule="auto"/>
    </w:pPr>
    <w:rPr>
      <w:rFonts w:ascii="Calibri" w:eastAsiaTheme="minorEastAsia" w:hAnsi="Calibri"/>
      <w:sz w:val="24"/>
      <w:szCs w:val="24"/>
      <w:lang w:val="en-CA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6AD3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6AD3"/>
    <w:rPr>
      <w:rFonts w:ascii="Lucida Grande" w:eastAsiaTheme="minorEastAsia" w:hAnsi="Lucida Grande" w:cs="Lucida Grande"/>
      <w:sz w:val="24"/>
      <w:szCs w:val="24"/>
      <w:lang w:val="en-CA" w:eastAsia="fr-FR"/>
    </w:rPr>
  </w:style>
  <w:style w:type="character" w:styleId="Lienhypertexte">
    <w:name w:val="Hyperlink"/>
    <w:basedOn w:val="Policepardfaut"/>
    <w:uiPriority w:val="99"/>
    <w:semiHidden/>
    <w:unhideWhenUsed/>
    <w:rsid w:val="00AA6AD3"/>
    <w:rPr>
      <w:color w:val="0000FF"/>
      <w:u w:val="single"/>
    </w:rPr>
  </w:style>
  <w:style w:type="character" w:customStyle="1" w:styleId="normaltextrun">
    <w:name w:val="normaltextrun"/>
    <w:basedOn w:val="Policepardfaut"/>
    <w:rsid w:val="00AA6AD3"/>
  </w:style>
  <w:style w:type="paragraph" w:customStyle="1" w:styleId="paragraph">
    <w:name w:val="paragraph"/>
    <w:basedOn w:val="Normal"/>
    <w:rsid w:val="00AA6AD3"/>
    <w:pPr>
      <w:spacing w:before="100" w:beforeAutospacing="1" w:after="100" w:afterAutospacing="1" w:line="240" w:lineRule="auto"/>
    </w:pPr>
    <w:rPr>
      <w:sz w:val="20"/>
      <w:szCs w:val="20"/>
      <w:lang w:val="fr-CA"/>
    </w:rPr>
  </w:style>
  <w:style w:type="character" w:customStyle="1" w:styleId="spellingerror">
    <w:name w:val="spellingerror"/>
    <w:basedOn w:val="Policepardfaut"/>
    <w:rsid w:val="00AA6AD3"/>
  </w:style>
  <w:style w:type="character" w:customStyle="1" w:styleId="eop">
    <w:name w:val="eop"/>
    <w:basedOn w:val="Policepardfaut"/>
    <w:rsid w:val="00AA6AD3"/>
  </w:style>
  <w:style w:type="character" w:customStyle="1" w:styleId="contextualspellingandgrammarerror">
    <w:name w:val="contextualspellingandgrammarerror"/>
    <w:basedOn w:val="Policepardfaut"/>
    <w:rsid w:val="00AA6AD3"/>
  </w:style>
  <w:style w:type="character" w:customStyle="1" w:styleId="highlight">
    <w:name w:val="highlight"/>
    <w:basedOn w:val="Policepardfaut"/>
    <w:rsid w:val="00AA6AD3"/>
  </w:style>
  <w:style w:type="paragraph" w:styleId="En-tte">
    <w:name w:val="header"/>
    <w:basedOn w:val="Normal"/>
    <w:link w:val="En-tteCar"/>
    <w:uiPriority w:val="99"/>
    <w:unhideWhenUsed/>
    <w:rsid w:val="00AA6AD3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6A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6A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6AD3"/>
    <w:rPr>
      <w:rFonts w:ascii="Times" w:eastAsiaTheme="minorEastAsia" w:hAnsi="Times"/>
      <w:sz w:val="20"/>
      <w:szCs w:val="20"/>
      <w:lang w:val="en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A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AD3"/>
    <w:rPr>
      <w:rFonts w:ascii="Times" w:eastAsiaTheme="minorEastAsia" w:hAnsi="Times"/>
      <w:b/>
      <w:bCs/>
      <w:sz w:val="20"/>
      <w:szCs w:val="20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1471-2180-5-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Roy</dc:creator>
  <cp:lastModifiedBy>Sébastien Roy</cp:lastModifiedBy>
  <cp:revision>3</cp:revision>
  <dcterms:created xsi:type="dcterms:W3CDTF">2020-06-24T13:11:00Z</dcterms:created>
  <dcterms:modified xsi:type="dcterms:W3CDTF">2020-06-24T13:12:00Z</dcterms:modified>
</cp:coreProperties>
</file>