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254" w14:textId="0CF23889" w:rsidR="0040198F" w:rsidRDefault="0040198F" w:rsidP="00022410">
      <w:pPr>
        <w:spacing w:after="0" w:line="20" w:lineRule="atLeas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22410">
        <w:rPr>
          <w:rFonts w:ascii="Times New Roman" w:eastAsia="Arial" w:hAnsi="Times New Roman" w:cs="Times New Roman"/>
          <w:b/>
          <w:color w:val="000000"/>
          <w:sz w:val="24"/>
          <w:szCs w:val="24"/>
        </w:rPr>
        <w:t>Mortality of native and invasive ladybirds co-infected by ectoparasitic and entomopathogenic fungi</w:t>
      </w:r>
    </w:p>
    <w:p w14:paraId="436F86CF" w14:textId="77777777" w:rsidR="00022410" w:rsidRPr="00022410" w:rsidRDefault="00022410" w:rsidP="00022410">
      <w:pPr>
        <w:spacing w:after="0" w:line="20" w:lineRule="atLeas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851BC26" w14:textId="09A9346D" w:rsidR="006400A0" w:rsidRDefault="006400A0" w:rsidP="00022410">
      <w:pPr>
        <w:spacing w:after="0" w:line="20" w:lineRule="atLeas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Danny Haelewaters, Thomas Hiller, Emily A. Kemp, Paul S. van </w:t>
      </w:r>
      <w:proofErr w:type="spellStart"/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>Wielink</w:t>
      </w:r>
      <w:proofErr w:type="spellEnd"/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>, David I. Shapiro-</w:t>
      </w:r>
      <w:proofErr w:type="spellStart"/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>Ilan</w:t>
      </w:r>
      <w:proofErr w:type="spellEnd"/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>, M. Catherine Aime, Oldřich Nedvěd, Donald H. Pfister, Ted E. Cottrell</w:t>
      </w:r>
    </w:p>
    <w:p w14:paraId="720D0E2F" w14:textId="77777777" w:rsidR="006400A0" w:rsidRDefault="006400A0" w:rsidP="00022410">
      <w:pPr>
        <w:spacing w:after="0" w:line="20" w:lineRule="atLeas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605D8B7" w14:textId="09DF40AE" w:rsidR="0040198F" w:rsidRPr="00022410" w:rsidRDefault="0040198F" w:rsidP="0002241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C443E73" w14:textId="3B4CF3F8" w:rsidR="00022410" w:rsidRDefault="00022410" w:rsidP="00022410">
      <w:pPr>
        <w:keepNext/>
        <w:spacing w:after="0" w:line="2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22410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022410">
        <w:rPr>
          <w:rFonts w:ascii="Times New Roman" w:eastAsia="Calibri" w:hAnsi="Times New Roman" w:cs="Times New Roman"/>
          <w:iCs/>
          <w:sz w:val="24"/>
          <w:szCs w:val="24"/>
        </w:rPr>
        <w:t>Overview of number of ladybirds used per treatment. Presented are numbers for the different replicates (separated by “+”) within each assay.</w:t>
      </w:r>
      <w:r w:rsidRPr="000224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123837AE" w14:textId="77777777" w:rsidR="006400A0" w:rsidRPr="00022410" w:rsidRDefault="006400A0" w:rsidP="00022410">
      <w:pPr>
        <w:keepNext/>
        <w:spacing w:after="0" w:line="2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635"/>
        <w:gridCol w:w="1635"/>
        <w:gridCol w:w="1494"/>
      </w:tblGrid>
      <w:tr w:rsidR="00022410" w:rsidRPr="00022410" w14:paraId="17888D4C" w14:textId="77777777" w:rsidTr="00A61DF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1C761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 xml:space="preserve">Ladybird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EAAEDD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022410">
              <w:rPr>
                <w:rFonts w:ascii="Times New Roman" w:hAnsi="Times New Roman"/>
                <w:b/>
                <w:bCs/>
                <w:i/>
                <w:iCs/>
              </w:rPr>
              <w:t xml:space="preserve">H. </w:t>
            </w:r>
            <w:proofErr w:type="spellStart"/>
            <w:r w:rsidRPr="00022410">
              <w:rPr>
                <w:rFonts w:ascii="Times New Roman" w:hAnsi="Times New Roman"/>
                <w:b/>
                <w:bCs/>
                <w:i/>
                <w:iCs/>
              </w:rPr>
              <w:t>virescens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54326B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Treatment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5C30C019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Assay #1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554670D2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Assay #2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A631E28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Assay #3</w:t>
            </w:r>
          </w:p>
        </w:tc>
      </w:tr>
      <w:tr w:rsidR="00022410" w:rsidRPr="00022410" w14:paraId="1234758E" w14:textId="77777777" w:rsidTr="00A61DF3">
        <w:tc>
          <w:tcPr>
            <w:tcW w:w="1418" w:type="dxa"/>
            <w:tcBorders>
              <w:top w:val="single" w:sz="4" w:space="0" w:color="auto"/>
            </w:tcBorders>
          </w:tcPr>
          <w:p w14:paraId="6CA148E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022410">
              <w:rPr>
                <w:rFonts w:ascii="Times New Roman" w:hAnsi="Times New Roman"/>
                <w:i/>
                <w:iCs/>
              </w:rPr>
              <w:t xml:space="preserve">H. </w:t>
            </w:r>
            <w:proofErr w:type="spellStart"/>
            <w:r w:rsidRPr="00022410">
              <w:rPr>
                <w:rFonts w:ascii="Times New Roman" w:hAnsi="Times New Roman"/>
                <w:i/>
                <w:iCs/>
              </w:rPr>
              <w:t>axyridis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763A1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9EF6CC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496EA84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6+6+6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353BB203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10+9+10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E28E70B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1C9281FD" w14:textId="77777777" w:rsidTr="00A61DF3">
        <w:tc>
          <w:tcPr>
            <w:tcW w:w="1418" w:type="dxa"/>
          </w:tcPr>
          <w:p w14:paraId="018E72ED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50DB9343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AD4EC8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1635" w:type="dxa"/>
          </w:tcPr>
          <w:p w14:paraId="1DB3FAA4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6+6+6</w:t>
            </w:r>
          </w:p>
        </w:tc>
        <w:tc>
          <w:tcPr>
            <w:tcW w:w="1635" w:type="dxa"/>
          </w:tcPr>
          <w:p w14:paraId="1CA330F5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494" w:type="dxa"/>
          </w:tcPr>
          <w:p w14:paraId="3B99F681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2B9FAC2B" w14:textId="77777777" w:rsidTr="00A61DF3">
        <w:tc>
          <w:tcPr>
            <w:tcW w:w="1418" w:type="dxa"/>
          </w:tcPr>
          <w:p w14:paraId="3B91998F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5BBCC3D6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3B1CE1E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1635" w:type="dxa"/>
          </w:tcPr>
          <w:p w14:paraId="073D4BE3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6+6+6</w:t>
            </w:r>
          </w:p>
        </w:tc>
        <w:tc>
          <w:tcPr>
            <w:tcW w:w="1635" w:type="dxa"/>
          </w:tcPr>
          <w:p w14:paraId="5595080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494" w:type="dxa"/>
          </w:tcPr>
          <w:p w14:paraId="5161AFBC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10+10+9+10</w:t>
            </w:r>
          </w:p>
        </w:tc>
      </w:tr>
      <w:tr w:rsidR="00022410" w:rsidRPr="00022410" w14:paraId="56102AED" w14:textId="77777777" w:rsidTr="00A61DF3">
        <w:tc>
          <w:tcPr>
            <w:tcW w:w="1418" w:type="dxa"/>
          </w:tcPr>
          <w:p w14:paraId="279CC48A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442CB09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17F24CA" w14:textId="238273D1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402FD2">
              <w:rPr>
                <w:rFonts w:ascii="Times New Roman" w:hAnsi="Times New Roman"/>
              </w:rPr>
              <w:t>b</w:t>
            </w:r>
          </w:p>
        </w:tc>
        <w:tc>
          <w:tcPr>
            <w:tcW w:w="1635" w:type="dxa"/>
          </w:tcPr>
          <w:p w14:paraId="05B31900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635" w:type="dxa"/>
          </w:tcPr>
          <w:p w14:paraId="42D2D0A5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494" w:type="dxa"/>
          </w:tcPr>
          <w:p w14:paraId="2C9B1F65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0BD904B8" w14:textId="77777777" w:rsidTr="00A61DF3">
        <w:tc>
          <w:tcPr>
            <w:tcW w:w="1418" w:type="dxa"/>
          </w:tcPr>
          <w:p w14:paraId="454B99A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005216BA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Yes</w:t>
            </w:r>
          </w:p>
        </w:tc>
        <w:tc>
          <w:tcPr>
            <w:tcW w:w="1560" w:type="dxa"/>
          </w:tcPr>
          <w:p w14:paraId="683E917E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1635" w:type="dxa"/>
          </w:tcPr>
          <w:p w14:paraId="43608A42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69A4D50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8+8+8</w:t>
            </w:r>
          </w:p>
        </w:tc>
        <w:tc>
          <w:tcPr>
            <w:tcW w:w="1494" w:type="dxa"/>
          </w:tcPr>
          <w:p w14:paraId="738D3938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10+9+10+10</w:t>
            </w:r>
          </w:p>
        </w:tc>
      </w:tr>
      <w:tr w:rsidR="00022410" w:rsidRPr="00022410" w14:paraId="7EFCC19F" w14:textId="77777777" w:rsidTr="00A61DF3">
        <w:tc>
          <w:tcPr>
            <w:tcW w:w="1418" w:type="dxa"/>
          </w:tcPr>
          <w:p w14:paraId="1F96C590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7625DA0F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52B6CDC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1635" w:type="dxa"/>
          </w:tcPr>
          <w:p w14:paraId="0DFBEDB2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14DA7ADE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8+8+7</w:t>
            </w:r>
          </w:p>
        </w:tc>
        <w:tc>
          <w:tcPr>
            <w:tcW w:w="1494" w:type="dxa"/>
          </w:tcPr>
          <w:p w14:paraId="1CA848C7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296A7D19" w14:textId="77777777" w:rsidTr="00A61DF3">
        <w:tc>
          <w:tcPr>
            <w:tcW w:w="1418" w:type="dxa"/>
          </w:tcPr>
          <w:p w14:paraId="419CEDF8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3C620AA7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83F6E0E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1635" w:type="dxa"/>
          </w:tcPr>
          <w:p w14:paraId="546DCA34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12F312CC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8+8+8</w:t>
            </w:r>
          </w:p>
        </w:tc>
        <w:tc>
          <w:tcPr>
            <w:tcW w:w="1494" w:type="dxa"/>
          </w:tcPr>
          <w:p w14:paraId="1224D0C9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1DD91276" w14:textId="77777777" w:rsidTr="00A61DF3">
        <w:tc>
          <w:tcPr>
            <w:tcW w:w="1418" w:type="dxa"/>
            <w:tcBorders>
              <w:bottom w:val="single" w:sz="4" w:space="0" w:color="auto"/>
            </w:tcBorders>
          </w:tcPr>
          <w:p w14:paraId="754DE5E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797CC6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B4980F" w14:textId="01AC8BC4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402FD2">
              <w:rPr>
                <w:rFonts w:ascii="Times New Roman" w:hAnsi="Times New Roman"/>
              </w:rPr>
              <w:t>b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63A795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C4F3083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5050D39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19CDD546" w14:textId="77777777" w:rsidTr="00A61DF3">
        <w:tc>
          <w:tcPr>
            <w:tcW w:w="1418" w:type="dxa"/>
            <w:tcBorders>
              <w:top w:val="single" w:sz="4" w:space="0" w:color="auto"/>
            </w:tcBorders>
          </w:tcPr>
          <w:p w14:paraId="2BA5E8AC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022410">
              <w:rPr>
                <w:rFonts w:ascii="Times New Roman" w:hAnsi="Times New Roman"/>
                <w:i/>
                <w:iCs/>
              </w:rPr>
              <w:t>O. v-nigrum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DBE3FB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C5D15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1BFC3F63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3718717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FC5940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1E92C394" w14:textId="77777777" w:rsidTr="00A61DF3">
        <w:tc>
          <w:tcPr>
            <w:tcW w:w="1418" w:type="dxa"/>
          </w:tcPr>
          <w:p w14:paraId="087B9F6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099EABAE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72CD85A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1635" w:type="dxa"/>
          </w:tcPr>
          <w:p w14:paraId="7E74B9A0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5F02338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494" w:type="dxa"/>
          </w:tcPr>
          <w:p w14:paraId="727F7404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1114301B" w14:textId="77777777" w:rsidTr="00A61DF3">
        <w:tc>
          <w:tcPr>
            <w:tcW w:w="1418" w:type="dxa"/>
          </w:tcPr>
          <w:p w14:paraId="7F65BDA2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7D28EAE1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5C7C3D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1635" w:type="dxa"/>
          </w:tcPr>
          <w:p w14:paraId="7BB09339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400CF189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494" w:type="dxa"/>
          </w:tcPr>
          <w:p w14:paraId="4B9AEA1D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10+9+10+10</w:t>
            </w:r>
          </w:p>
        </w:tc>
      </w:tr>
      <w:tr w:rsidR="00022410" w:rsidRPr="00022410" w14:paraId="56477889" w14:textId="77777777" w:rsidTr="00A61DF3">
        <w:tc>
          <w:tcPr>
            <w:tcW w:w="1418" w:type="dxa"/>
          </w:tcPr>
          <w:p w14:paraId="4E863FEB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0F4EF87C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39F65EA" w14:textId="1DDDACCA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402FD2">
              <w:rPr>
                <w:rFonts w:ascii="Times New Roman" w:hAnsi="Times New Roman"/>
              </w:rPr>
              <w:t>b</w:t>
            </w:r>
          </w:p>
        </w:tc>
        <w:tc>
          <w:tcPr>
            <w:tcW w:w="1635" w:type="dxa"/>
          </w:tcPr>
          <w:p w14:paraId="7515BD0A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635" w:type="dxa"/>
          </w:tcPr>
          <w:p w14:paraId="5E020C3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494" w:type="dxa"/>
          </w:tcPr>
          <w:p w14:paraId="0F9B5CE5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7ECB6D8F" w14:textId="77777777" w:rsidTr="00A61DF3">
        <w:tc>
          <w:tcPr>
            <w:tcW w:w="1418" w:type="dxa"/>
          </w:tcPr>
          <w:p w14:paraId="0EE7F438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7390B0A7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Yes</w:t>
            </w:r>
          </w:p>
        </w:tc>
        <w:tc>
          <w:tcPr>
            <w:tcW w:w="1560" w:type="dxa"/>
          </w:tcPr>
          <w:p w14:paraId="10D5EC3C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1635" w:type="dxa"/>
          </w:tcPr>
          <w:p w14:paraId="79D46D1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656B285C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9+9+9</w:t>
            </w:r>
          </w:p>
        </w:tc>
        <w:tc>
          <w:tcPr>
            <w:tcW w:w="1494" w:type="dxa"/>
          </w:tcPr>
          <w:p w14:paraId="5AF8330D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5E0D1F71" w14:textId="77777777" w:rsidTr="00A61DF3">
        <w:tc>
          <w:tcPr>
            <w:tcW w:w="1418" w:type="dxa"/>
          </w:tcPr>
          <w:p w14:paraId="5D37001B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220C0113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191F3A5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1635" w:type="dxa"/>
          </w:tcPr>
          <w:p w14:paraId="173CCE32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10+10+9</w:t>
            </w:r>
          </w:p>
        </w:tc>
        <w:tc>
          <w:tcPr>
            <w:tcW w:w="1635" w:type="dxa"/>
          </w:tcPr>
          <w:p w14:paraId="12BF120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9+9+9</w:t>
            </w:r>
          </w:p>
        </w:tc>
        <w:tc>
          <w:tcPr>
            <w:tcW w:w="1494" w:type="dxa"/>
          </w:tcPr>
          <w:p w14:paraId="47247E4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4D5275D6" w14:textId="77777777" w:rsidTr="00A61DF3">
        <w:tc>
          <w:tcPr>
            <w:tcW w:w="1418" w:type="dxa"/>
          </w:tcPr>
          <w:p w14:paraId="387C0DFD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</w:tcPr>
          <w:p w14:paraId="0A3177E2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6D0CBD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1635" w:type="dxa"/>
          </w:tcPr>
          <w:p w14:paraId="33285CBB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</w:t>
            </w:r>
          </w:p>
        </w:tc>
        <w:tc>
          <w:tcPr>
            <w:tcW w:w="1635" w:type="dxa"/>
          </w:tcPr>
          <w:p w14:paraId="2E7A4E2C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9+9+9</w:t>
            </w:r>
          </w:p>
        </w:tc>
        <w:tc>
          <w:tcPr>
            <w:tcW w:w="1494" w:type="dxa"/>
          </w:tcPr>
          <w:p w14:paraId="2515B877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10+10+10+10</w:t>
            </w:r>
          </w:p>
        </w:tc>
      </w:tr>
      <w:tr w:rsidR="00022410" w:rsidRPr="00022410" w14:paraId="2AEF4AF0" w14:textId="77777777" w:rsidTr="00A61DF3">
        <w:tc>
          <w:tcPr>
            <w:tcW w:w="1418" w:type="dxa"/>
            <w:tcBorders>
              <w:bottom w:val="single" w:sz="4" w:space="0" w:color="auto"/>
            </w:tcBorders>
          </w:tcPr>
          <w:p w14:paraId="6F7F6CF4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83C128" w14:textId="77777777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95E065" w14:textId="493D521F" w:rsidR="00022410" w:rsidRPr="00022410" w:rsidRDefault="00022410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402FD2">
              <w:rPr>
                <w:rFonts w:ascii="Times New Roman" w:hAnsi="Times New Roman"/>
              </w:rPr>
              <w:t>b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BCE3366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50968614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9A285AF" w14:textId="77777777" w:rsidR="00022410" w:rsidRPr="00022410" w:rsidRDefault="00022410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10+8+10+10</w:t>
            </w:r>
          </w:p>
        </w:tc>
      </w:tr>
    </w:tbl>
    <w:p w14:paraId="19B0F6EF" w14:textId="2B8E36F6" w:rsidR="00056EC1" w:rsidRPr="00022410" w:rsidRDefault="00056EC1" w:rsidP="00022410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6EC1" w:rsidRPr="00022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F"/>
    <w:rsid w:val="00022410"/>
    <w:rsid w:val="00056EC1"/>
    <w:rsid w:val="0040198F"/>
    <w:rsid w:val="00402FD2"/>
    <w:rsid w:val="00470ECE"/>
    <w:rsid w:val="00534484"/>
    <w:rsid w:val="00557257"/>
    <w:rsid w:val="006400A0"/>
    <w:rsid w:val="008B4E77"/>
    <w:rsid w:val="00C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5F2"/>
  <w15:chartTrackingRefBased/>
  <w15:docId w15:val="{EE91BC7D-2DB5-493E-9072-7E46B45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40198F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qFormat/>
    <w:rsid w:val="004019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9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Haelewaters</dc:creator>
  <cp:keywords/>
  <dc:description/>
  <cp:lastModifiedBy>Danny Haelewaters</cp:lastModifiedBy>
  <cp:revision>10</cp:revision>
  <dcterms:created xsi:type="dcterms:W3CDTF">2019-11-04T17:44:00Z</dcterms:created>
  <dcterms:modified xsi:type="dcterms:W3CDTF">2020-08-06T17:15:00Z</dcterms:modified>
</cp:coreProperties>
</file>