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9B" w:rsidRDefault="00CB719B" w:rsidP="00CB719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Supplemental Table 1</w:t>
      </w:r>
      <w:r w:rsidRPr="0025487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Pr="00254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Association of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clinical</w:t>
      </w:r>
      <w:r w:rsidRPr="00254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variables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and parameters </w:t>
      </w:r>
      <w:r w:rsidRPr="00254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with plasma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Granzyme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A</w:t>
      </w:r>
      <w:r w:rsidRPr="00254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levels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54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sepsis </w:t>
      </w:r>
      <w:r w:rsidRPr="00254870">
        <w:rPr>
          <w:rFonts w:ascii="Times New Roman" w:hAnsi="Times New Roman" w:cs="Times New Roman"/>
          <w:b/>
          <w:sz w:val="24"/>
          <w:szCs w:val="24"/>
          <w:lang w:val="en-GB"/>
        </w:rPr>
        <w:t>patients.</w:t>
      </w:r>
    </w:p>
    <w:tbl>
      <w:tblPr>
        <w:tblW w:w="118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3"/>
        <w:gridCol w:w="2853"/>
        <w:gridCol w:w="1034"/>
        <w:gridCol w:w="2917"/>
        <w:gridCol w:w="1021"/>
      </w:tblGrid>
      <w:tr w:rsidR="00CB719B" w:rsidRPr="00254870" w:rsidTr="00170BCA">
        <w:tc>
          <w:tcPr>
            <w:tcW w:w="4033" w:type="dxa"/>
            <w:shd w:val="clear" w:color="auto" w:fill="auto"/>
            <w:noWrap/>
            <w:vAlign w:val="bottom"/>
          </w:tcPr>
          <w:p w:rsidR="00CB719B" w:rsidRPr="00254870" w:rsidRDefault="00CB719B" w:rsidP="0017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DE"/>
              </w:rPr>
            </w:pPr>
            <w:r w:rsidRPr="00254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DE"/>
              </w:rPr>
              <w:t>Variable</w:t>
            </w:r>
          </w:p>
        </w:tc>
        <w:tc>
          <w:tcPr>
            <w:tcW w:w="2853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x-none"/>
              </w:rPr>
            </w:pPr>
            <w:proofErr w:type="spellStart"/>
            <w:r w:rsidRPr="00254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x-none"/>
              </w:rPr>
              <w:t>Regression</w:t>
            </w:r>
            <w:proofErr w:type="spellEnd"/>
            <w:r w:rsidRPr="00254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x-none"/>
              </w:rPr>
              <w:t xml:space="preserve"> </w:t>
            </w:r>
            <w:proofErr w:type="spellStart"/>
            <w:r w:rsidRPr="00254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x-none"/>
              </w:rPr>
              <w:t>coefficient</w:t>
            </w:r>
            <w:proofErr w:type="spellEnd"/>
          </w:p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x-none"/>
              </w:rPr>
            </w:pPr>
            <w:proofErr w:type="gramStart"/>
            <w:r w:rsidRPr="00254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x-none"/>
              </w:rPr>
              <w:t>(95%</w:t>
            </w:r>
            <w:proofErr w:type="gramEnd"/>
            <w:r w:rsidRPr="00254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x-none"/>
              </w:rPr>
              <w:t xml:space="preserve"> CI) with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x-none"/>
              </w:rPr>
              <w:t>peak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x-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x-none"/>
              </w:rPr>
              <w:t>GrA</w:t>
            </w:r>
            <w:proofErr w:type="spellEnd"/>
            <w:r w:rsidRPr="00254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x-none"/>
              </w:rPr>
              <w:t xml:space="preserve"> </w:t>
            </w:r>
          </w:p>
          <w:p w:rsidR="00CB719B" w:rsidRPr="006273C1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sz w:val="24"/>
                <w:szCs w:val="24"/>
                <w:vertAlign w:val="superscript"/>
                <w:lang w:val="en-GB" w:eastAsia="x-none"/>
              </w:rPr>
            </w:pPr>
            <w:r w:rsidRPr="00254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adjusted</w:t>
            </w:r>
            <w:r>
              <w:rPr>
                <w:rFonts w:ascii="Times New (W1)" w:eastAsia="Times New Roman" w:hAnsi="Times New (W1)" w:cs="Times New Roman"/>
                <w:sz w:val="24"/>
                <w:szCs w:val="24"/>
                <w:vertAlign w:val="superscript"/>
                <w:lang w:val="en-GB" w:eastAsia="x-none"/>
              </w:rPr>
              <w:t>a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x-none"/>
              </w:rPr>
            </w:pPr>
          </w:p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x-none"/>
              </w:rPr>
            </w:pPr>
          </w:p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x-none"/>
              </w:rPr>
            </w:pPr>
          </w:p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254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P-value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254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Regression coefficient</w:t>
            </w:r>
          </w:p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ind w:left="-402" w:firstLine="4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254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(95% CI) with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mean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GrA</w:t>
            </w:r>
            <w:proofErr w:type="spellEnd"/>
            <w:r w:rsidRPr="00254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</w:p>
          <w:p w:rsidR="00CB719B" w:rsidRPr="006273C1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sz w:val="24"/>
                <w:szCs w:val="24"/>
                <w:vertAlign w:val="superscript"/>
                <w:lang w:val="en-GB" w:eastAsia="x-none"/>
              </w:rPr>
            </w:pPr>
            <w:r w:rsidRPr="00254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adjusted</w:t>
            </w:r>
            <w:r>
              <w:rPr>
                <w:rFonts w:ascii="Times New (W1)" w:eastAsia="Times New Roman" w:hAnsi="Times New (W1)" w:cs="Times New Roman"/>
                <w:sz w:val="24"/>
                <w:szCs w:val="24"/>
                <w:vertAlign w:val="superscript"/>
                <w:lang w:val="en-GB" w:eastAsia="x-none"/>
              </w:rPr>
              <w:t>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254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P-value</w:t>
            </w:r>
          </w:p>
        </w:tc>
      </w:tr>
      <w:tr w:rsidR="00CB719B" w:rsidRPr="006D26BC" w:rsidTr="00170BCA">
        <w:trPr>
          <w:trHeight w:val="255"/>
        </w:trPr>
        <w:tc>
          <w:tcPr>
            <w:tcW w:w="4033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Gender (male)</w:t>
            </w:r>
          </w:p>
        </w:tc>
        <w:tc>
          <w:tcPr>
            <w:tcW w:w="2853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-0.103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-0.596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0.389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0.675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-0.088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-0.588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0.412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0.725</w:t>
            </w:r>
          </w:p>
        </w:tc>
      </w:tr>
      <w:tr w:rsidR="00CB719B" w:rsidRPr="006D26BC" w:rsidTr="00170BCA">
        <w:trPr>
          <w:trHeight w:val="255"/>
        </w:trPr>
        <w:tc>
          <w:tcPr>
            <w:tcW w:w="4033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Age (years)</w:t>
            </w:r>
          </w:p>
        </w:tc>
        <w:tc>
          <w:tcPr>
            <w:tcW w:w="2853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-0.004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-0.019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0.011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0.575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-0.008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-0.023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0.008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0.299</w:t>
            </w:r>
          </w:p>
        </w:tc>
      </w:tr>
      <w:tr w:rsidR="00CB719B" w:rsidRPr="00254870" w:rsidTr="00170BCA">
        <w:trPr>
          <w:trHeight w:val="255"/>
        </w:trPr>
        <w:tc>
          <w:tcPr>
            <w:tcW w:w="4033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Peak s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erum </w:t>
            </w:r>
            <w:r w:rsidRPr="0025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C-reactive protein (mg/</w:t>
            </w:r>
            <w:proofErr w:type="spellStart"/>
            <w:r w:rsidRPr="0025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dL</w:t>
            </w:r>
            <w:proofErr w:type="spellEnd"/>
            <w:r w:rsidRPr="0025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2853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-0.022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-0.047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0.002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0.075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-0.023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-0.048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0.002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0.065</w:t>
            </w:r>
          </w:p>
        </w:tc>
      </w:tr>
      <w:tr w:rsidR="00CB719B" w:rsidRPr="00254870" w:rsidTr="00170BCA">
        <w:trPr>
          <w:trHeight w:val="255"/>
        </w:trPr>
        <w:tc>
          <w:tcPr>
            <w:tcW w:w="4033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Peak white blood count </w:t>
            </w:r>
            <w:r w:rsidRPr="0025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G/L</w:t>
            </w:r>
            <w:r w:rsidRPr="0025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2853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0.001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-0-001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0.001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0.995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0.001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-0.001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0.001</w:t>
            </w:r>
            <w:r w:rsidRPr="002548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CB719B" w:rsidRPr="00254870" w:rsidRDefault="00CB719B" w:rsidP="00170BCA">
            <w:pPr>
              <w:tabs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0.768</w:t>
            </w:r>
          </w:p>
        </w:tc>
      </w:tr>
    </w:tbl>
    <w:p w:rsidR="00CB719B" w:rsidRPr="004A517C" w:rsidRDefault="00CB719B" w:rsidP="00CB719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A517C">
        <w:rPr>
          <w:rFonts w:ascii="Times New Roman" w:hAnsi="Times New Roman" w:cs="Times New Roman"/>
          <w:sz w:val="20"/>
          <w:szCs w:val="20"/>
        </w:rPr>
        <w:t xml:space="preserve">Abbreviations: </w:t>
      </w:r>
      <w:proofErr w:type="spellStart"/>
      <w:r w:rsidRPr="004A517C">
        <w:rPr>
          <w:rFonts w:ascii="Times New Roman" w:hAnsi="Times New Roman" w:cs="Times New Roman"/>
          <w:sz w:val="20"/>
          <w:szCs w:val="20"/>
        </w:rPr>
        <w:t>GrA</w:t>
      </w:r>
      <w:proofErr w:type="spellEnd"/>
      <w:r w:rsidRPr="004A51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517C">
        <w:rPr>
          <w:rFonts w:ascii="Times New Roman" w:hAnsi="Times New Roman" w:cs="Times New Roman"/>
          <w:sz w:val="20"/>
          <w:szCs w:val="20"/>
        </w:rPr>
        <w:t>Granzyme</w:t>
      </w:r>
      <w:proofErr w:type="spellEnd"/>
      <w:r w:rsidRPr="004A517C">
        <w:rPr>
          <w:rFonts w:ascii="Times New Roman" w:hAnsi="Times New Roman" w:cs="Times New Roman"/>
          <w:sz w:val="20"/>
          <w:szCs w:val="20"/>
        </w:rPr>
        <w:t xml:space="preserve"> A.</w:t>
      </w:r>
    </w:p>
    <w:p w:rsidR="00AA4335" w:rsidRDefault="00CB719B" w:rsidP="00CB719B">
      <w:proofErr w:type="gramStart"/>
      <w:r w:rsidRPr="004A517C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4A517C">
        <w:rPr>
          <w:rFonts w:ascii="Times New Roman" w:hAnsi="Times New Roman" w:cs="Times New Roman"/>
          <w:sz w:val="20"/>
          <w:szCs w:val="20"/>
        </w:rPr>
        <w:t xml:space="preserve"> multivariable adjustment for gender (male/female), age (years), peak serum C-reactive protein and </w:t>
      </w:r>
      <w:r w:rsidRPr="004A517C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peak white blood count</w:t>
      </w:r>
      <w:r w:rsidRPr="004A517C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AA4335" w:rsidSect="00CB71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A8"/>
    <w:rsid w:val="006326A8"/>
    <w:rsid w:val="00AA4335"/>
    <w:rsid w:val="00CB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9337-6D61-437D-A572-E993438E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Sahra</dc:creator>
  <cp:keywords/>
  <dc:description/>
  <cp:lastModifiedBy>Sahra</cp:lastModifiedBy>
  <cp:revision>2</cp:revision>
  <dcterms:created xsi:type="dcterms:W3CDTF">2020-05-25T12:11:00Z</dcterms:created>
  <dcterms:modified xsi:type="dcterms:W3CDTF">2020-05-25T12:11:00Z</dcterms:modified>
</cp:coreProperties>
</file>