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15" w:rsidRPr="002C42D0" w:rsidRDefault="00801124">
      <w:pPr>
        <w:rPr>
          <w:rFonts w:ascii="Times" w:hAnsi="Times"/>
          <w:lang w:val="en-US"/>
        </w:rPr>
      </w:pPr>
      <w:r w:rsidRPr="002C42D0">
        <w:rPr>
          <w:rFonts w:ascii="Times" w:hAnsi="Times"/>
          <w:lang w:val="en-US"/>
        </w:rPr>
        <w:t xml:space="preserve">Supplementary Table </w:t>
      </w:r>
      <w:r w:rsidR="00F24260" w:rsidRPr="002C42D0">
        <w:rPr>
          <w:rFonts w:ascii="Times" w:hAnsi="Times"/>
          <w:lang w:val="en-US"/>
        </w:rPr>
        <w:t>3</w:t>
      </w:r>
      <w:r w:rsidRPr="002C42D0">
        <w:rPr>
          <w:rFonts w:ascii="Times" w:hAnsi="Times"/>
          <w:lang w:val="en-US"/>
        </w:rPr>
        <w:t xml:space="preserve">.  </w:t>
      </w:r>
      <w:r w:rsidR="00D17B25" w:rsidRPr="002C42D0">
        <w:rPr>
          <w:rFonts w:ascii="Times" w:hAnsi="Times"/>
          <w:lang w:val="en-US"/>
        </w:rPr>
        <w:t xml:space="preserve">(a) </w:t>
      </w:r>
      <w:r w:rsidRPr="002C42D0">
        <w:rPr>
          <w:rFonts w:ascii="Times" w:hAnsi="Times"/>
          <w:lang w:val="en-US"/>
        </w:rPr>
        <w:t xml:space="preserve">Normality </w:t>
      </w:r>
      <w:r w:rsidR="00203B97" w:rsidRPr="002C42D0">
        <w:rPr>
          <w:rFonts w:ascii="Times" w:hAnsi="Times"/>
          <w:lang w:val="en-US"/>
        </w:rPr>
        <w:t>t</w:t>
      </w:r>
      <w:r w:rsidRPr="002C42D0">
        <w:rPr>
          <w:rFonts w:ascii="Times" w:hAnsi="Times"/>
          <w:lang w:val="en-US"/>
        </w:rPr>
        <w:t>est</w:t>
      </w:r>
      <w:r w:rsidR="00203B97" w:rsidRPr="002C42D0">
        <w:rPr>
          <w:rFonts w:ascii="Times" w:hAnsi="Times"/>
          <w:lang w:val="en-US"/>
        </w:rPr>
        <w:t>s</w:t>
      </w:r>
      <w:r w:rsidRPr="002C42D0">
        <w:rPr>
          <w:rFonts w:ascii="Times" w:hAnsi="Times"/>
          <w:lang w:val="en-US"/>
        </w:rPr>
        <w:t xml:space="preserve"> to evaluate diversity indices. (A) refers to adults and (J) to juveniles.</w:t>
      </w:r>
      <w:r w:rsidR="00D17B25" w:rsidRPr="002C42D0">
        <w:rPr>
          <w:rFonts w:ascii="Times" w:hAnsi="Times"/>
          <w:lang w:val="en-US"/>
        </w:rPr>
        <w:t xml:space="preserve"> (b) Test to evaluate potential significant differences between diversity indices for (1) species and (2) type of sample.</w:t>
      </w:r>
    </w:p>
    <w:p w:rsidR="00D17B25" w:rsidRPr="002C42D0" w:rsidRDefault="00D17B25">
      <w:pPr>
        <w:rPr>
          <w:rFonts w:ascii="Times" w:hAnsi="Times"/>
          <w:lang w:val="en-US"/>
        </w:rPr>
      </w:pPr>
    </w:p>
    <w:p w:rsidR="00D17B25" w:rsidRPr="002C42D0" w:rsidRDefault="00D17B25">
      <w:pPr>
        <w:rPr>
          <w:rFonts w:ascii="Times" w:hAnsi="Times"/>
          <w:lang w:val="en-US"/>
        </w:rPr>
      </w:pPr>
      <w:r w:rsidRPr="002C42D0">
        <w:rPr>
          <w:rFonts w:ascii="Times" w:hAnsi="Times"/>
          <w:lang w:val="en-US"/>
        </w:rPr>
        <w:t>(a)</w:t>
      </w:r>
    </w:p>
    <w:p w:rsidR="00801124" w:rsidRPr="002C42D0" w:rsidRDefault="00801124">
      <w:pPr>
        <w:rPr>
          <w:rFonts w:ascii="Times" w:hAnsi="Times"/>
          <w:lang w:val="en-US"/>
        </w:rPr>
      </w:pPr>
    </w:p>
    <w:tbl>
      <w:tblPr>
        <w:tblW w:w="4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135"/>
        <w:gridCol w:w="1455"/>
      </w:tblGrid>
      <w:tr w:rsidR="00801124" w:rsidRPr="002C42D0" w:rsidTr="0000729F">
        <w:trPr>
          <w:trHeight w:val="312"/>
        </w:trPr>
        <w:tc>
          <w:tcPr>
            <w:tcW w:w="4329" w:type="dxa"/>
            <w:gridSpan w:val="3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Shapiro-Wilk</w:t>
            </w:r>
          </w:p>
        </w:tc>
      </w:tr>
      <w:tr w:rsidR="00801124" w:rsidRPr="002C42D0" w:rsidTr="0000729F">
        <w:trPr>
          <w:trHeight w:val="312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species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Simpson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Shannon</w:t>
            </w:r>
          </w:p>
        </w:tc>
      </w:tr>
      <w:tr w:rsidR="00801124" w:rsidRPr="002C42D0" w:rsidTr="0000729F">
        <w:trPr>
          <w:trHeight w:val="312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2C42D0">
              <w:rPr>
                <w:rFonts w:ascii="Times" w:eastAsia="Times New Roman" w:hAnsi="Times" w:cs="Times New Roman"/>
                <w:i/>
                <w:color w:val="000000"/>
                <w:lang w:val="en-US"/>
              </w:rPr>
              <w:t>N_brevirostris</w:t>
            </w:r>
            <w:proofErr w:type="spell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jc w:val="right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0.02243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jc w:val="right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6.46E-05</w:t>
            </w:r>
          </w:p>
        </w:tc>
      </w:tr>
      <w:tr w:rsidR="00801124" w:rsidRPr="002C42D0" w:rsidTr="0000729F">
        <w:trPr>
          <w:trHeight w:val="312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2C42D0">
              <w:rPr>
                <w:rFonts w:ascii="Times" w:eastAsia="Times New Roman" w:hAnsi="Times" w:cs="Times New Roman"/>
                <w:i/>
                <w:color w:val="000000"/>
                <w:lang w:val="en-US"/>
              </w:rPr>
              <w:t>G_cirratum</w:t>
            </w:r>
            <w:proofErr w:type="spellEnd"/>
            <w:r w:rsidRPr="002C42D0">
              <w:rPr>
                <w:rFonts w:ascii="Times" w:eastAsia="Times New Roman" w:hAnsi="Times" w:cs="Times New Roman"/>
                <w:i/>
                <w:color w:val="000000"/>
                <w:lang w:val="en-US"/>
              </w:rPr>
              <w:t xml:space="preserve"> (A)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jc w:val="right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0.2252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jc w:val="right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0.7718</w:t>
            </w:r>
          </w:p>
        </w:tc>
      </w:tr>
      <w:tr w:rsidR="00801124" w:rsidRPr="002C42D0" w:rsidTr="0000729F">
        <w:trPr>
          <w:trHeight w:val="312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2C42D0">
              <w:rPr>
                <w:rFonts w:ascii="Times" w:eastAsia="Times New Roman" w:hAnsi="Times" w:cs="Times New Roman"/>
                <w:i/>
                <w:color w:val="000000"/>
                <w:lang w:val="en-US"/>
              </w:rPr>
              <w:t>G_cirratum</w:t>
            </w:r>
            <w:proofErr w:type="spellEnd"/>
            <w:r w:rsidRPr="002C42D0">
              <w:rPr>
                <w:rFonts w:ascii="Times" w:eastAsia="Times New Roman" w:hAnsi="Times" w:cs="Times New Roman"/>
                <w:i/>
                <w:color w:val="000000"/>
                <w:lang w:val="en-US"/>
              </w:rPr>
              <w:t>(J)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jc w:val="right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0.4487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jc w:val="right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0.1559</w:t>
            </w:r>
          </w:p>
        </w:tc>
      </w:tr>
      <w:tr w:rsidR="00801124" w:rsidRPr="002C42D0" w:rsidTr="0000729F">
        <w:trPr>
          <w:trHeight w:val="312"/>
        </w:trPr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801124" w:rsidRPr="002C42D0" w:rsidRDefault="008875CC" w:rsidP="0000729F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>
              <w:rPr>
                <w:rFonts w:ascii="Times" w:eastAsia="Times New Roman" w:hAnsi="Times" w:cs="Times New Roman"/>
                <w:i/>
                <w:color w:val="000000"/>
                <w:lang w:val="en-US"/>
              </w:rPr>
              <w:t>H</w:t>
            </w:r>
            <w:r w:rsidR="00801124" w:rsidRPr="002C42D0">
              <w:rPr>
                <w:rFonts w:ascii="Times" w:eastAsia="Times New Roman" w:hAnsi="Times" w:cs="Times New Roman"/>
                <w:i/>
                <w:color w:val="000000"/>
                <w:lang w:val="en-US"/>
              </w:rPr>
              <w:t>_american</w:t>
            </w:r>
            <w:r>
              <w:rPr>
                <w:rFonts w:ascii="Times" w:eastAsia="Times New Roman" w:hAnsi="Times" w:cs="Times New Roman"/>
                <w:i/>
                <w:color w:val="000000"/>
                <w:lang w:val="en-US"/>
              </w:rPr>
              <w:t>us</w:t>
            </w:r>
            <w:bookmarkStart w:id="0" w:name="_GoBack"/>
            <w:bookmarkEnd w:id="0"/>
            <w:proofErr w:type="spellEnd"/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jc w:val="right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0.003559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801124" w:rsidRPr="002C42D0" w:rsidRDefault="00801124" w:rsidP="0000729F">
            <w:pPr>
              <w:jc w:val="right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0.3835</w:t>
            </w:r>
          </w:p>
        </w:tc>
      </w:tr>
    </w:tbl>
    <w:p w:rsidR="00801124" w:rsidRPr="002C42D0" w:rsidRDefault="00801124">
      <w:pPr>
        <w:rPr>
          <w:rFonts w:ascii="Times" w:hAnsi="Times"/>
          <w:lang w:val="es-ES"/>
        </w:rPr>
      </w:pPr>
    </w:p>
    <w:p w:rsidR="00D17B25" w:rsidRPr="002C42D0" w:rsidRDefault="00D17B25">
      <w:pPr>
        <w:rPr>
          <w:rFonts w:ascii="Times" w:hAnsi="Times"/>
          <w:lang w:val="es-ES"/>
        </w:rPr>
      </w:pPr>
    </w:p>
    <w:p w:rsidR="00D17B25" w:rsidRPr="002C42D0" w:rsidRDefault="00D17B25">
      <w:pPr>
        <w:rPr>
          <w:rFonts w:ascii="Times" w:hAnsi="Times"/>
          <w:lang w:val="es-ES"/>
        </w:rPr>
      </w:pPr>
      <w:r w:rsidRPr="002C42D0">
        <w:rPr>
          <w:rFonts w:ascii="Times" w:hAnsi="Times"/>
          <w:lang w:val="es-ES"/>
        </w:rPr>
        <w:t>(b)</w:t>
      </w:r>
    </w:p>
    <w:p w:rsidR="00D17B25" w:rsidRPr="002C42D0" w:rsidRDefault="00D17B25">
      <w:pPr>
        <w:rPr>
          <w:rFonts w:ascii="Times" w:hAnsi="Times"/>
          <w:lang w:val="es-ES"/>
        </w:rPr>
      </w:pPr>
      <w:r w:rsidRPr="002C42D0">
        <w:rPr>
          <w:rFonts w:ascii="Times" w:hAnsi="Times"/>
          <w:lang w:val="es-ES"/>
        </w:rPr>
        <w:t xml:space="preserve">(1)          </w:t>
      </w:r>
    </w:p>
    <w:p w:rsidR="00D17B25" w:rsidRPr="002C42D0" w:rsidRDefault="00D17B25">
      <w:pPr>
        <w:rPr>
          <w:rFonts w:ascii="Times" w:hAnsi="Times"/>
          <w:lang w:val="es-ES"/>
        </w:rPr>
      </w:pPr>
    </w:p>
    <w:tbl>
      <w:tblPr>
        <w:tblW w:w="2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939"/>
      </w:tblGrid>
      <w:tr w:rsidR="00D17B25" w:rsidRPr="008875CC" w:rsidTr="0000729F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D17B25" w:rsidRPr="002C42D0" w:rsidRDefault="00D17B25" w:rsidP="0000729F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Kruskal-Wallis by species</w:t>
            </w:r>
            <w:r w:rsidR="00363772"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(p-value)</w:t>
            </w:r>
          </w:p>
        </w:tc>
      </w:tr>
      <w:tr w:rsidR="00D17B25" w:rsidRPr="002C42D0" w:rsidTr="0000729F">
        <w:trPr>
          <w:trHeight w:val="300"/>
        </w:trPr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17B25" w:rsidRPr="002C42D0" w:rsidRDefault="00D17B25" w:rsidP="0000729F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Simpson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7B25" w:rsidRPr="002C42D0" w:rsidRDefault="00D17B25" w:rsidP="0000729F">
            <w:pPr>
              <w:jc w:val="right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0.</w:t>
            </w:r>
            <w:r w:rsidR="002C42D0"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3311</w:t>
            </w:r>
          </w:p>
        </w:tc>
      </w:tr>
      <w:tr w:rsidR="00D17B25" w:rsidRPr="002C42D0" w:rsidTr="0000729F">
        <w:trPr>
          <w:trHeight w:val="300"/>
        </w:trPr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17B25" w:rsidRPr="002C42D0" w:rsidRDefault="00D17B25" w:rsidP="0000729F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Shannon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D17B25" w:rsidRPr="002C42D0" w:rsidRDefault="002C42D0" w:rsidP="0000729F">
            <w:pPr>
              <w:jc w:val="right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0.3312</w:t>
            </w:r>
          </w:p>
        </w:tc>
      </w:tr>
    </w:tbl>
    <w:p w:rsidR="00D17B25" w:rsidRPr="002C42D0" w:rsidRDefault="00D17B25">
      <w:pPr>
        <w:rPr>
          <w:rFonts w:ascii="Times" w:hAnsi="Times"/>
          <w:lang w:val="es-ES"/>
        </w:rPr>
      </w:pPr>
    </w:p>
    <w:p w:rsidR="00363772" w:rsidRPr="002C42D0" w:rsidRDefault="00D17B25">
      <w:pPr>
        <w:rPr>
          <w:rFonts w:ascii="Times" w:hAnsi="Times"/>
          <w:lang w:val="es-ES"/>
        </w:rPr>
      </w:pPr>
      <w:r w:rsidRPr="002C42D0">
        <w:rPr>
          <w:rFonts w:ascii="Times" w:hAnsi="Times"/>
          <w:lang w:val="es-ES"/>
        </w:rPr>
        <w:t>(2)</w:t>
      </w:r>
    </w:p>
    <w:p w:rsidR="00D17B25" w:rsidRPr="002C42D0" w:rsidRDefault="00D17B25" w:rsidP="00363772">
      <w:pPr>
        <w:rPr>
          <w:rFonts w:ascii="Times" w:hAnsi="Times"/>
          <w:lang w:val="es-ES"/>
        </w:rPr>
      </w:pPr>
    </w:p>
    <w:tbl>
      <w:tblPr>
        <w:tblW w:w="2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939"/>
      </w:tblGrid>
      <w:tr w:rsidR="00363772" w:rsidRPr="008875CC" w:rsidTr="0000729F">
        <w:trPr>
          <w:trHeight w:val="300"/>
        </w:trPr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363772" w:rsidRPr="002C42D0" w:rsidRDefault="00363772" w:rsidP="0000729F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Kruskal-Wallis by type of sample (p-value)</w:t>
            </w:r>
          </w:p>
        </w:tc>
      </w:tr>
      <w:tr w:rsidR="00363772" w:rsidRPr="002C42D0" w:rsidTr="0000729F">
        <w:trPr>
          <w:trHeight w:val="300"/>
        </w:trPr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363772" w:rsidRPr="002C42D0" w:rsidRDefault="00363772" w:rsidP="0000729F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Simpson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363772" w:rsidRPr="002C42D0" w:rsidRDefault="00363772" w:rsidP="0000729F">
            <w:pPr>
              <w:jc w:val="right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0.</w:t>
            </w:r>
            <w:r w:rsidR="002C42D0"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3253</w:t>
            </w:r>
          </w:p>
        </w:tc>
      </w:tr>
      <w:tr w:rsidR="00363772" w:rsidRPr="002C42D0" w:rsidTr="0000729F">
        <w:trPr>
          <w:trHeight w:val="300"/>
        </w:trPr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363772" w:rsidRPr="002C42D0" w:rsidRDefault="002C42D0" w:rsidP="0000729F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Shannon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363772" w:rsidRPr="002C42D0" w:rsidRDefault="00363772" w:rsidP="0000729F">
            <w:pPr>
              <w:jc w:val="right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0.</w:t>
            </w:r>
            <w:r w:rsidR="002C42D0" w:rsidRPr="002C42D0">
              <w:rPr>
                <w:rFonts w:ascii="Times" w:eastAsia="Times New Roman" w:hAnsi="Times" w:cs="Times New Roman"/>
                <w:color w:val="000000"/>
                <w:lang w:val="en-US"/>
              </w:rPr>
              <w:t>3254</w:t>
            </w:r>
          </w:p>
        </w:tc>
      </w:tr>
    </w:tbl>
    <w:p w:rsidR="00363772" w:rsidRPr="002C42D0" w:rsidRDefault="00363772" w:rsidP="00363772">
      <w:pPr>
        <w:rPr>
          <w:rFonts w:ascii="Times" w:hAnsi="Times"/>
          <w:lang w:val="es-ES"/>
        </w:rPr>
      </w:pPr>
    </w:p>
    <w:sectPr w:rsidR="00363772" w:rsidRPr="002C42D0" w:rsidSect="00725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24"/>
    <w:rsid w:val="000255F2"/>
    <w:rsid w:val="000373F0"/>
    <w:rsid w:val="000449ED"/>
    <w:rsid w:val="0005416A"/>
    <w:rsid w:val="000F4D1F"/>
    <w:rsid w:val="001076FC"/>
    <w:rsid w:val="00116C17"/>
    <w:rsid w:val="00125AD6"/>
    <w:rsid w:val="001C5D52"/>
    <w:rsid w:val="00203B97"/>
    <w:rsid w:val="00215604"/>
    <w:rsid w:val="00222776"/>
    <w:rsid w:val="00243260"/>
    <w:rsid w:val="002C42D0"/>
    <w:rsid w:val="00363772"/>
    <w:rsid w:val="00370115"/>
    <w:rsid w:val="00375E3E"/>
    <w:rsid w:val="003C7742"/>
    <w:rsid w:val="003F7CE3"/>
    <w:rsid w:val="00446FF6"/>
    <w:rsid w:val="004616F4"/>
    <w:rsid w:val="004A0CEB"/>
    <w:rsid w:val="0050784C"/>
    <w:rsid w:val="00613931"/>
    <w:rsid w:val="006776E8"/>
    <w:rsid w:val="007257D9"/>
    <w:rsid w:val="007863D4"/>
    <w:rsid w:val="007D14FF"/>
    <w:rsid w:val="00801124"/>
    <w:rsid w:val="008875CC"/>
    <w:rsid w:val="008A7EB0"/>
    <w:rsid w:val="008D3C62"/>
    <w:rsid w:val="00993580"/>
    <w:rsid w:val="0099660D"/>
    <w:rsid w:val="009B2F34"/>
    <w:rsid w:val="009F47BD"/>
    <w:rsid w:val="00A52223"/>
    <w:rsid w:val="00AD0778"/>
    <w:rsid w:val="00B13AA5"/>
    <w:rsid w:val="00B34396"/>
    <w:rsid w:val="00B628F2"/>
    <w:rsid w:val="00B72576"/>
    <w:rsid w:val="00B877D9"/>
    <w:rsid w:val="00B95687"/>
    <w:rsid w:val="00BB06AB"/>
    <w:rsid w:val="00C24038"/>
    <w:rsid w:val="00CD7C5F"/>
    <w:rsid w:val="00CE3CBE"/>
    <w:rsid w:val="00D17B25"/>
    <w:rsid w:val="00D57069"/>
    <w:rsid w:val="00DA4414"/>
    <w:rsid w:val="00DA50D1"/>
    <w:rsid w:val="00E01DD9"/>
    <w:rsid w:val="00E476C7"/>
    <w:rsid w:val="00E670C8"/>
    <w:rsid w:val="00F07211"/>
    <w:rsid w:val="00F24260"/>
    <w:rsid w:val="00F26DFA"/>
    <w:rsid w:val="00F33CB7"/>
    <w:rsid w:val="00FD7ADA"/>
    <w:rsid w:val="00FE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1DCE38"/>
  <w14:defaultImageDpi w14:val="32767"/>
  <w15:chartTrackingRefBased/>
  <w15:docId w15:val="{70177B02-E16B-BC42-B7FA-D6CEA70A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2020-03-04T14:51:00Z</dcterms:created>
  <dcterms:modified xsi:type="dcterms:W3CDTF">2020-06-16T02:11:00Z</dcterms:modified>
</cp:coreProperties>
</file>